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011"/>
        <w:tblW w:w="10000" w:type="dxa"/>
        <w:tblLook w:val="04A0" w:firstRow="1" w:lastRow="0" w:firstColumn="1" w:lastColumn="0" w:noHBand="0" w:noVBand="1"/>
      </w:tblPr>
      <w:tblGrid>
        <w:gridCol w:w="6480"/>
        <w:gridCol w:w="2000"/>
        <w:gridCol w:w="1520"/>
      </w:tblGrid>
      <w:tr w:rsidR="003D24FC" w:rsidRPr="003D24FC" w14:paraId="773E566A" w14:textId="77777777" w:rsidTr="00BC58DE">
        <w:trPr>
          <w:trHeight w:val="26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7E47" w14:textId="77777777" w:rsidR="003D24FC" w:rsidRPr="003D24FC" w:rsidRDefault="003D24FC" w:rsidP="00BC58DE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  <w:t>STANDARD PENILAIAN KINERJA PEMASOK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5312" w14:textId="77777777" w:rsidR="003D24FC" w:rsidRPr="003D24FC" w:rsidRDefault="003D24FC" w:rsidP="00BC58DE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94F5" w14:textId="77777777" w:rsidR="003D24FC" w:rsidRPr="003D24FC" w:rsidRDefault="003D24FC" w:rsidP="00BC58DE">
            <w:pPr>
              <w:suppressAutoHyphens w:val="0"/>
              <w:rPr>
                <w:rFonts w:ascii="Times New Roman" w:hAnsi="Times New Roman"/>
                <w:sz w:val="20"/>
                <w:lang w:val="en-ID" w:eastAsia="en-ID"/>
              </w:rPr>
            </w:pPr>
          </w:p>
        </w:tc>
      </w:tr>
      <w:tr w:rsidR="003D24FC" w:rsidRPr="003D24FC" w14:paraId="4ED28FAE" w14:textId="77777777" w:rsidTr="00BC58DE">
        <w:trPr>
          <w:trHeight w:val="26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116D" w14:textId="77777777" w:rsidR="003D24FC" w:rsidRPr="003D24FC" w:rsidRDefault="003D24FC" w:rsidP="00BC58DE">
            <w:pPr>
              <w:suppressAutoHyphens w:val="0"/>
              <w:rPr>
                <w:rFonts w:ascii="Calibri Light" w:hAnsi="Calibri Light" w:cs="Calibri Light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PURCHASING DEPT.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5240" w14:textId="77777777" w:rsidR="003D24FC" w:rsidRPr="003D24FC" w:rsidRDefault="003D24FC" w:rsidP="00BC58DE">
            <w:pPr>
              <w:suppressAutoHyphens w:val="0"/>
              <w:rPr>
                <w:rFonts w:ascii="Calibri Light" w:hAnsi="Calibri Light" w:cs="Calibri Light"/>
                <w:sz w:val="20"/>
                <w:lang w:val="en-ID" w:eastAsia="en-I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17F3" w14:textId="77777777" w:rsidR="003D24FC" w:rsidRPr="003D24FC" w:rsidRDefault="003D24FC" w:rsidP="00BC58DE">
            <w:pPr>
              <w:suppressAutoHyphens w:val="0"/>
              <w:rPr>
                <w:rFonts w:ascii="Times New Roman" w:hAnsi="Times New Roman"/>
                <w:sz w:val="20"/>
                <w:lang w:val="en-ID" w:eastAsia="en-ID"/>
              </w:rPr>
            </w:pPr>
          </w:p>
        </w:tc>
      </w:tr>
      <w:tr w:rsidR="003D24FC" w:rsidRPr="003D24FC" w14:paraId="25A2DA0D" w14:textId="77777777" w:rsidTr="00BC58DE">
        <w:trPr>
          <w:trHeight w:val="52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7EDEEE35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color w:val="FFFFFF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color w:val="FFFFFF"/>
                <w:sz w:val="20"/>
                <w:lang w:val="en-ID" w:eastAsia="en-ID"/>
              </w:rPr>
              <w:t>KRITERIA PENILAIAN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49656BF4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color w:val="FFFFFF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color w:val="FFFFFF"/>
                <w:sz w:val="20"/>
                <w:lang w:val="en-ID" w:eastAsia="en-ID"/>
              </w:rPr>
              <w:t>STANDARD</w:t>
            </w:r>
            <w:r w:rsidRPr="003D24FC">
              <w:rPr>
                <w:rFonts w:ascii="Calibri Light" w:hAnsi="Calibri Light" w:cs="Calibri Light"/>
                <w:b/>
                <w:bCs/>
                <w:color w:val="FFFFFF"/>
                <w:sz w:val="20"/>
                <w:lang w:val="en-ID" w:eastAsia="en-ID"/>
              </w:rPr>
              <w:br/>
              <w:t>NILAI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52EB3D7E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color w:val="FFFFFF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color w:val="FFFFFF"/>
                <w:sz w:val="20"/>
                <w:lang w:val="en-ID" w:eastAsia="en-ID"/>
              </w:rPr>
              <w:t>BOBOT</w:t>
            </w:r>
            <w:r w:rsidRPr="003D24FC">
              <w:rPr>
                <w:rFonts w:ascii="Calibri Light" w:hAnsi="Calibri Light" w:cs="Calibri Light"/>
                <w:b/>
                <w:bCs/>
                <w:color w:val="FFFFFF"/>
                <w:sz w:val="20"/>
                <w:lang w:val="en-ID" w:eastAsia="en-ID"/>
              </w:rPr>
              <w:br/>
              <w:t>NILAI</w:t>
            </w:r>
          </w:p>
        </w:tc>
      </w:tr>
      <w:tr w:rsidR="003D24FC" w:rsidRPr="003D24FC" w14:paraId="57D57ED8" w14:textId="77777777" w:rsidTr="00BC58DE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393DEF0" w14:textId="77777777" w:rsidR="003D24FC" w:rsidRPr="003D24FC" w:rsidRDefault="003D24FC" w:rsidP="00BC58DE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u w:val="single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sz w:val="20"/>
                <w:u w:val="single"/>
                <w:lang w:val="en-ID" w:eastAsia="en-ID"/>
              </w:rPr>
              <w:t>KESESUAIAN SPESIFIKASI BARANG (KUALITAS)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ADCA290" w14:textId="77777777" w:rsidR="003D24FC" w:rsidRPr="003D24FC" w:rsidRDefault="003D24FC" w:rsidP="00BC58DE">
            <w:pPr>
              <w:suppressAutoHyphens w:val="0"/>
              <w:rPr>
                <w:rFonts w:ascii="Calibri Light" w:hAnsi="Calibri Light" w:cs="Calibri Light"/>
                <w:b/>
                <w:bCs/>
                <w:i/>
                <w:iCs/>
                <w:sz w:val="20"/>
                <w:u w:val="single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i/>
                <w:iCs/>
                <w:sz w:val="20"/>
                <w:u w:val="single"/>
                <w:lang w:val="en-ID" w:eastAsia="en-ID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D552E13" w14:textId="77777777" w:rsidR="003D24FC" w:rsidRPr="003D24FC" w:rsidRDefault="003D24FC" w:rsidP="00BC58DE">
            <w:pPr>
              <w:suppressAutoHyphens w:val="0"/>
              <w:rPr>
                <w:rFonts w:ascii="Calibri Light" w:hAnsi="Calibri Light" w:cs="Calibri Light"/>
                <w:b/>
                <w:bCs/>
                <w:i/>
                <w:iCs/>
                <w:sz w:val="20"/>
                <w:u w:val="single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i/>
                <w:iCs/>
                <w:sz w:val="20"/>
                <w:u w:val="single"/>
                <w:lang w:val="en-ID" w:eastAsia="en-ID"/>
              </w:rPr>
              <w:t> </w:t>
            </w:r>
          </w:p>
        </w:tc>
      </w:tr>
      <w:tr w:rsidR="003D24FC" w:rsidRPr="003D24FC" w14:paraId="1CCB71AC" w14:textId="77777777" w:rsidTr="00BC58DE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0C8C" w14:textId="77777777" w:rsidR="003D24FC" w:rsidRPr="003D24FC" w:rsidRDefault="003D24FC" w:rsidP="00BC58DE">
            <w:pPr>
              <w:suppressAutoHyphens w:val="0"/>
              <w:rPr>
                <w:rFonts w:ascii="Calibri Light" w:hAnsi="Calibri Light" w:cs="Calibri Light"/>
                <w:sz w:val="20"/>
                <w:u w:val="single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sz w:val="20"/>
                <w:u w:val="single"/>
                <w:lang w:val="en-ID" w:eastAsia="en-ID"/>
              </w:rPr>
              <w:t>(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u w:val="single"/>
                <w:lang w:val="en-ID" w:eastAsia="en-ID"/>
              </w:rPr>
              <w:t>Ketidaksesuaian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u w:val="single"/>
                <w:lang w:val="en-ID" w:eastAsia="en-ID"/>
              </w:rPr>
              <w:t xml:space="preserve">/NG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u w:val="single"/>
                <w:lang w:val="en-ID" w:eastAsia="en-ID"/>
              </w:rPr>
              <w:t>terhadap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u w:val="single"/>
                <w:lang w:val="en-ID" w:eastAsia="en-ID"/>
              </w:rPr>
              <w:t xml:space="preserve">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u w:val="single"/>
                <w:lang w:val="en-ID" w:eastAsia="en-ID"/>
              </w:rPr>
              <w:t>Jumlah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u w:val="single"/>
                <w:lang w:val="en-ID" w:eastAsia="en-ID"/>
              </w:rPr>
              <w:t xml:space="preserve"> Kirim)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15CD" w14:textId="77777777" w:rsidR="003D24FC" w:rsidRPr="003D24FC" w:rsidRDefault="003D24FC" w:rsidP="00BC58DE">
            <w:pPr>
              <w:suppressAutoHyphens w:val="0"/>
              <w:rPr>
                <w:rFonts w:ascii="Calibri Light" w:hAnsi="Calibri Light" w:cs="Calibri Light"/>
                <w:i/>
                <w:iCs/>
                <w:sz w:val="20"/>
                <w:u w:val="single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u w:val="single"/>
                <w:lang w:val="en-ID" w:eastAsia="en-ID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2320" w14:textId="77777777" w:rsidR="003D24FC" w:rsidRPr="003D24FC" w:rsidRDefault="003D24FC" w:rsidP="00BC58DE">
            <w:pPr>
              <w:suppressAutoHyphens w:val="0"/>
              <w:rPr>
                <w:rFonts w:ascii="Calibri Light" w:hAnsi="Calibri Light" w:cs="Calibri Light"/>
                <w:i/>
                <w:iCs/>
                <w:sz w:val="20"/>
                <w:u w:val="single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u w:val="single"/>
                <w:lang w:val="en-ID" w:eastAsia="en-ID"/>
              </w:rPr>
              <w:t> </w:t>
            </w:r>
          </w:p>
        </w:tc>
      </w:tr>
      <w:tr w:rsidR="003D24FC" w:rsidRPr="003D24FC" w14:paraId="3ABCC247" w14:textId="77777777" w:rsidTr="00BC58DE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48E4E" w14:textId="77777777" w:rsidR="003D24FC" w:rsidRPr="003D24FC" w:rsidRDefault="003D24FC" w:rsidP="00BC58DE">
            <w:pPr>
              <w:suppressAutoHyphens w:val="0"/>
              <w:rPr>
                <w:rFonts w:ascii="Calibri Light" w:hAnsi="Calibri Light" w:cs="Calibri Light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a.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Temuan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ketidaksesuaian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produk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&lt; 0,5%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4105D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BAIK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4AB4F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 xml:space="preserve">                       30 </w:t>
            </w:r>
          </w:p>
        </w:tc>
      </w:tr>
      <w:tr w:rsidR="003D24FC" w:rsidRPr="003D24FC" w14:paraId="1D055C0D" w14:textId="77777777" w:rsidTr="00BC58DE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E9B1" w14:textId="77777777" w:rsidR="003D24FC" w:rsidRPr="003D24FC" w:rsidRDefault="003D24FC" w:rsidP="00BC58DE">
            <w:pPr>
              <w:suppressAutoHyphens w:val="0"/>
              <w:rPr>
                <w:rFonts w:ascii="Calibri Light" w:hAnsi="Calibri Light" w:cs="Calibri Light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b.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Temuan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ketidaksesuaian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produk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0,5 % - &lt; 1%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2B94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TIDAK BAIK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A568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 xml:space="preserve">                       15 </w:t>
            </w:r>
          </w:p>
        </w:tc>
      </w:tr>
      <w:tr w:rsidR="003D24FC" w:rsidRPr="003D24FC" w14:paraId="32A4D800" w14:textId="77777777" w:rsidTr="00BC58DE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2D52" w14:textId="77777777" w:rsidR="003D24FC" w:rsidRPr="003D24FC" w:rsidRDefault="003D24FC" w:rsidP="00BC58DE">
            <w:pPr>
              <w:suppressAutoHyphens w:val="0"/>
              <w:rPr>
                <w:rFonts w:ascii="Calibri Light" w:hAnsi="Calibri Light" w:cs="Calibri Light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c.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Temuan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ketidaksesuaian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produk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&gt; 1%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9163" w14:textId="7FD8571F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BURUK</w:t>
            </w:r>
            <w:r w:rsidR="00BD59F8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/JELEK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3A56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 xml:space="preserve">                       10 </w:t>
            </w:r>
          </w:p>
        </w:tc>
      </w:tr>
      <w:tr w:rsidR="003D24FC" w:rsidRPr="003D24FC" w14:paraId="369DFCF3" w14:textId="77777777" w:rsidTr="00BC58DE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8FF51E9" w14:textId="77777777" w:rsidR="003D24FC" w:rsidRPr="003D24FC" w:rsidRDefault="003D24FC" w:rsidP="00BC58DE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u w:val="single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sz w:val="20"/>
                <w:u w:val="single"/>
                <w:lang w:val="en-ID" w:eastAsia="en-ID"/>
              </w:rPr>
              <w:t>KETEPATAN JUMLAH DAN WAKTU PENGIRIMAN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5F656A5" w14:textId="77777777" w:rsidR="003D24FC" w:rsidRPr="003D24FC" w:rsidRDefault="003D24FC" w:rsidP="00BC58DE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u w:val="single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sz w:val="20"/>
                <w:u w:val="single"/>
                <w:lang w:val="en-ID" w:eastAsia="en-ID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666F3A7" w14:textId="77777777" w:rsidR="003D24FC" w:rsidRPr="003D24FC" w:rsidRDefault="003D24FC" w:rsidP="00BC58DE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u w:val="single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sz w:val="20"/>
                <w:u w:val="single"/>
                <w:lang w:val="en-ID" w:eastAsia="en-ID"/>
              </w:rPr>
              <w:t> </w:t>
            </w:r>
          </w:p>
        </w:tc>
      </w:tr>
      <w:tr w:rsidR="003D24FC" w:rsidRPr="003D24FC" w14:paraId="05BA043F" w14:textId="77777777" w:rsidTr="00BC58DE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C15A" w14:textId="77777777" w:rsidR="003D24FC" w:rsidRPr="003D24FC" w:rsidRDefault="003D24FC" w:rsidP="00BC58DE">
            <w:pPr>
              <w:suppressAutoHyphens w:val="0"/>
              <w:rPr>
                <w:rFonts w:ascii="Calibri Light" w:hAnsi="Calibri Light" w:cs="Calibri Light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a. Total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jumlah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diterima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dan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tepat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 &gt;= 90%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F9A0C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BAIK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9DF8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 xml:space="preserve">                       30 </w:t>
            </w:r>
          </w:p>
        </w:tc>
      </w:tr>
      <w:tr w:rsidR="003D24FC" w:rsidRPr="003D24FC" w14:paraId="24EB7004" w14:textId="77777777" w:rsidTr="00BC58DE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8D7F" w14:textId="77777777" w:rsidR="003D24FC" w:rsidRPr="003D24FC" w:rsidRDefault="003D24FC" w:rsidP="00BC58DE">
            <w:pPr>
              <w:suppressAutoHyphens w:val="0"/>
              <w:rPr>
                <w:rFonts w:ascii="Calibri Light" w:hAnsi="Calibri Light" w:cs="Calibri Light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b. Total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jumlah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diterima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dan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tepat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 71%-89%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2C36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TIDAK BAIK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DCC0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 xml:space="preserve">                       15 </w:t>
            </w:r>
          </w:p>
        </w:tc>
      </w:tr>
      <w:tr w:rsidR="003D24FC" w:rsidRPr="003D24FC" w14:paraId="68F84E0E" w14:textId="77777777" w:rsidTr="00BC58DE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211E" w14:textId="77777777" w:rsidR="003D24FC" w:rsidRPr="003D24FC" w:rsidRDefault="003D24FC" w:rsidP="00BC58DE">
            <w:pPr>
              <w:suppressAutoHyphens w:val="0"/>
              <w:rPr>
                <w:rFonts w:ascii="Calibri Light" w:hAnsi="Calibri Light" w:cs="Calibri Light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c. Total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jumlah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diterima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dan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tepat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 &lt;= 70%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69AB" w14:textId="32D6DC1B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BURUK</w:t>
            </w:r>
            <w:r w:rsidR="00BD59F8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/JELEK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A301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 xml:space="preserve">                       10 </w:t>
            </w:r>
          </w:p>
        </w:tc>
      </w:tr>
      <w:tr w:rsidR="003D24FC" w:rsidRPr="003D24FC" w14:paraId="774FE3B1" w14:textId="77777777" w:rsidTr="00BC58DE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8D7501F" w14:textId="77777777" w:rsidR="003D24FC" w:rsidRPr="003D24FC" w:rsidRDefault="003D24FC" w:rsidP="00BC58DE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  <w:t>KRITERIA PENILAIAN : HARGA / BIAYA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729715B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BEE7D76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  <w:t> </w:t>
            </w:r>
          </w:p>
        </w:tc>
      </w:tr>
      <w:tr w:rsidR="003D24FC" w:rsidRPr="003D24FC" w14:paraId="52C18E5B" w14:textId="77777777" w:rsidTr="00BC58DE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F69C" w14:textId="77777777" w:rsidR="003D24FC" w:rsidRPr="003D24FC" w:rsidRDefault="003D24FC" w:rsidP="00BC58DE">
            <w:pPr>
              <w:suppressAutoHyphens w:val="0"/>
              <w:rPr>
                <w:rFonts w:ascii="Calibri Light" w:hAnsi="Calibri Light" w:cs="Calibri Light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Harga &lt;=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dari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Kompetitor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9B82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BAIK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A616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 xml:space="preserve">                       10 </w:t>
            </w:r>
          </w:p>
        </w:tc>
      </w:tr>
      <w:tr w:rsidR="003D24FC" w:rsidRPr="003D24FC" w14:paraId="10B4B36C" w14:textId="77777777" w:rsidTr="00BC58DE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1658" w14:textId="77777777" w:rsidR="003D24FC" w:rsidRPr="003D24FC" w:rsidRDefault="003D24FC" w:rsidP="00BC58DE">
            <w:pPr>
              <w:suppressAutoHyphens w:val="0"/>
              <w:rPr>
                <w:rFonts w:ascii="Calibri Light" w:hAnsi="Calibri Light" w:cs="Calibri Light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Harga &gt;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dari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Kompetitor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0D47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TIDAK BAIK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386F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 xml:space="preserve">                         5 </w:t>
            </w:r>
          </w:p>
        </w:tc>
      </w:tr>
      <w:tr w:rsidR="003D24FC" w:rsidRPr="003D24FC" w14:paraId="3F02C6BC" w14:textId="77777777" w:rsidTr="00BC58DE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F971" w14:textId="77777777" w:rsidR="003D24FC" w:rsidRPr="003D24FC" w:rsidRDefault="003D24FC" w:rsidP="00BC58DE">
            <w:pPr>
              <w:suppressAutoHyphens w:val="0"/>
              <w:rPr>
                <w:rFonts w:ascii="Calibri Light" w:hAnsi="Calibri Light" w:cs="Calibri Light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MOQ &lt;=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dari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Kompetitor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61A1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BAIK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47D0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 xml:space="preserve">                       10 </w:t>
            </w:r>
          </w:p>
        </w:tc>
      </w:tr>
      <w:tr w:rsidR="003D24FC" w:rsidRPr="003D24FC" w14:paraId="44CD5D30" w14:textId="77777777" w:rsidTr="00BC58DE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01C5" w14:textId="77777777" w:rsidR="003D24FC" w:rsidRPr="003D24FC" w:rsidRDefault="003D24FC" w:rsidP="00BC58DE">
            <w:pPr>
              <w:suppressAutoHyphens w:val="0"/>
              <w:rPr>
                <w:rFonts w:ascii="Calibri Light" w:hAnsi="Calibri Light" w:cs="Calibri Light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MOQ &gt;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dari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kompetitor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DCD9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TIDAK BAIK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5B75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 xml:space="preserve">                         5 </w:t>
            </w:r>
          </w:p>
        </w:tc>
      </w:tr>
      <w:tr w:rsidR="003D24FC" w:rsidRPr="003D24FC" w14:paraId="14A5F15C" w14:textId="77777777" w:rsidTr="00BC58DE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D16F" w14:textId="77777777" w:rsidR="003D24FC" w:rsidRPr="003D24FC" w:rsidRDefault="003D24FC" w:rsidP="00BC58DE">
            <w:pPr>
              <w:suppressAutoHyphens w:val="0"/>
              <w:rPr>
                <w:rFonts w:ascii="Calibri Light" w:hAnsi="Calibri Light" w:cs="Calibri Light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Term of Payment &gt;= 60 Hari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3E60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BAIK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EBC6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 xml:space="preserve">                         5 </w:t>
            </w:r>
          </w:p>
        </w:tc>
      </w:tr>
      <w:tr w:rsidR="003D24FC" w:rsidRPr="003D24FC" w14:paraId="077CAC86" w14:textId="77777777" w:rsidTr="00BC58DE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1583" w14:textId="77777777" w:rsidR="003D24FC" w:rsidRPr="003D24FC" w:rsidRDefault="003D24FC" w:rsidP="00BC58DE">
            <w:pPr>
              <w:suppressAutoHyphens w:val="0"/>
              <w:rPr>
                <w:rFonts w:ascii="Calibri Light" w:hAnsi="Calibri Light" w:cs="Calibri Light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Term of Payment 30 - 45 Hari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1A2E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KURANG BAIK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3D83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 xml:space="preserve">                         3 </w:t>
            </w:r>
          </w:p>
        </w:tc>
      </w:tr>
      <w:tr w:rsidR="003D24FC" w:rsidRPr="003D24FC" w14:paraId="43D9AA5B" w14:textId="77777777" w:rsidTr="00BC58DE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53AA" w14:textId="77777777" w:rsidR="003D24FC" w:rsidRPr="003D24FC" w:rsidRDefault="003D24FC" w:rsidP="00BC58DE">
            <w:pPr>
              <w:suppressAutoHyphens w:val="0"/>
              <w:rPr>
                <w:rFonts w:ascii="Calibri Light" w:hAnsi="Calibri Light" w:cs="Calibri Light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Term of Payment &lt; 30 Hari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896F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TIDAK BAIK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37A5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 xml:space="preserve">                         1 </w:t>
            </w:r>
          </w:p>
        </w:tc>
      </w:tr>
      <w:tr w:rsidR="003D24FC" w:rsidRPr="003D24FC" w14:paraId="14E63FFA" w14:textId="77777777" w:rsidTr="00BC58DE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06930D0" w14:textId="77777777" w:rsidR="003D24FC" w:rsidRPr="003D24FC" w:rsidRDefault="003D24FC" w:rsidP="00BC58DE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  <w:t>KRITERIA PENILAIAN : PELAYANAN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E82678B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BCAFA04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  <w:t> </w:t>
            </w:r>
          </w:p>
        </w:tc>
      </w:tr>
      <w:tr w:rsidR="003D24FC" w:rsidRPr="003D24FC" w14:paraId="567852BB" w14:textId="77777777" w:rsidTr="00BC58DE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0919" w14:textId="77777777" w:rsidR="003D24FC" w:rsidRPr="003D24FC" w:rsidRDefault="003D24FC" w:rsidP="00BC58DE">
            <w:pPr>
              <w:suppressAutoHyphens w:val="0"/>
              <w:rPr>
                <w:rFonts w:ascii="Calibri Light" w:hAnsi="Calibri Light" w:cs="Calibri Light"/>
                <w:sz w:val="20"/>
                <w:lang w:val="en-ID" w:eastAsia="en-ID"/>
              </w:rPr>
            </w:pP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Konfirmasi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PO, Jadwal Kirim dan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tanggapan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keluhan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&lt;= 3 Hari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F586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BAIK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EFAB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 xml:space="preserve">                         5 </w:t>
            </w:r>
          </w:p>
        </w:tc>
      </w:tr>
      <w:tr w:rsidR="003D24FC" w:rsidRPr="003D24FC" w14:paraId="47A2E505" w14:textId="77777777" w:rsidTr="00BC58DE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A114" w14:textId="77777777" w:rsidR="003D24FC" w:rsidRPr="003D24FC" w:rsidRDefault="003D24FC" w:rsidP="00BC58DE">
            <w:pPr>
              <w:suppressAutoHyphens w:val="0"/>
              <w:rPr>
                <w:rFonts w:ascii="Calibri Light" w:hAnsi="Calibri Light" w:cs="Calibri Light"/>
                <w:sz w:val="20"/>
                <w:lang w:val="en-ID" w:eastAsia="en-ID"/>
              </w:rPr>
            </w:pP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Konfirmasi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PO, Jadwal Kirim dan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tanggapan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keluhan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&gt; 3 Hari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719A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TIDAK BAIK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0C04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 xml:space="preserve">                         3 </w:t>
            </w:r>
          </w:p>
        </w:tc>
      </w:tr>
      <w:tr w:rsidR="003D24FC" w:rsidRPr="003D24FC" w14:paraId="3A070124" w14:textId="77777777" w:rsidTr="00BC58DE">
        <w:trPr>
          <w:trHeight w:val="52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F38DC7D" w14:textId="77777777" w:rsidR="003D24FC" w:rsidRPr="003D24FC" w:rsidRDefault="003D24FC" w:rsidP="00BC58DE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  <w:t>KRITERIA PENILAIAN : KEPATUHAN TERHADAP PERATURAN LINGKUNGAN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36F81EC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7D824C1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  <w:t> </w:t>
            </w:r>
          </w:p>
        </w:tc>
      </w:tr>
      <w:tr w:rsidR="003D24FC" w:rsidRPr="003D24FC" w14:paraId="6B4E094A" w14:textId="77777777" w:rsidTr="00BC58DE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93D3" w14:textId="77777777" w:rsidR="003D24FC" w:rsidRPr="003D24FC" w:rsidRDefault="003D24FC" w:rsidP="00BC58DE">
            <w:pPr>
              <w:suppressAutoHyphens w:val="0"/>
              <w:rPr>
                <w:rFonts w:ascii="Calibri Light" w:hAnsi="Calibri Light" w:cs="Calibri Light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Ada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Dokumen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Uji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Emisi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Kendaraan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E603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BAIK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CB33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 xml:space="preserve">                         5 </w:t>
            </w:r>
          </w:p>
        </w:tc>
      </w:tr>
      <w:tr w:rsidR="003D24FC" w:rsidRPr="003D24FC" w14:paraId="05125DE4" w14:textId="77777777" w:rsidTr="00BC58DE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4AB4" w14:textId="77777777" w:rsidR="003D24FC" w:rsidRPr="003D24FC" w:rsidRDefault="003D24FC" w:rsidP="00BC58DE">
            <w:pPr>
              <w:suppressAutoHyphens w:val="0"/>
              <w:rPr>
                <w:rFonts w:ascii="Calibri Light" w:hAnsi="Calibri Light" w:cs="Calibri Light"/>
                <w:sz w:val="20"/>
                <w:lang w:val="en-ID" w:eastAsia="en-ID"/>
              </w:rPr>
            </w:pP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Tdk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ada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Dokumen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Uji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emisi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untuk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kendaraan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B622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TIDAK BAIK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E88E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 xml:space="preserve">                         3 </w:t>
            </w:r>
          </w:p>
        </w:tc>
      </w:tr>
      <w:tr w:rsidR="003D24FC" w:rsidRPr="003D24FC" w14:paraId="4C25ACDC" w14:textId="77777777" w:rsidTr="00BC58DE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A030" w14:textId="77777777" w:rsidR="003D24FC" w:rsidRPr="003D24FC" w:rsidRDefault="003D24FC" w:rsidP="00BC58DE">
            <w:pPr>
              <w:suppressAutoHyphens w:val="0"/>
              <w:rPr>
                <w:rFonts w:ascii="Calibri Light" w:hAnsi="Calibri Light" w:cs="Calibri Light"/>
                <w:sz w:val="20"/>
                <w:lang w:val="en-ID" w:eastAsia="en-ID"/>
              </w:rPr>
            </w:pP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Menggunakan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APD Minimal (Sepatu, Helm,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Pakaian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Formal)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194B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BAIK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3380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 xml:space="preserve">                         5 </w:t>
            </w:r>
          </w:p>
        </w:tc>
      </w:tr>
      <w:tr w:rsidR="003D24FC" w:rsidRPr="003D24FC" w14:paraId="5995CD1C" w14:textId="77777777" w:rsidTr="00BC58DE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5B52" w14:textId="77777777" w:rsidR="003D24FC" w:rsidRPr="003D24FC" w:rsidRDefault="003D24FC" w:rsidP="00BC58DE">
            <w:pPr>
              <w:suppressAutoHyphens w:val="0"/>
              <w:rPr>
                <w:rFonts w:ascii="Calibri Light" w:hAnsi="Calibri Light" w:cs="Calibri Light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Tidak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Menggunakan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APD Minimal (Sepatu, Helm,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Pakaian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Formal)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4C1B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TIDAK BAIK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7030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 xml:space="preserve">                         3 </w:t>
            </w:r>
          </w:p>
        </w:tc>
      </w:tr>
      <w:tr w:rsidR="003D24FC" w:rsidRPr="003D24FC" w14:paraId="63204EAF" w14:textId="77777777" w:rsidTr="00BC58DE">
        <w:trPr>
          <w:trHeight w:val="26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85C2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5478" w14:textId="77777777" w:rsidR="003D24FC" w:rsidRPr="003D24FC" w:rsidRDefault="003D24FC" w:rsidP="00BC58DE">
            <w:pPr>
              <w:suppressAutoHyphens w:val="0"/>
              <w:rPr>
                <w:rFonts w:ascii="Times New Roman" w:hAnsi="Times New Roman"/>
                <w:sz w:val="20"/>
                <w:lang w:val="en-ID" w:eastAsia="en-I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5623" w14:textId="77777777" w:rsidR="003D24FC" w:rsidRPr="003D24FC" w:rsidRDefault="003D24FC" w:rsidP="00BC58DE">
            <w:pPr>
              <w:suppressAutoHyphens w:val="0"/>
              <w:rPr>
                <w:rFonts w:ascii="Times New Roman" w:hAnsi="Times New Roman"/>
                <w:sz w:val="20"/>
                <w:lang w:val="en-ID" w:eastAsia="en-ID"/>
              </w:rPr>
            </w:pPr>
          </w:p>
        </w:tc>
      </w:tr>
      <w:tr w:rsidR="003D24FC" w:rsidRPr="003D24FC" w14:paraId="4155C4E2" w14:textId="77777777" w:rsidTr="00BC58DE">
        <w:trPr>
          <w:trHeight w:val="52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97784D6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  <w:t xml:space="preserve">STANDARD PENILAIAN PEMASOK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92FE9D9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  <w:t>STANDARD</w:t>
            </w:r>
            <w:r w:rsidRPr="003D24FC"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  <w:br/>
              <w:t>NILAI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E2AF716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  <w:t>NILAI AKHIR</w:t>
            </w:r>
          </w:p>
        </w:tc>
      </w:tr>
      <w:tr w:rsidR="003D24FC" w:rsidRPr="003D24FC" w14:paraId="59ACC2F5" w14:textId="77777777" w:rsidTr="00BC58DE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ED4B" w14:textId="77777777" w:rsidR="003D24FC" w:rsidRPr="003D24FC" w:rsidRDefault="003D24FC" w:rsidP="00BC58DE">
            <w:pPr>
              <w:suppressAutoHyphens w:val="0"/>
              <w:rPr>
                <w:rFonts w:ascii="Calibri Light" w:hAnsi="Calibri Light" w:cs="Calibri Light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VENDOR/SUBKONT DIPERTAHANKAN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0BE5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i/>
                <w:iCs/>
                <w:sz w:val="20"/>
                <w:lang w:val="en-ID" w:eastAsia="en-ID"/>
              </w:rPr>
              <w:t>BAIK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2C21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90 - 100</w:t>
            </w:r>
          </w:p>
        </w:tc>
      </w:tr>
      <w:tr w:rsidR="003D24FC" w:rsidRPr="003D24FC" w14:paraId="70730FCA" w14:textId="77777777" w:rsidTr="00BC58DE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0A18" w14:textId="77777777" w:rsidR="003D24FC" w:rsidRPr="003D24FC" w:rsidRDefault="003D24FC" w:rsidP="00BC58DE">
            <w:pPr>
              <w:suppressAutoHyphens w:val="0"/>
              <w:rPr>
                <w:rFonts w:ascii="Calibri Light" w:hAnsi="Calibri Light" w:cs="Calibri Light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VENDOR/SUBKONT DIPERTAHANKAN &amp; DI LAKUKAN PERBAIKAN/PEMBINAAN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1370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i/>
                <w:iCs/>
                <w:sz w:val="20"/>
                <w:lang w:val="en-ID" w:eastAsia="en-ID"/>
              </w:rPr>
              <w:t>KURANG BAIK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658F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70 - 89</w:t>
            </w:r>
          </w:p>
        </w:tc>
      </w:tr>
      <w:tr w:rsidR="003D24FC" w:rsidRPr="003D24FC" w14:paraId="7FB361C8" w14:textId="77777777" w:rsidTr="00BC58DE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A75B" w14:textId="77777777" w:rsidR="003D24FC" w:rsidRPr="003D24FC" w:rsidRDefault="003D24FC" w:rsidP="00BC58DE">
            <w:pPr>
              <w:suppressAutoHyphens w:val="0"/>
              <w:rPr>
                <w:rFonts w:ascii="Calibri Light" w:hAnsi="Calibri Light" w:cs="Calibri Light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VENDOR/SUBKONT DI BINA &amp; PORSI DI KURANGI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01FC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i/>
                <w:iCs/>
                <w:sz w:val="20"/>
                <w:lang w:val="en-ID" w:eastAsia="en-ID"/>
              </w:rPr>
              <w:t>TIDAK BAIK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F5AA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50 - 69</w:t>
            </w:r>
          </w:p>
        </w:tc>
      </w:tr>
      <w:tr w:rsidR="003D24FC" w:rsidRPr="003D24FC" w14:paraId="2B86D356" w14:textId="77777777" w:rsidTr="00BC58DE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2C7F" w14:textId="77777777" w:rsidR="003D24FC" w:rsidRPr="003D24FC" w:rsidRDefault="003D24FC" w:rsidP="00BC58DE">
            <w:pPr>
              <w:suppressAutoHyphens w:val="0"/>
              <w:rPr>
                <w:rFonts w:ascii="Calibri Light" w:hAnsi="Calibri Light" w:cs="Calibri Light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VENDOR/SUBKONT DIKELUARKAN DARI LIST/DAFTAR PEMASOK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BAE8" w14:textId="23EC821B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i/>
                <w:iCs/>
                <w:sz w:val="20"/>
                <w:lang w:val="en-ID" w:eastAsia="en-ID"/>
              </w:rPr>
              <w:t>BURUK</w:t>
            </w:r>
            <w:r w:rsidR="00BD59F8">
              <w:rPr>
                <w:rFonts w:ascii="Calibri Light" w:hAnsi="Calibri Light" w:cs="Calibri Light"/>
                <w:b/>
                <w:bCs/>
                <w:i/>
                <w:iCs/>
                <w:sz w:val="20"/>
                <w:lang w:val="en-ID" w:eastAsia="en-ID"/>
              </w:rPr>
              <w:t>/JELEK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4E05" w14:textId="77777777" w:rsidR="003D24FC" w:rsidRPr="003D24FC" w:rsidRDefault="003D24FC" w:rsidP="00BC58DE">
            <w:pPr>
              <w:suppressAutoHyphens w:val="0"/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&lt; 50</w:t>
            </w:r>
          </w:p>
        </w:tc>
      </w:tr>
    </w:tbl>
    <w:p w14:paraId="01EDC800" w14:textId="77777777" w:rsidR="00344598" w:rsidRDefault="00344598" w:rsidP="005B2090">
      <w:pPr>
        <w:pStyle w:val="Default"/>
        <w:jc w:val="both"/>
        <w:rPr>
          <w:rFonts w:ascii="Arial" w:hAnsi="Arial"/>
          <w:b/>
          <w:sz w:val="22"/>
          <w:lang w:val="id-ID"/>
        </w:rPr>
      </w:pPr>
    </w:p>
    <w:p w14:paraId="4D5B0313" w14:textId="400F4B92" w:rsidR="003D24FC" w:rsidRDefault="00BC58DE" w:rsidP="005B2090">
      <w:pPr>
        <w:pStyle w:val="Default"/>
        <w:jc w:val="both"/>
        <w:rPr>
          <w:rFonts w:ascii="Arial" w:hAnsi="Arial"/>
          <w:b/>
          <w:sz w:val="22"/>
          <w:lang w:val="id-ID"/>
        </w:rPr>
      </w:pPr>
      <w:r>
        <w:rPr>
          <w:rFonts w:ascii="Arial" w:hAnsi="Arial"/>
          <w:b/>
          <w:sz w:val="22"/>
          <w:lang w:val="id-ID"/>
        </w:rPr>
        <w:t>LAMPIRAN 10.1</w:t>
      </w:r>
    </w:p>
    <w:p w14:paraId="701A8280" w14:textId="77777777" w:rsidR="003D24FC" w:rsidRDefault="003D24FC" w:rsidP="005B2090">
      <w:pPr>
        <w:pStyle w:val="Default"/>
        <w:jc w:val="both"/>
        <w:rPr>
          <w:rFonts w:ascii="Arial" w:hAnsi="Arial"/>
          <w:b/>
          <w:sz w:val="22"/>
          <w:lang w:val="id-ID"/>
        </w:rPr>
      </w:pPr>
    </w:p>
    <w:p w14:paraId="51A49111" w14:textId="77777777" w:rsidR="003D24FC" w:rsidRDefault="003D24FC" w:rsidP="005B2090">
      <w:pPr>
        <w:pStyle w:val="Default"/>
        <w:jc w:val="both"/>
        <w:rPr>
          <w:rFonts w:ascii="Arial" w:hAnsi="Arial"/>
          <w:b/>
          <w:sz w:val="22"/>
          <w:lang w:val="id-ID"/>
        </w:rPr>
      </w:pPr>
    </w:p>
    <w:p w14:paraId="03A45441" w14:textId="77777777" w:rsidR="003D24FC" w:rsidRDefault="003D24FC" w:rsidP="005B2090">
      <w:pPr>
        <w:pStyle w:val="Default"/>
        <w:jc w:val="both"/>
        <w:rPr>
          <w:rFonts w:ascii="Arial" w:hAnsi="Arial"/>
          <w:b/>
          <w:sz w:val="22"/>
          <w:lang w:val="id-ID"/>
        </w:rPr>
      </w:pPr>
    </w:p>
    <w:p w14:paraId="22071985" w14:textId="77777777" w:rsidR="003D24FC" w:rsidRDefault="003D24FC" w:rsidP="005B2090">
      <w:pPr>
        <w:pStyle w:val="Default"/>
        <w:jc w:val="both"/>
        <w:rPr>
          <w:rFonts w:ascii="Arial" w:hAnsi="Arial"/>
          <w:b/>
          <w:sz w:val="22"/>
          <w:lang w:val="id-ID"/>
        </w:rPr>
      </w:pPr>
    </w:p>
    <w:p w14:paraId="6C68DF18" w14:textId="77777777" w:rsidR="003D24FC" w:rsidRDefault="003D24FC" w:rsidP="005B2090">
      <w:pPr>
        <w:pStyle w:val="Default"/>
        <w:jc w:val="both"/>
        <w:rPr>
          <w:rFonts w:ascii="Arial" w:hAnsi="Arial"/>
          <w:b/>
          <w:sz w:val="22"/>
          <w:lang w:val="id-ID"/>
        </w:rPr>
      </w:pPr>
    </w:p>
    <w:p w14:paraId="4FAB01F8" w14:textId="77777777" w:rsidR="003D24FC" w:rsidRDefault="003D24FC" w:rsidP="005B2090">
      <w:pPr>
        <w:pStyle w:val="Default"/>
        <w:jc w:val="both"/>
        <w:rPr>
          <w:rFonts w:ascii="Arial" w:hAnsi="Arial"/>
          <w:b/>
          <w:sz w:val="22"/>
          <w:lang w:val="id-ID"/>
        </w:rPr>
      </w:pPr>
    </w:p>
    <w:p w14:paraId="57E4C3DB" w14:textId="77777777" w:rsidR="00BC58DE" w:rsidRDefault="00BC58DE" w:rsidP="00BC58DE">
      <w:pPr>
        <w:pStyle w:val="Default"/>
        <w:jc w:val="both"/>
        <w:rPr>
          <w:rFonts w:ascii="Arial" w:hAnsi="Arial"/>
          <w:b/>
          <w:sz w:val="22"/>
          <w:lang w:val="id-ID"/>
        </w:rPr>
      </w:pPr>
    </w:p>
    <w:p w14:paraId="764F53A0" w14:textId="77777777" w:rsidR="00BC58DE" w:rsidRDefault="00BC58DE" w:rsidP="00BC58DE">
      <w:pPr>
        <w:pStyle w:val="Default"/>
        <w:jc w:val="both"/>
        <w:rPr>
          <w:rFonts w:ascii="Arial" w:hAnsi="Arial"/>
          <w:b/>
          <w:sz w:val="22"/>
          <w:lang w:val="id-ID"/>
        </w:rPr>
      </w:pPr>
    </w:p>
    <w:p w14:paraId="77D97F72" w14:textId="77777777" w:rsidR="003D24FC" w:rsidRDefault="003D24FC" w:rsidP="005B2090">
      <w:pPr>
        <w:pStyle w:val="Default"/>
        <w:jc w:val="both"/>
        <w:rPr>
          <w:rFonts w:ascii="Arial" w:hAnsi="Arial"/>
          <w:b/>
          <w:sz w:val="22"/>
          <w:lang w:val="id-ID"/>
        </w:rPr>
      </w:pPr>
    </w:p>
    <w:p w14:paraId="59059F2A" w14:textId="77777777" w:rsidR="003D24FC" w:rsidRDefault="003D24FC" w:rsidP="005B2090">
      <w:pPr>
        <w:pStyle w:val="Default"/>
        <w:jc w:val="both"/>
        <w:rPr>
          <w:rFonts w:ascii="Arial" w:hAnsi="Arial"/>
          <w:b/>
          <w:sz w:val="22"/>
          <w:lang w:val="id-ID"/>
        </w:rPr>
      </w:pPr>
    </w:p>
    <w:p w14:paraId="4EA9A043" w14:textId="77777777" w:rsidR="00BC58DE" w:rsidRDefault="00BC58DE" w:rsidP="00BC58DE">
      <w:pPr>
        <w:pStyle w:val="Default"/>
        <w:jc w:val="both"/>
        <w:rPr>
          <w:rFonts w:ascii="Arial" w:hAnsi="Arial"/>
          <w:b/>
          <w:sz w:val="22"/>
          <w:lang w:val="id-ID"/>
        </w:rPr>
      </w:pPr>
    </w:p>
    <w:p w14:paraId="46B8F7A4" w14:textId="111402B1" w:rsidR="00344598" w:rsidRDefault="00BC58DE" w:rsidP="005B2090">
      <w:pPr>
        <w:pStyle w:val="Default"/>
        <w:jc w:val="both"/>
        <w:rPr>
          <w:rFonts w:ascii="Arial" w:hAnsi="Arial"/>
          <w:b/>
          <w:sz w:val="22"/>
          <w:lang w:val="id-ID"/>
        </w:rPr>
      </w:pPr>
      <w:r>
        <w:rPr>
          <w:rFonts w:ascii="Arial" w:hAnsi="Arial"/>
          <w:b/>
          <w:sz w:val="22"/>
          <w:lang w:val="id-ID"/>
        </w:rPr>
        <w:lastRenderedPageBreak/>
        <w:t>LAMPIRAN 10.2</w:t>
      </w:r>
    </w:p>
    <w:tbl>
      <w:tblPr>
        <w:tblW w:w="8730" w:type="dxa"/>
        <w:tblLook w:val="04A0" w:firstRow="1" w:lastRow="0" w:firstColumn="1" w:lastColumn="0" w:noHBand="0" w:noVBand="1"/>
      </w:tblPr>
      <w:tblGrid>
        <w:gridCol w:w="483"/>
        <w:gridCol w:w="1767"/>
        <w:gridCol w:w="4590"/>
        <w:gridCol w:w="1890"/>
      </w:tblGrid>
      <w:tr w:rsidR="003D24FC" w:rsidRPr="003D24FC" w14:paraId="739554AF" w14:textId="77777777" w:rsidTr="003D24FC">
        <w:trPr>
          <w:trHeight w:val="260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F0A80" w14:textId="77777777" w:rsidR="003D24FC" w:rsidRPr="003D24FC" w:rsidRDefault="003D24FC" w:rsidP="003D24FC">
            <w:pPr>
              <w:suppressAutoHyphens w:val="0"/>
              <w:rPr>
                <w:rFonts w:cs="Arial"/>
                <w:b/>
                <w:bCs/>
                <w:color w:val="000000"/>
                <w:sz w:val="20"/>
                <w:lang w:val="en-ID" w:eastAsia="en-ID"/>
              </w:rPr>
            </w:pPr>
            <w:r w:rsidRPr="003D24FC">
              <w:rPr>
                <w:rFonts w:cs="Arial"/>
                <w:b/>
                <w:bCs/>
                <w:color w:val="000000"/>
                <w:sz w:val="20"/>
                <w:lang w:eastAsia="en-ID"/>
              </w:rPr>
              <w:t>PENILAIAN KINERJA PEMASOK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9CC6" w14:textId="77777777" w:rsidR="003D24FC" w:rsidRPr="003D24FC" w:rsidRDefault="003D24FC" w:rsidP="003D24FC">
            <w:pPr>
              <w:suppressAutoHyphens w:val="0"/>
              <w:rPr>
                <w:rFonts w:cs="Arial"/>
                <w:b/>
                <w:bCs/>
                <w:color w:val="000000"/>
                <w:sz w:val="20"/>
                <w:lang w:val="en-ID" w:eastAsia="en-ID"/>
              </w:rPr>
            </w:pPr>
          </w:p>
        </w:tc>
      </w:tr>
      <w:tr w:rsidR="003D24FC" w:rsidRPr="003D24FC" w14:paraId="69421AEF" w14:textId="77777777" w:rsidTr="003D24FC">
        <w:trPr>
          <w:trHeight w:val="260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EA7F9" w14:textId="77777777" w:rsidR="003D24FC" w:rsidRPr="003D24FC" w:rsidRDefault="003D24FC" w:rsidP="003D24FC">
            <w:pPr>
              <w:suppressAutoHyphens w:val="0"/>
              <w:rPr>
                <w:rFonts w:cs="Arial"/>
                <w:b/>
                <w:bCs/>
                <w:color w:val="000000"/>
                <w:sz w:val="20"/>
                <w:lang w:val="en-ID" w:eastAsia="en-ID"/>
              </w:rPr>
            </w:pPr>
            <w:r w:rsidRPr="003D24FC">
              <w:rPr>
                <w:rFonts w:cs="Arial"/>
                <w:b/>
                <w:bCs/>
                <w:color w:val="000000"/>
                <w:sz w:val="20"/>
                <w:lang w:val="id-ID" w:eastAsia="en-ID"/>
              </w:rPr>
              <w:t>DAFTAR  PEMASOK &amp; SUBKONT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D299" w14:textId="77777777" w:rsidR="003D24FC" w:rsidRPr="003D24FC" w:rsidRDefault="003D24FC" w:rsidP="003D24FC">
            <w:pPr>
              <w:suppressAutoHyphens w:val="0"/>
              <w:rPr>
                <w:rFonts w:cs="Arial"/>
                <w:b/>
                <w:bCs/>
                <w:color w:val="000000"/>
                <w:sz w:val="20"/>
                <w:lang w:val="en-ID" w:eastAsia="en-ID"/>
              </w:rPr>
            </w:pPr>
          </w:p>
        </w:tc>
      </w:tr>
      <w:tr w:rsidR="003D24FC" w:rsidRPr="003D24FC" w14:paraId="0FB645D9" w14:textId="77777777" w:rsidTr="00BC58DE">
        <w:trPr>
          <w:trHeight w:val="5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103DA2" w14:textId="77777777" w:rsidR="003D24FC" w:rsidRPr="003D24FC" w:rsidRDefault="003D24FC" w:rsidP="003D24FC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b/>
                <w:bCs/>
                <w:sz w:val="20"/>
                <w:lang w:val="en-ID" w:eastAsia="en-ID"/>
              </w:rPr>
              <w:t>NO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193E88" w14:textId="77777777" w:rsidR="003D24FC" w:rsidRPr="003D24FC" w:rsidRDefault="003D24FC" w:rsidP="003D24FC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b/>
                <w:bCs/>
                <w:sz w:val="20"/>
                <w:lang w:val="en-ID" w:eastAsia="en-ID"/>
              </w:rPr>
              <w:t>KODE</w:t>
            </w:r>
            <w:r w:rsidRPr="003D24FC">
              <w:rPr>
                <w:rFonts w:ascii="Calibri" w:hAnsi="Calibri" w:cs="Calibri"/>
                <w:b/>
                <w:bCs/>
                <w:sz w:val="20"/>
                <w:lang w:val="en-ID" w:eastAsia="en-ID"/>
              </w:rPr>
              <w:br/>
              <w:t>VENDOR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80903D" w14:textId="77777777" w:rsidR="003D24FC" w:rsidRPr="003D24FC" w:rsidRDefault="003D24FC" w:rsidP="003D24FC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b/>
                <w:bCs/>
                <w:sz w:val="20"/>
                <w:lang w:val="en-ID" w:eastAsia="en-ID"/>
              </w:rPr>
              <w:t>NAMA VENDOR / SUBKONT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82A7422" w14:textId="77777777" w:rsidR="003D24FC" w:rsidRPr="003D24FC" w:rsidRDefault="003D24FC" w:rsidP="003D24FC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b/>
                <w:bCs/>
                <w:sz w:val="20"/>
                <w:lang w:val="en-ID" w:eastAsia="en-ID"/>
              </w:rPr>
              <w:t>JENIS BAHAN</w:t>
            </w:r>
          </w:p>
        </w:tc>
      </w:tr>
      <w:tr w:rsidR="003D24FC" w:rsidRPr="003D24FC" w14:paraId="0C378C3D" w14:textId="77777777" w:rsidTr="00BC58DE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554B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18AF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1003107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9D69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SRIREJEKI PERDANA STEEL, 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8296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PIPA</w:t>
            </w:r>
          </w:p>
        </w:tc>
      </w:tr>
      <w:tr w:rsidR="003D24FC" w:rsidRPr="003D24FC" w14:paraId="60E7D450" w14:textId="77777777" w:rsidTr="00BC58DE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A82C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79AD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1003043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A595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INDONESIA STEEL TUBE WORKS, 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26C3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PIPA</w:t>
            </w:r>
          </w:p>
        </w:tc>
      </w:tr>
      <w:tr w:rsidR="003D24FC" w:rsidRPr="003D24FC" w14:paraId="17619E88" w14:textId="77777777" w:rsidTr="00BC58DE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FA39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2B89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1003078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DD8B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POSCO ( IJPC ) PT.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EEDF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PLATE</w:t>
            </w:r>
          </w:p>
        </w:tc>
      </w:tr>
      <w:tr w:rsidR="003D24FC" w:rsidRPr="003D24FC" w14:paraId="13A5090B" w14:textId="77777777" w:rsidTr="00BC58DE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7FC2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E7BC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1003011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F46B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CONEX INTI MAKMUR, 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5FC0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KAYU</w:t>
            </w:r>
          </w:p>
        </w:tc>
      </w:tr>
      <w:tr w:rsidR="003D24FC" w:rsidRPr="003D24FC" w14:paraId="2EF105FC" w14:textId="77777777" w:rsidTr="00BC58DE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AFA2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9C04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1003067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07D7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MULTIARTHA WIDJAJA SENTOSA, 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9A67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KAYU</w:t>
            </w:r>
          </w:p>
        </w:tc>
      </w:tr>
      <w:tr w:rsidR="003D24FC" w:rsidRPr="003D24FC" w14:paraId="51D70EC4" w14:textId="77777777" w:rsidTr="00BC58DE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6099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CC71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1003012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AC19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DAEKAN INDAR INDONESIA, 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F288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KAYU</w:t>
            </w:r>
          </w:p>
        </w:tc>
      </w:tr>
      <w:tr w:rsidR="003D24FC" w:rsidRPr="003D24FC" w14:paraId="50AA4796" w14:textId="77777777" w:rsidTr="00BC58DE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65DC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7340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1003042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3F48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INDONESIA MATSUYA, 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8F9C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KAYU</w:t>
            </w:r>
          </w:p>
        </w:tc>
      </w:tr>
      <w:tr w:rsidR="003D24FC" w:rsidRPr="003D24FC" w14:paraId="28021618" w14:textId="77777777" w:rsidTr="00BC58DE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1F55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8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3D18D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1003125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E79C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UNGGUL KREASI, 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4043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KAYU</w:t>
            </w:r>
          </w:p>
        </w:tc>
      </w:tr>
      <w:tr w:rsidR="003D24FC" w:rsidRPr="003D24FC" w14:paraId="025A8313" w14:textId="77777777" w:rsidTr="00BC58DE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62B1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9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278C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1003061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FA74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MARGA BHARATA,PT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10C1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KAYU</w:t>
            </w:r>
          </w:p>
        </w:tc>
      </w:tr>
      <w:tr w:rsidR="003D24FC" w:rsidRPr="003D24FC" w14:paraId="6AF7180E" w14:textId="77777777" w:rsidTr="00BC58DE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23E7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3102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1003321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ED45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TECHNO WOOD INDONESIA, 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5E37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KAYU</w:t>
            </w:r>
          </w:p>
        </w:tc>
      </w:tr>
      <w:tr w:rsidR="003D24FC" w:rsidRPr="003D24FC" w14:paraId="49AD0FB8" w14:textId="77777777" w:rsidTr="00BC58DE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B425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A802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1003094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5A3F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ROYAL ABADI SEJAHTERA, 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171B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BUSA</w:t>
            </w:r>
          </w:p>
        </w:tc>
      </w:tr>
      <w:tr w:rsidR="003D24FC" w:rsidRPr="003D24FC" w14:paraId="38360CC8" w14:textId="77777777" w:rsidTr="00BC58DE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E66E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C29B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1003135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9A70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TRI SUKSES JAYA, PT.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8445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BUSA</w:t>
            </w:r>
          </w:p>
        </w:tc>
      </w:tr>
      <w:tr w:rsidR="003D24FC" w:rsidRPr="003D24FC" w14:paraId="17A657EA" w14:textId="77777777" w:rsidTr="00BC58DE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1399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9E3C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1003120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52D7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TJIKKO SENTRAL INDUSTRIAL,PT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E34A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BUSA</w:t>
            </w:r>
          </w:p>
        </w:tc>
      </w:tr>
      <w:tr w:rsidR="003D24FC" w:rsidRPr="003D24FC" w14:paraId="430AB204" w14:textId="77777777" w:rsidTr="00BC58DE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712A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4B32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1003025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AF6E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ERLANGGA TRIMANUNGGAL KUSUMAH, 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E8E1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BUSA</w:t>
            </w:r>
          </w:p>
        </w:tc>
      </w:tr>
      <w:tr w:rsidR="003D24FC" w:rsidRPr="003D24FC" w14:paraId="09DE146C" w14:textId="77777777" w:rsidTr="00BC58DE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18BA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3FCF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1002989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B06F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ARMSTRONG INDUSTRI INDONESIA, 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49B2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BUSA</w:t>
            </w:r>
          </w:p>
        </w:tc>
      </w:tr>
      <w:tr w:rsidR="003D24FC" w:rsidRPr="003D24FC" w14:paraId="4A96714C" w14:textId="77777777" w:rsidTr="00BC58DE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3626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0B25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1003039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8541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IMAI INDONESIA, 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B6EC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PLASTIK</w:t>
            </w:r>
          </w:p>
        </w:tc>
      </w:tr>
      <w:tr w:rsidR="003D24FC" w:rsidRPr="003D24FC" w14:paraId="721D954B" w14:textId="77777777" w:rsidTr="00BC58DE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4A3A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4FD5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1003099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AA7E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SANTO ABADI PLASTIK, PT.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9763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PLASTIK</w:t>
            </w:r>
          </w:p>
        </w:tc>
      </w:tr>
      <w:tr w:rsidR="003D24FC" w:rsidRPr="003D24FC" w14:paraId="67745EEA" w14:textId="77777777" w:rsidTr="00BC58DE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4066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8776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1003077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7DD5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POLYNDO BERTHA,PT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FE31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PLASTIK</w:t>
            </w:r>
          </w:p>
        </w:tc>
      </w:tr>
      <w:tr w:rsidR="003D24FC" w:rsidRPr="003D24FC" w14:paraId="1D2002C6" w14:textId="77777777" w:rsidTr="00BC58DE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21ED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8904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1003033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4B7A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HADI WIRIADINATA MANUFACTURE,PT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45D1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PLASTIK</w:t>
            </w:r>
          </w:p>
        </w:tc>
      </w:tr>
      <w:tr w:rsidR="003D24FC" w:rsidRPr="003D24FC" w14:paraId="7DEEDEE6" w14:textId="77777777" w:rsidTr="00BC58DE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20F9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E665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1003006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86EF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CAKRAWALA MEGA INDAH, 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5B48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CARTON BOX</w:t>
            </w:r>
          </w:p>
        </w:tc>
      </w:tr>
      <w:tr w:rsidR="003D24FC" w:rsidRPr="003D24FC" w14:paraId="6B1F3DD3" w14:textId="77777777" w:rsidTr="00BC58DE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2699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9DF6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1003020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D32A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DWI KARYA PACKINDO, PT.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C234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CARTON BOX</w:t>
            </w:r>
          </w:p>
        </w:tc>
      </w:tr>
      <w:tr w:rsidR="003D24FC" w:rsidRPr="003D24FC" w14:paraId="22E98281" w14:textId="77777777" w:rsidTr="00BC58DE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A7F0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6566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1002990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D146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ARTEK SEIKO INDONESIA, PT.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2E65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CARTON BOX</w:t>
            </w:r>
          </w:p>
        </w:tc>
      </w:tr>
      <w:tr w:rsidR="003D24FC" w:rsidRPr="003D24FC" w14:paraId="673495E1" w14:textId="77777777" w:rsidTr="00BC58DE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4FF9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FDBE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1000889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2648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TRIJAYA MANDIRI DUSINDO, CV.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8433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CARTON BOX</w:t>
            </w:r>
          </w:p>
        </w:tc>
      </w:tr>
      <w:tr w:rsidR="003D24FC" w:rsidRPr="003D24FC" w14:paraId="14287F6D" w14:textId="77777777" w:rsidTr="00BC58DE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D485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CEDA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1003027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678D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GARUDA METALINDO, 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447F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FASTENER</w:t>
            </w:r>
          </w:p>
        </w:tc>
      </w:tr>
      <w:tr w:rsidR="003D24FC" w:rsidRPr="003D24FC" w14:paraId="1EC1BA9D" w14:textId="77777777" w:rsidTr="00BC58DE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306B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5F13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1003028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2C73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GINSA INTI PRATAMA PT.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1BBB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FASTENER</w:t>
            </w:r>
          </w:p>
        </w:tc>
      </w:tr>
      <w:tr w:rsidR="003D24FC" w:rsidRPr="003D24FC" w14:paraId="52B57587" w14:textId="77777777" w:rsidTr="00BC58DE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DF2C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4F0F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1003062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D582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MEGA WAJA CORPORINDO, 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94A7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FASTENER</w:t>
            </w:r>
          </w:p>
        </w:tc>
      </w:tr>
      <w:tr w:rsidR="003D24FC" w:rsidRPr="003D24FC" w14:paraId="543ADB04" w14:textId="77777777" w:rsidTr="00BC58DE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91FD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27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5780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1002993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9300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ATEJA TRITUNGGAL, 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6E79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COVER</w:t>
            </w:r>
          </w:p>
        </w:tc>
      </w:tr>
      <w:tr w:rsidR="003D24FC" w:rsidRPr="003D24FC" w14:paraId="21E3CE0F" w14:textId="77777777" w:rsidTr="00BC58DE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1818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4EBF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1002817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E34E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SINAR CONTINENTAL, PT.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1328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COVER</w:t>
            </w:r>
          </w:p>
        </w:tc>
      </w:tr>
      <w:tr w:rsidR="003D24FC" w:rsidRPr="003D24FC" w14:paraId="1D9B1D9E" w14:textId="77777777" w:rsidTr="00BC58DE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D7D6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29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0409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1003063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9833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MEIWA INDONESIA, 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A895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COVER</w:t>
            </w:r>
          </w:p>
        </w:tc>
      </w:tr>
      <w:tr w:rsidR="003D24FC" w:rsidRPr="003D24FC" w14:paraId="7E6C1B00" w14:textId="77777777" w:rsidTr="00BC58DE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06CB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9620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1003097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378C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SAN CENTRAL INDAH, 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BB3E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POWDER COATING</w:t>
            </w:r>
          </w:p>
        </w:tc>
      </w:tr>
      <w:tr w:rsidR="003D24FC" w:rsidRPr="003D24FC" w14:paraId="6496D68F" w14:textId="77777777" w:rsidTr="00BC58DE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DB45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31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9ABE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1002918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3919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AKZONOBEL WOOD FINISHES AND ADHESIV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5843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POWDER COATING</w:t>
            </w:r>
          </w:p>
        </w:tc>
      </w:tr>
      <w:tr w:rsidR="003D24FC" w:rsidRPr="003D24FC" w14:paraId="6605F99B" w14:textId="77777777" w:rsidTr="00BC58DE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0C16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32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5D32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1003005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F94A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CAKRAWALA GUNATAMA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7993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ALUMINIUM</w:t>
            </w:r>
          </w:p>
        </w:tc>
      </w:tr>
      <w:tr w:rsidR="003D24FC" w:rsidRPr="003D24FC" w14:paraId="7969079C" w14:textId="77777777" w:rsidTr="00BC58DE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9D3B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33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A5D2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1003108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2468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STAR MUSTIKA PLASTMETAL,PT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8FAF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OTHER</w:t>
            </w:r>
          </w:p>
        </w:tc>
      </w:tr>
      <w:tr w:rsidR="003D24FC" w:rsidRPr="003D24FC" w14:paraId="375B4BCA" w14:textId="77777777" w:rsidTr="00BC58DE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E01C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7680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1003037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EEA8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HIDAYAT MULIA SEJATI, 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7B13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SUB KONT</w:t>
            </w:r>
          </w:p>
        </w:tc>
      </w:tr>
      <w:tr w:rsidR="003D24FC" w:rsidRPr="003D24FC" w14:paraId="08D66652" w14:textId="77777777" w:rsidTr="00BC58DE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4D96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35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5F17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1003038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C8E8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HINANI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0DB2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SUB KONT</w:t>
            </w:r>
          </w:p>
        </w:tc>
      </w:tr>
      <w:tr w:rsidR="003D24FC" w:rsidRPr="003D24FC" w14:paraId="4214744B" w14:textId="77777777" w:rsidTr="00BC58DE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1203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36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B5BB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1003134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D36C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RAJAWALI SAKTI, CV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C641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SUB KONT</w:t>
            </w:r>
          </w:p>
        </w:tc>
      </w:tr>
      <w:tr w:rsidR="003D24FC" w:rsidRPr="003D24FC" w14:paraId="01BAD7D3" w14:textId="77777777" w:rsidTr="00BC58DE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426E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37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3FFE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1003102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B86F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NUMAN BASIR / SINAR CEMERLANG JAYA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46E7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SUB KONT</w:t>
            </w:r>
          </w:p>
        </w:tc>
      </w:tr>
      <w:tr w:rsidR="003D24FC" w:rsidRPr="003D24FC" w14:paraId="481D8171" w14:textId="77777777" w:rsidTr="00BC58DE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6D33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38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3C89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1002996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19AD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BAHAGIA SEJAHTERA METALINDO, 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EDBF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SUB KONT</w:t>
            </w:r>
          </w:p>
        </w:tc>
      </w:tr>
      <w:tr w:rsidR="003D24FC" w:rsidRPr="003D24FC" w14:paraId="1C1061A9" w14:textId="77777777" w:rsidTr="00BC58DE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A9B6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39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86E8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1003090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3950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REKA CIPTA ANUGRAH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9364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SUB KONT</w:t>
            </w:r>
          </w:p>
        </w:tc>
      </w:tr>
      <w:tr w:rsidR="003D24FC" w:rsidRPr="003D24FC" w14:paraId="0B551FFE" w14:textId="77777777" w:rsidTr="00BC58DE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4D76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40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8322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1003124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6BF8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TRISONS COVER JAYA, 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E0E8" w14:textId="77777777" w:rsidR="003D24FC" w:rsidRPr="003D24FC" w:rsidRDefault="003D24FC" w:rsidP="003D24FC">
            <w:pPr>
              <w:suppressAutoHyphens w:val="0"/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SUB KONT</w:t>
            </w:r>
          </w:p>
        </w:tc>
      </w:tr>
    </w:tbl>
    <w:p w14:paraId="6A2146FF" w14:textId="77777777" w:rsidR="00344598" w:rsidRDefault="00344598" w:rsidP="005B2090">
      <w:pPr>
        <w:pStyle w:val="Default"/>
        <w:jc w:val="both"/>
        <w:rPr>
          <w:rFonts w:ascii="Arial" w:hAnsi="Arial"/>
          <w:b/>
          <w:sz w:val="22"/>
          <w:lang w:val="id-ID"/>
        </w:rPr>
      </w:pPr>
    </w:p>
    <w:p w14:paraId="33A85427" w14:textId="77777777" w:rsidR="00344598" w:rsidRDefault="00344598" w:rsidP="005B2090">
      <w:pPr>
        <w:pStyle w:val="Default"/>
        <w:jc w:val="both"/>
        <w:rPr>
          <w:rFonts w:ascii="Arial" w:hAnsi="Arial"/>
          <w:b/>
          <w:sz w:val="22"/>
          <w:lang w:val="id-ID"/>
        </w:rPr>
      </w:pPr>
    </w:p>
    <w:p w14:paraId="7468F6AB" w14:textId="77777777" w:rsidR="003D24FC" w:rsidRDefault="003D24FC" w:rsidP="005B2090">
      <w:pPr>
        <w:pStyle w:val="Default"/>
        <w:jc w:val="both"/>
        <w:rPr>
          <w:rFonts w:ascii="Arial" w:hAnsi="Arial"/>
          <w:b/>
          <w:sz w:val="22"/>
          <w:lang w:val="id-ID"/>
        </w:rPr>
      </w:pPr>
    </w:p>
    <w:p w14:paraId="23137A74" w14:textId="77777777" w:rsidR="003D24FC" w:rsidRDefault="003D24FC" w:rsidP="005B2090">
      <w:pPr>
        <w:pStyle w:val="Default"/>
        <w:jc w:val="both"/>
        <w:rPr>
          <w:rFonts w:ascii="Arial" w:hAnsi="Arial"/>
          <w:b/>
          <w:sz w:val="22"/>
          <w:lang w:val="id-ID"/>
        </w:rPr>
      </w:pPr>
    </w:p>
    <w:p w14:paraId="365FA7B2" w14:textId="77777777" w:rsidR="00BC58DE" w:rsidRDefault="00BC58DE" w:rsidP="005B2090">
      <w:pPr>
        <w:pStyle w:val="Default"/>
        <w:jc w:val="both"/>
        <w:rPr>
          <w:rFonts w:ascii="Arial" w:hAnsi="Arial"/>
          <w:b/>
          <w:sz w:val="22"/>
          <w:lang w:val="id-ID"/>
        </w:rPr>
      </w:pPr>
    </w:p>
    <w:p w14:paraId="35EAF98B" w14:textId="2AEBE291" w:rsidR="005B2090" w:rsidRPr="00BE46B3" w:rsidRDefault="005B2090" w:rsidP="005B2090">
      <w:pPr>
        <w:pStyle w:val="Default"/>
        <w:jc w:val="both"/>
        <w:rPr>
          <w:rFonts w:ascii="Arial" w:hAnsi="Arial"/>
          <w:b/>
          <w:sz w:val="22"/>
          <w:lang w:val="id-ID"/>
        </w:rPr>
      </w:pPr>
      <w:r w:rsidRPr="00BE46B3">
        <w:rPr>
          <w:rFonts w:ascii="Arial" w:hAnsi="Arial"/>
          <w:b/>
          <w:sz w:val="22"/>
          <w:lang w:val="id-ID"/>
        </w:rPr>
        <w:lastRenderedPageBreak/>
        <w:t>LAMPIRAN</w:t>
      </w:r>
      <w:r w:rsidR="00BC58DE">
        <w:rPr>
          <w:rFonts w:ascii="Arial" w:hAnsi="Arial"/>
          <w:b/>
          <w:sz w:val="22"/>
          <w:lang w:val="id-ID"/>
        </w:rPr>
        <w:t xml:space="preserve"> 10.3</w:t>
      </w:r>
    </w:p>
    <w:p w14:paraId="12742357" w14:textId="77777777" w:rsidR="005B2090" w:rsidRPr="00BE46B3" w:rsidRDefault="005B2090" w:rsidP="005B2090">
      <w:pPr>
        <w:pStyle w:val="Default"/>
        <w:jc w:val="both"/>
        <w:rPr>
          <w:rFonts w:ascii="Arial" w:hAnsi="Arial"/>
          <w:b/>
          <w:sz w:val="22"/>
          <w:lang w:val="id-ID"/>
        </w:rPr>
      </w:pPr>
      <w:r w:rsidRPr="00BE46B3">
        <w:rPr>
          <w:rFonts w:ascii="Arial" w:hAnsi="Arial"/>
          <w:b/>
          <w:sz w:val="22"/>
          <w:lang w:val="id-ID"/>
        </w:rPr>
        <w:t>KETENTUAN TERHADAP HASIL PENILAIAN KINERJA PEMASOK.</w:t>
      </w:r>
    </w:p>
    <w:p w14:paraId="0C7C6BEB" w14:textId="77777777" w:rsidR="005B2090" w:rsidRDefault="005B2090" w:rsidP="005B2090">
      <w:pPr>
        <w:pStyle w:val="Default"/>
        <w:jc w:val="both"/>
        <w:rPr>
          <w:rFonts w:ascii="Arial" w:hAnsi="Arial"/>
          <w:sz w:val="22"/>
          <w:lang w:val="id-ID"/>
        </w:rPr>
      </w:pPr>
    </w:p>
    <w:p w14:paraId="1C44C966" w14:textId="77777777" w:rsidR="005B2090" w:rsidRDefault="005B2090" w:rsidP="005B2090">
      <w:pPr>
        <w:pStyle w:val="Default"/>
        <w:numPr>
          <w:ilvl w:val="0"/>
          <w:numId w:val="1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Pemasok dan Subkont dengan hasil penilaian baik dari semua kriteria selama periode penilaian maka bagian purchasing akan terus  mempertahankan/meningkatkan kerjasama dengan kemungkinan menambah tipe produk, menambah kuantiti order pada pembagian Pembelian bahan baku disesuaikan dengan kebutuhan pembelian bahan baku.</w:t>
      </w:r>
    </w:p>
    <w:p w14:paraId="15EF1C48" w14:textId="77777777" w:rsidR="005B2090" w:rsidRDefault="005B2090" w:rsidP="005B2090">
      <w:pPr>
        <w:pStyle w:val="Default"/>
        <w:ind w:left="720"/>
        <w:jc w:val="both"/>
        <w:rPr>
          <w:rFonts w:ascii="Arial" w:hAnsi="Arial"/>
          <w:sz w:val="22"/>
          <w:lang w:val="id-ID"/>
        </w:rPr>
      </w:pPr>
    </w:p>
    <w:p w14:paraId="111CC1E9" w14:textId="5D8D5FFF" w:rsidR="005B2090" w:rsidRDefault="005B2090" w:rsidP="005B2090">
      <w:pPr>
        <w:pStyle w:val="Default"/>
        <w:numPr>
          <w:ilvl w:val="0"/>
          <w:numId w:val="1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 xml:space="preserve">Pemasok dan subkont dengan hasil penilaian </w:t>
      </w:r>
      <w:r w:rsidR="00BD59F8">
        <w:rPr>
          <w:rFonts w:ascii="Arial" w:hAnsi="Arial"/>
          <w:sz w:val="22"/>
          <w:lang w:val="id-ID"/>
        </w:rPr>
        <w:t>tidak</w:t>
      </w:r>
      <w:r>
        <w:rPr>
          <w:rFonts w:ascii="Arial" w:hAnsi="Arial"/>
          <w:sz w:val="22"/>
          <w:lang w:val="id-ID"/>
        </w:rPr>
        <w:t xml:space="preserve"> baik dan </w:t>
      </w:r>
      <w:r w:rsidR="00BD59F8">
        <w:rPr>
          <w:rFonts w:ascii="Arial" w:hAnsi="Arial"/>
          <w:sz w:val="22"/>
          <w:lang w:val="id-ID"/>
        </w:rPr>
        <w:t>buruk/</w:t>
      </w:r>
      <w:r>
        <w:rPr>
          <w:rFonts w:ascii="Arial" w:hAnsi="Arial"/>
          <w:sz w:val="22"/>
          <w:lang w:val="id-ID"/>
        </w:rPr>
        <w:t xml:space="preserve">jelek untuk salah satu kriteria pada periode penilaian bulanan, maka akan dilakukan pembinaan sesuai kriteria penilaian. Adapun pembinaan yang dimaksud adalah sebagai berikut: </w:t>
      </w:r>
    </w:p>
    <w:p w14:paraId="1747D3A0" w14:textId="77777777" w:rsidR="005B2090" w:rsidRDefault="005B2090" w:rsidP="005B2090">
      <w:pPr>
        <w:pStyle w:val="Default"/>
        <w:numPr>
          <w:ilvl w:val="1"/>
          <w:numId w:val="1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Pembinaan untuk Kriteria Kualitas adalah dimulai dengan dikeluarkannya IKK-TPP dari bagian QC untuk item NG yang harus ditindaklanjuti oleh pemasok/subkont dan dilakukan penggantian barang NG dan perbaikan item tersebut dipengiriman berikutnya.</w:t>
      </w:r>
    </w:p>
    <w:p w14:paraId="398E5BA5" w14:textId="77777777" w:rsidR="005B2090" w:rsidRDefault="005B2090" w:rsidP="005B2090">
      <w:pPr>
        <w:pStyle w:val="Default"/>
        <w:numPr>
          <w:ilvl w:val="1"/>
          <w:numId w:val="1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Pembinaan untuk kriteria pengiriman adalah dengan diadakannya koordinasi  dan diskusi sehingga akan ditemukan jadwal pengiriman yang disepakati antara pemasok/subkont dengan CINT.</w:t>
      </w:r>
    </w:p>
    <w:p w14:paraId="255E9D76" w14:textId="77777777" w:rsidR="005B2090" w:rsidRDefault="005B2090" w:rsidP="005B2090">
      <w:pPr>
        <w:pStyle w:val="Default"/>
        <w:numPr>
          <w:ilvl w:val="1"/>
          <w:numId w:val="1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 xml:space="preserve">Pembinaan untuk kriteria pelayanan adalah dengan berkoordinasi dan diskusi secara terus menerus dan apabila diperlukan dilakukan kunjungan ke pemasok/subkont. </w:t>
      </w:r>
    </w:p>
    <w:p w14:paraId="39CB8D83" w14:textId="77777777" w:rsidR="005B2090" w:rsidRDefault="005B2090" w:rsidP="005B2090">
      <w:pPr>
        <w:pStyle w:val="Default"/>
        <w:ind w:left="1440"/>
        <w:jc w:val="both"/>
        <w:rPr>
          <w:rFonts w:ascii="Arial" w:hAnsi="Arial"/>
          <w:sz w:val="22"/>
          <w:lang w:val="id-ID"/>
        </w:rPr>
      </w:pPr>
    </w:p>
    <w:p w14:paraId="5100A5AB" w14:textId="77777777" w:rsidR="005B2090" w:rsidRDefault="005B2090" w:rsidP="005B2090">
      <w:pPr>
        <w:pStyle w:val="Default"/>
        <w:numPr>
          <w:ilvl w:val="0"/>
          <w:numId w:val="1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 xml:space="preserve">Apabila pembinaan yang dimaksud point 2 pemasok/subkont tidak mengalami perubahan selama </w:t>
      </w:r>
      <w:r>
        <w:rPr>
          <w:rFonts w:ascii="Arial" w:hAnsi="Arial"/>
          <w:sz w:val="22"/>
        </w:rPr>
        <w:t xml:space="preserve">2 kali </w:t>
      </w:r>
      <w:r>
        <w:rPr>
          <w:rFonts w:ascii="Arial" w:hAnsi="Arial"/>
          <w:sz w:val="22"/>
          <w:lang w:val="id-ID"/>
        </w:rPr>
        <w:t>periode penilaian (</w:t>
      </w:r>
      <w:r>
        <w:rPr>
          <w:rFonts w:ascii="Arial" w:hAnsi="Arial"/>
          <w:sz w:val="22"/>
        </w:rPr>
        <w:t>8</w:t>
      </w:r>
      <w:r>
        <w:rPr>
          <w:rFonts w:ascii="Arial" w:hAnsi="Arial"/>
          <w:sz w:val="22"/>
          <w:lang w:val="id-ID"/>
        </w:rPr>
        <w:t xml:space="preserve"> bulan), maka akan dilakukan tindakan sanksi sesuai kriteria yaitu sebagai berikut :</w:t>
      </w:r>
    </w:p>
    <w:p w14:paraId="20E06B1D" w14:textId="77777777" w:rsidR="005B2090" w:rsidRDefault="005B2090" w:rsidP="005B2090">
      <w:pPr>
        <w:pStyle w:val="Default"/>
        <w:numPr>
          <w:ilvl w:val="1"/>
          <w:numId w:val="1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Kriteria Kualitas, kerjasama masih dapat dilakukan kecuali item yang dinilai tidak sesuai dipindahkan ke pemasok/Subkont yang dapat memenuhi standard kualitas.</w:t>
      </w:r>
    </w:p>
    <w:p w14:paraId="5C79F0C7" w14:textId="77777777" w:rsidR="005B2090" w:rsidRDefault="005B2090" w:rsidP="005B2090">
      <w:pPr>
        <w:pStyle w:val="Default"/>
        <w:numPr>
          <w:ilvl w:val="1"/>
          <w:numId w:val="1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Kriteria Pengiriman, kerjasama dapat terus dilakukan dengan porsi pembagian di perkecil atau bahkan dihilangkan untuk item tertentu atau tidak terbatas untuk seluruh item.</w:t>
      </w:r>
    </w:p>
    <w:p w14:paraId="4D16F9CE" w14:textId="77777777" w:rsidR="005B2090" w:rsidRDefault="005B2090" w:rsidP="005B2090">
      <w:pPr>
        <w:pStyle w:val="Default"/>
        <w:numPr>
          <w:ilvl w:val="1"/>
          <w:numId w:val="1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Kriteria Pelayanan, kerjasama masih tetap bisa dilakukan dengan pengurangan porsi pembagian dengan syarat 2 kriteria lainnya telah terpenuhi dengan baik atau bahkan order dihentikan untuk sementara waktu.</w:t>
      </w:r>
    </w:p>
    <w:p w14:paraId="057A22D0" w14:textId="77777777" w:rsidR="005B2090" w:rsidRPr="00B51C83" w:rsidRDefault="005B2090" w:rsidP="005B2090">
      <w:pPr>
        <w:pStyle w:val="Default"/>
        <w:ind w:left="1440"/>
        <w:jc w:val="both"/>
        <w:rPr>
          <w:rFonts w:ascii="Arial" w:hAnsi="Arial"/>
          <w:sz w:val="22"/>
          <w:lang w:val="id-ID"/>
        </w:rPr>
      </w:pPr>
    </w:p>
    <w:p w14:paraId="39964A46" w14:textId="77777777" w:rsidR="005B2090" w:rsidRPr="00490E18" w:rsidRDefault="005B2090" w:rsidP="005B2090">
      <w:pPr>
        <w:pStyle w:val="Default"/>
        <w:numPr>
          <w:ilvl w:val="0"/>
          <w:numId w:val="1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 xml:space="preserve">Apabila pembinaan yang di maksud point 3 pemasok/subkont tidak mengalami perubahan selama 3 kali periode penilaian (1 Tahun), maka kerjasama dengan pemasok/subkont ditiadakan dan dialihkan ke pemasok/subkont dengan kriteria yang lebih baik atau bahkan ke pemasok/subkont baru.  </w:t>
      </w:r>
    </w:p>
    <w:p w14:paraId="15A6B016" w14:textId="77777777" w:rsidR="00AA4EC1" w:rsidRDefault="00AA4EC1"/>
    <w:sectPr w:rsidR="00AA4EC1" w:rsidSect="005B2090">
      <w:headerReference w:type="default" r:id="rId7"/>
      <w:footerReference w:type="default" r:id="rId8"/>
      <w:pgSz w:w="12242" w:h="15842" w:code="1"/>
      <w:pgMar w:top="851" w:right="1418" w:bottom="851" w:left="1134" w:header="72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7B6A5" w14:textId="77777777" w:rsidR="00CA798B" w:rsidRDefault="00CA798B" w:rsidP="00344598">
      <w:r>
        <w:separator/>
      </w:r>
    </w:p>
  </w:endnote>
  <w:endnote w:type="continuationSeparator" w:id="0">
    <w:p w14:paraId="00D2C033" w14:textId="77777777" w:rsidR="00CA798B" w:rsidRDefault="00CA798B" w:rsidP="0034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9EC7E" w14:textId="77777777" w:rsidR="00000000" w:rsidRPr="000C1DB9" w:rsidRDefault="00000000" w:rsidP="00B86080">
    <w:pPr>
      <w:pStyle w:val="Footer"/>
      <w:pBdr>
        <w:top w:val="single" w:sz="6" w:space="1" w:color="auto"/>
      </w:pBdr>
      <w:tabs>
        <w:tab w:val="clear" w:pos="8306"/>
      </w:tabs>
      <w:rPr>
        <w:b/>
        <w:sz w:val="22"/>
        <w:lang w:val="id-ID"/>
      </w:rPr>
    </w:pPr>
    <w:r>
      <w:rPr>
        <w:rStyle w:val="PageNumber"/>
        <w:b/>
        <w:sz w:val="22"/>
      </w:rPr>
      <w:t>7.4.  Purchasing</w:t>
    </w:r>
    <w:r>
      <w:rPr>
        <w:rStyle w:val="PageNumber"/>
        <w:b/>
        <w:sz w:val="22"/>
      </w:rPr>
      <w:tab/>
    </w:r>
    <w:r>
      <w:rPr>
        <w:rStyle w:val="PageNumber"/>
        <w:b/>
        <w:sz w:val="22"/>
      </w:rPr>
      <w:tab/>
      <w:t xml:space="preserve">      </w:t>
    </w:r>
    <w:r>
      <w:rPr>
        <w:rStyle w:val="PageNumber"/>
        <w:b/>
        <w:sz w:val="22"/>
        <w:lang w:val="id-ID"/>
      </w:rPr>
      <w:t xml:space="preserve">                              </w:t>
    </w:r>
    <w:r>
      <w:rPr>
        <w:rStyle w:val="PageNumber"/>
        <w:b/>
        <w:sz w:val="22"/>
      </w:rPr>
      <w:t xml:space="preserve"> P-P</w:t>
    </w:r>
    <w:r>
      <w:rPr>
        <w:rStyle w:val="PageNumber"/>
        <w:b/>
        <w:sz w:val="22"/>
        <w:lang w:val="id-ID"/>
      </w:rPr>
      <w:t xml:space="preserve">enilaian </w:t>
    </w:r>
    <w:r>
      <w:rPr>
        <w:rStyle w:val="PageNumber"/>
        <w:b/>
        <w:sz w:val="22"/>
      </w:rPr>
      <w:t>K</w:t>
    </w:r>
    <w:r>
      <w:rPr>
        <w:rStyle w:val="PageNumber"/>
        <w:b/>
        <w:sz w:val="22"/>
        <w:lang w:val="id-ID"/>
      </w:rPr>
      <w:t xml:space="preserve">inerja </w:t>
    </w:r>
    <w:r>
      <w:rPr>
        <w:rStyle w:val="PageNumber"/>
        <w:b/>
        <w:sz w:val="22"/>
      </w:rPr>
      <w:t>P</w:t>
    </w:r>
    <w:r>
      <w:rPr>
        <w:rStyle w:val="PageNumber"/>
        <w:b/>
        <w:sz w:val="22"/>
        <w:lang w:val="id-ID"/>
      </w:rPr>
      <w:t>emasok</w:t>
    </w:r>
    <w:r>
      <w:rPr>
        <w:rStyle w:val="PageNumber"/>
        <w:b/>
        <w:sz w:val="22"/>
      </w:rPr>
      <w:t>-0</w:t>
    </w:r>
    <w:r>
      <w:rPr>
        <w:rStyle w:val="PageNumber"/>
        <w:b/>
        <w:sz w:val="22"/>
      </w:rPr>
      <w:fldChar w:fldCharType="begin"/>
    </w:r>
    <w:r>
      <w:rPr>
        <w:rStyle w:val="PageNumber"/>
        <w:b/>
        <w:sz w:val="22"/>
      </w:rPr>
      <w:instrText xml:space="preserve"> PAGE </w:instrText>
    </w:r>
    <w:r>
      <w:rPr>
        <w:rStyle w:val="PageNumber"/>
        <w:b/>
        <w:sz w:val="22"/>
      </w:rPr>
      <w:fldChar w:fldCharType="separate"/>
    </w:r>
    <w:r>
      <w:rPr>
        <w:rStyle w:val="PageNumber"/>
        <w:b/>
        <w:noProof/>
        <w:sz w:val="22"/>
      </w:rPr>
      <w:t>6</w:t>
    </w:r>
    <w:r>
      <w:rPr>
        <w:rStyle w:val="PageNumber"/>
        <w:b/>
        <w:sz w:val="22"/>
      </w:rPr>
      <w:fldChar w:fldCharType="end"/>
    </w:r>
    <w:r>
      <w:rPr>
        <w:rStyle w:val="PageNumber"/>
        <w:b/>
        <w:sz w:val="22"/>
      </w:rPr>
      <w:t>/</w:t>
    </w:r>
    <w:r>
      <w:rPr>
        <w:rStyle w:val="PageNumber"/>
        <w:b/>
        <w:sz w:val="22"/>
        <w:lang w:val="id-ID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E1E0D" w14:textId="77777777" w:rsidR="00CA798B" w:rsidRDefault="00CA798B" w:rsidP="00344598">
      <w:r>
        <w:separator/>
      </w:r>
    </w:p>
  </w:footnote>
  <w:footnote w:type="continuationSeparator" w:id="0">
    <w:p w14:paraId="4D6662C1" w14:textId="77777777" w:rsidR="00CA798B" w:rsidRDefault="00CA798B" w:rsidP="00344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37BE" w14:textId="77777777" w:rsidR="00000000" w:rsidRPr="00247924" w:rsidRDefault="00000000" w:rsidP="0059766F">
    <w:pPr>
      <w:ind w:left="-142"/>
      <w:rPr>
        <w:b/>
      </w:rPr>
    </w:pPr>
    <w:r w:rsidRPr="00247924">
      <w:rPr>
        <w:b/>
      </w:rPr>
      <w:t xml:space="preserve">SERI ISO </w:t>
    </w:r>
  </w:p>
  <w:p w14:paraId="348B7DDD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80AE0"/>
    <w:multiLevelType w:val="multilevel"/>
    <w:tmpl w:val="77043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105220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90"/>
    <w:rsid w:val="000C4B04"/>
    <w:rsid w:val="00344598"/>
    <w:rsid w:val="003D24FC"/>
    <w:rsid w:val="005B2090"/>
    <w:rsid w:val="00891D1F"/>
    <w:rsid w:val="00AA4EC1"/>
    <w:rsid w:val="00BC58DE"/>
    <w:rsid w:val="00BD59F8"/>
    <w:rsid w:val="00C95BD6"/>
    <w:rsid w:val="00CA798B"/>
    <w:rsid w:val="00D3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5A69C"/>
  <w15:chartTrackingRefBased/>
  <w15:docId w15:val="{3BFA3BF9-6E17-4A9F-8595-6CA9F645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090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5B2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0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5B2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5B20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B20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0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0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0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0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5B20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B20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0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0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0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0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0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0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0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0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0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5B2090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customStyle="1" w:styleId="HeaderChar">
    <w:name w:val="Header Char"/>
    <w:basedOn w:val="DefaultParagraphFont"/>
    <w:link w:val="Header"/>
    <w:rsid w:val="005B2090"/>
    <w:rPr>
      <w:rFonts w:ascii="Times New Roman" w:eastAsia="Times New Roman" w:hAnsi="Times New Roman" w:cs="Times New Roman"/>
      <w:snapToGrid w:val="0"/>
      <w:kern w:val="0"/>
      <w:sz w:val="20"/>
      <w:szCs w:val="20"/>
      <w:lang w:val="en-GB"/>
      <w14:ligatures w14:val="none"/>
    </w:rPr>
  </w:style>
  <w:style w:type="paragraph" w:styleId="Footer">
    <w:name w:val="footer"/>
    <w:basedOn w:val="Normal"/>
    <w:link w:val="FooterChar"/>
    <w:rsid w:val="005B2090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customStyle="1" w:styleId="FooterChar">
    <w:name w:val="Footer Char"/>
    <w:basedOn w:val="DefaultParagraphFont"/>
    <w:link w:val="Footer"/>
    <w:rsid w:val="005B2090"/>
    <w:rPr>
      <w:rFonts w:ascii="Times New Roman" w:eastAsia="Times New Roman" w:hAnsi="Times New Roman" w:cs="Times New Roman"/>
      <w:snapToGrid w:val="0"/>
      <w:kern w:val="0"/>
      <w:sz w:val="2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5B2090"/>
  </w:style>
  <w:style w:type="paragraph" w:customStyle="1" w:styleId="Default">
    <w:name w:val="Default"/>
    <w:rsid w:val="005B2090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3</cp:revision>
  <dcterms:created xsi:type="dcterms:W3CDTF">2025-04-22T02:23:00Z</dcterms:created>
  <dcterms:modified xsi:type="dcterms:W3CDTF">2025-04-22T02:46:00Z</dcterms:modified>
</cp:coreProperties>
</file>