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24661C18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B2B07A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9043E">
              <w:rPr>
                <w:rFonts w:ascii="Arial" w:hAnsi="Arial" w:cs="Arial"/>
                <w:b/>
                <w:bCs/>
                <w:sz w:val="20"/>
                <w:szCs w:val="20"/>
              </w:rPr>
              <w:t>GSNSB.P.1/IK.2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33E0298" w:rsidR="00460991" w:rsidRPr="00C94E89" w:rsidRDefault="0069043E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PENARIKAN PRODUK (RECALL) ALAT KESEHATAN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CD1135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9043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F8C51E9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9043E">
              <w:rPr>
                <w:rFonts w:ascii="Arial" w:hAnsi="Arial" w:cs="Arial"/>
                <w:b/>
                <w:sz w:val="20"/>
                <w:szCs w:val="20"/>
              </w:rPr>
              <w:t>10 Juni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4D24D95C" w:rsidR="00460991" w:rsidRPr="00C94E89" w:rsidRDefault="0069043E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Erica Y.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2FE405E3" w:rsidR="00460991" w:rsidRPr="00C94E89" w:rsidRDefault="0069043E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Penanggungjawab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Teknis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0449CF3" w:rsidR="00460991" w:rsidRPr="00C94E89" w:rsidRDefault="001E305F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929">
              <w:rPr>
                <w:rFonts w:ascii="Times New Roman"/>
                <w:b/>
                <w:noProof/>
                <w:sz w:val="20"/>
              </w:rPr>
              <w:drawing>
                <wp:inline distT="0" distB="0" distL="0" distR="0" wp14:anchorId="13460420" wp14:editId="0018FE32">
                  <wp:extent cx="362016" cy="36461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16" cy="36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F83D47E" w:rsidR="00460991" w:rsidRPr="00C94E89" w:rsidRDefault="0069043E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Febby F.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53940DA" w:rsidR="00460991" w:rsidRPr="00C94E89" w:rsidRDefault="0069043E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GSNSB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7298ED2F" w:rsidR="00460991" w:rsidRPr="00C94E89" w:rsidRDefault="001E305F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2E7071FF" wp14:editId="08AD6FDA">
                  <wp:simplePos x="0" y="0"/>
                  <wp:positionH relativeFrom="page">
                    <wp:posOffset>125095</wp:posOffset>
                  </wp:positionH>
                  <wp:positionV relativeFrom="page">
                    <wp:posOffset>-27305</wp:posOffset>
                  </wp:positionV>
                  <wp:extent cx="424180" cy="627380"/>
                  <wp:effectExtent l="0" t="0" r="0" b="127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460CC2C6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6EE8869C" w14:textId="036FBEBA" w:rsidR="0069043E" w:rsidRPr="0069043E" w:rsidRDefault="00B90F67" w:rsidP="0069043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E105A1B" w14:textId="77777777" w:rsidR="0069043E" w:rsidRDefault="0069043E" w:rsidP="0069043E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color w:val="000000"/>
        </w:rPr>
      </w:pPr>
      <w:r>
        <w:rPr>
          <w:color w:val="000000"/>
        </w:rPr>
        <w:t xml:space="preserve">Instruksi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(recall)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pelanggan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kriteria</w:t>
      </w:r>
      <w:proofErr w:type="spellEnd"/>
      <w:r>
        <w:rPr>
          <w:color w:val="000000"/>
        </w:rPr>
        <w:t xml:space="preserve"> “Mandatory Recall”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“Voluntary Recall</w:t>
      </w:r>
      <w:proofErr w:type="gramStart"/>
      <w:r>
        <w:rPr>
          <w:color w:val="000000"/>
        </w:rPr>
        <w:t>”.</w:t>
      </w:r>
      <w:proofErr w:type="gramEnd"/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70334EF7" w14:textId="7CA72890" w:rsidR="0069043E" w:rsidRPr="0069043E" w:rsidRDefault="00B90F67" w:rsidP="0069043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F0BACDB" w14:textId="33CC0CC8" w:rsidR="0069043E" w:rsidRPr="0069043E" w:rsidRDefault="0069043E" w:rsidP="0069043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340"/>
        <w:jc w:val="both"/>
        <w:rPr>
          <w:color w:val="000000"/>
        </w:rPr>
      </w:pPr>
      <w:r>
        <w:rPr>
          <w:color w:val="000000"/>
        </w:rPr>
        <w:t xml:space="preserve">Instruksi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dimaksudkan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pelanggan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diputuskan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>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51D4F6A3" w14:textId="205AAB57" w:rsidR="0069043E" w:rsidRPr="0069043E" w:rsidRDefault="00B90F67" w:rsidP="0069043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CE64EA7" w14:textId="20754B9D" w:rsidR="0069043E" w:rsidRDefault="0069043E" w:rsidP="0069043E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810" w:hanging="450"/>
        <w:jc w:val="both"/>
      </w:pPr>
      <w:proofErr w:type="spellStart"/>
      <w:r>
        <w:t>Penarikan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Alat Kesehatan</w:t>
      </w:r>
    </w:p>
    <w:p w14:paraId="7A640547" w14:textId="77777777" w:rsidR="0069043E" w:rsidRDefault="0069043E" w:rsidP="0069043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1"/>
        <w:jc w:val="both"/>
        <w:rPr>
          <w:color w:val="000000"/>
        </w:rPr>
      </w:pP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Segala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Produsen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Importir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Distributor Alat </w:t>
      </w:r>
      <w:proofErr w:type="spellStart"/>
      <w:r>
        <w:rPr>
          <w:color w:val="000000"/>
        </w:rPr>
        <w:t>Medik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pelayanan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memperingatkan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pemilik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kecacatan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kecacatan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menemui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hal-hal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:</w:t>
      </w:r>
      <w:proofErr w:type="gramEnd"/>
    </w:p>
    <w:p w14:paraId="6A2B5FDD" w14:textId="77777777" w:rsidR="0069043E" w:rsidRDefault="0069043E" w:rsidP="0069043E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suppressAutoHyphens/>
        <w:autoSpaceDE/>
        <w:autoSpaceDN/>
        <w:ind w:left="1701" w:hanging="801"/>
        <w:jc w:val="both"/>
        <w:rPr>
          <w:color w:val="000000"/>
        </w:rPr>
      </w:pPr>
      <w:r>
        <w:rPr>
          <w:color w:val="000000"/>
        </w:rPr>
        <w:t xml:space="preserve">Adanya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pasien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pengguna</w:t>
      </w:r>
      <w:proofErr w:type="spellEnd"/>
    </w:p>
    <w:p w14:paraId="1D0990DB" w14:textId="77777777" w:rsidR="0069043E" w:rsidRDefault="0069043E" w:rsidP="0069043E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suppressAutoHyphens/>
        <w:autoSpaceDE/>
        <w:autoSpaceDN/>
        <w:ind w:left="1620" w:hanging="720"/>
        <w:jc w:val="both"/>
        <w:rPr>
          <w:color w:val="000000"/>
        </w:rPr>
      </w:pPr>
      <w:r>
        <w:rPr>
          <w:color w:val="000000"/>
        </w:rPr>
        <w:t xml:space="preserve">Adanya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keefektifan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keselamatan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produsen</w:t>
      </w:r>
      <w:proofErr w:type="spellEnd"/>
      <w:r>
        <w:rPr>
          <w:color w:val="000000"/>
        </w:rPr>
        <w:t>/distributor</w:t>
      </w:r>
    </w:p>
    <w:p w14:paraId="1306E6CC" w14:textId="77777777" w:rsidR="0069043E" w:rsidRDefault="0069043E" w:rsidP="0069043E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suppressAutoHyphens/>
        <w:autoSpaceDE/>
        <w:autoSpaceDN/>
        <w:ind w:left="1620" w:hanging="720"/>
        <w:jc w:val="both"/>
        <w:rPr>
          <w:color w:val="000000"/>
        </w:rPr>
      </w:pPr>
      <w:r>
        <w:rPr>
          <w:color w:val="000000"/>
        </w:rPr>
        <w:t xml:space="preserve">Adanya </w:t>
      </w:r>
      <w:proofErr w:type="spellStart"/>
      <w:r>
        <w:rPr>
          <w:color w:val="000000"/>
        </w:rPr>
        <w:t>potensi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UU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peraturan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Ruang </w:t>
      </w:r>
      <w:proofErr w:type="spellStart"/>
      <w:r>
        <w:rPr>
          <w:color w:val="000000"/>
        </w:rPr>
        <w:t>lingkup</w:t>
      </w:r>
      <w:proofErr w:type="spellEnd"/>
      <w:r>
        <w:rPr>
          <w:color w:val="000000"/>
        </w:rPr>
        <w:t xml:space="preserve"> SOP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Pelanggan</w:t>
      </w:r>
      <w:proofErr w:type="spellEnd"/>
      <w:r>
        <w:rPr>
          <w:color w:val="000000"/>
        </w:rPr>
        <w:t xml:space="preserve"> </w:t>
      </w:r>
    </w:p>
    <w:p w14:paraId="0AD0CD4B" w14:textId="77777777" w:rsidR="0069043E" w:rsidRDefault="0069043E" w:rsidP="0069043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suppressAutoHyphens/>
        <w:autoSpaceDE/>
        <w:autoSpaceDN/>
        <w:jc w:val="both"/>
        <w:rPr>
          <w:color w:val="000000"/>
        </w:rPr>
      </w:pPr>
      <w:r>
        <w:rPr>
          <w:color w:val="000000"/>
        </w:rPr>
        <w:t>Mandatory Recall (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wajib</w:t>
      </w:r>
      <w:proofErr w:type="spellEnd"/>
      <w:r>
        <w:rPr>
          <w:color w:val="000000"/>
        </w:rPr>
        <w:t>)</w:t>
      </w:r>
    </w:p>
    <w:p w14:paraId="07607E08" w14:textId="77777777" w:rsidR="0069043E" w:rsidRDefault="0069043E" w:rsidP="0069043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ind w:left="850"/>
        <w:jc w:val="both"/>
        <w:rPr>
          <w:color w:val="000000"/>
        </w:rPr>
      </w:pPr>
      <w:r>
        <w:rPr>
          <w:color w:val="000000"/>
        </w:rPr>
        <w:t xml:space="preserve">Mandatory Recall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barang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diperintahkan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>.</w:t>
      </w:r>
    </w:p>
    <w:p w14:paraId="1BCFACD6" w14:textId="77777777" w:rsidR="0069043E" w:rsidRDefault="0069043E" w:rsidP="0069043E">
      <w:pPr>
        <w:tabs>
          <w:tab w:val="left" w:pos="270"/>
        </w:tabs>
        <w:ind w:left="850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Sumber</w:t>
      </w:r>
      <w:proofErr w:type="spellEnd"/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Permenkes</w:t>
      </w:r>
      <w:proofErr w:type="spellEnd"/>
      <w:r>
        <w:rPr>
          <w:sz w:val="20"/>
          <w:szCs w:val="20"/>
        </w:rPr>
        <w:t xml:space="preserve"> No. 20 </w:t>
      </w:r>
      <w:proofErr w:type="spellStart"/>
      <w:r>
        <w:rPr>
          <w:sz w:val="20"/>
          <w:szCs w:val="20"/>
        </w:rPr>
        <w:t>tahun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2017 :</w:t>
      </w:r>
      <w:proofErr w:type="gramEnd"/>
      <w:r>
        <w:rPr>
          <w:sz w:val="20"/>
          <w:szCs w:val="20"/>
        </w:rPr>
        <w:t xml:space="preserve"> Cara </w:t>
      </w: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Alat Kesehatan dan </w:t>
      </w:r>
      <w:proofErr w:type="spellStart"/>
      <w:r>
        <w:rPr>
          <w:sz w:val="20"/>
          <w:szCs w:val="20"/>
        </w:rPr>
        <w:t>Perbekalan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kesehatan</w:t>
      </w:r>
      <w:proofErr w:type="spellEnd"/>
      <w:r>
        <w:rPr>
          <w:sz w:val="20"/>
          <w:szCs w:val="20"/>
        </w:rPr>
        <w:t xml:space="preserve"> Rumah </w:t>
      </w:r>
      <w:proofErr w:type="spellStart"/>
      <w:r>
        <w:rPr>
          <w:sz w:val="20"/>
          <w:szCs w:val="20"/>
        </w:rPr>
        <w:t>Tangga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baik</w:t>
      </w:r>
      <w:proofErr w:type="spellEnd"/>
    </w:p>
    <w:p w14:paraId="09263C80" w14:textId="77777777" w:rsidR="0069043E" w:rsidRDefault="0069043E" w:rsidP="0069043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suppressAutoHyphens/>
        <w:autoSpaceDE/>
        <w:autoSpaceDN/>
        <w:jc w:val="both"/>
        <w:rPr>
          <w:color w:val="000000"/>
        </w:rPr>
      </w:pPr>
      <w:r>
        <w:rPr>
          <w:color w:val="000000"/>
        </w:rPr>
        <w:t>Voluntary Recall (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sukarela</w:t>
      </w:r>
      <w:proofErr w:type="spellEnd"/>
      <w:r>
        <w:rPr>
          <w:color w:val="000000"/>
        </w:rPr>
        <w:t>)</w:t>
      </w:r>
    </w:p>
    <w:p w14:paraId="1AEBBB2A" w14:textId="77777777" w:rsidR="0069043E" w:rsidRDefault="0069043E" w:rsidP="0069043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ind w:left="850"/>
        <w:jc w:val="both"/>
        <w:rPr>
          <w:color w:val="000000"/>
        </w:rPr>
      </w:pPr>
      <w:r>
        <w:rPr>
          <w:color w:val="000000"/>
        </w:rPr>
        <w:t xml:space="preserve">Voluntary recall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barang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>.</w:t>
      </w:r>
    </w:p>
    <w:p w14:paraId="60780ABB" w14:textId="77777777" w:rsidR="0069043E" w:rsidRDefault="0069043E" w:rsidP="0069043E">
      <w:pPr>
        <w:tabs>
          <w:tab w:val="left" w:pos="270"/>
        </w:tabs>
        <w:ind w:left="850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Sumber</w:t>
      </w:r>
      <w:proofErr w:type="spellEnd"/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Permenkes</w:t>
      </w:r>
      <w:proofErr w:type="spellEnd"/>
      <w:r>
        <w:rPr>
          <w:sz w:val="20"/>
          <w:szCs w:val="20"/>
        </w:rPr>
        <w:t xml:space="preserve"> No. 20 </w:t>
      </w:r>
      <w:proofErr w:type="spellStart"/>
      <w:r>
        <w:rPr>
          <w:sz w:val="20"/>
          <w:szCs w:val="20"/>
        </w:rPr>
        <w:t>tahun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2017 :</w:t>
      </w:r>
      <w:proofErr w:type="gramEnd"/>
      <w:r>
        <w:rPr>
          <w:sz w:val="20"/>
          <w:szCs w:val="20"/>
        </w:rPr>
        <w:t xml:space="preserve"> Cara </w:t>
      </w: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Alat Kesehatan dan </w:t>
      </w:r>
      <w:proofErr w:type="spellStart"/>
      <w:r>
        <w:rPr>
          <w:sz w:val="20"/>
          <w:szCs w:val="20"/>
        </w:rPr>
        <w:t>Perbekalan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kesehatan</w:t>
      </w:r>
      <w:proofErr w:type="spellEnd"/>
      <w:r>
        <w:rPr>
          <w:sz w:val="20"/>
          <w:szCs w:val="20"/>
        </w:rPr>
        <w:t xml:space="preserve"> Rumah </w:t>
      </w:r>
      <w:proofErr w:type="spellStart"/>
      <w:r>
        <w:rPr>
          <w:sz w:val="20"/>
          <w:szCs w:val="20"/>
        </w:rPr>
        <w:t>Tangga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baik</w:t>
      </w:r>
      <w:proofErr w:type="spellEnd"/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D34DF8E" w14:textId="1C822090" w:rsidR="009203B7" w:rsidRPr="009203B7" w:rsidRDefault="00B90F67" w:rsidP="009203B7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7728ED2" w14:textId="169B1F10" w:rsidR="009203B7" w:rsidRDefault="009203B7" w:rsidP="009203B7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810" w:hanging="54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Nursing Bed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diedarkan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PT. Chitose Internasional </w:t>
      </w:r>
      <w:proofErr w:type="spellStart"/>
      <w:r>
        <w:t>Tbk</w:t>
      </w:r>
      <w:proofErr w:type="spellEnd"/>
      <w:r>
        <w:t xml:space="preserve"> </w:t>
      </w:r>
    </w:p>
    <w:p w14:paraId="60DDE4AE" w14:textId="77777777" w:rsidR="009203B7" w:rsidRDefault="009203B7" w:rsidP="009203B7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810" w:hanging="54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PT. Chitose Internasional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habis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>.</w:t>
      </w:r>
    </w:p>
    <w:p w14:paraId="3B9AD19C" w14:textId="77777777" w:rsidR="009203B7" w:rsidRDefault="009203B7" w:rsidP="009203B7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810" w:hanging="540"/>
        <w:jc w:val="both"/>
      </w:pPr>
      <w:r>
        <w:t xml:space="preserve">Proses Recall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PT. Chitose Internasional </w:t>
      </w:r>
      <w:proofErr w:type="spellStart"/>
      <w:r>
        <w:t>Tbk</w:t>
      </w:r>
      <w:proofErr w:type="spellEnd"/>
    </w:p>
    <w:p w14:paraId="3D6824D0" w14:textId="77777777" w:rsidR="009203B7" w:rsidRDefault="009203B7" w:rsidP="009203B7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810" w:hanging="540"/>
        <w:jc w:val="both"/>
      </w:pPr>
      <w:proofErr w:type="spellStart"/>
      <w:r>
        <w:t>Sebelum</w:t>
      </w:r>
      <w:proofErr w:type="spellEnd"/>
      <w:r>
        <w:t xml:space="preserve"> proses Recall </w:t>
      </w:r>
      <w:proofErr w:type="spellStart"/>
      <w:r>
        <w:t>dilakukan</w:t>
      </w:r>
      <w:proofErr w:type="spellEnd"/>
      <w:r>
        <w:t xml:space="preserve"> </w:t>
      </w:r>
      <w:proofErr w:type="spellStart"/>
      <w:proofErr w:type="gramStart"/>
      <w:r>
        <w:t>maka</w:t>
      </w:r>
      <w:proofErr w:type="spellEnd"/>
      <w:r>
        <w:t xml:space="preserve"> :</w:t>
      </w:r>
      <w:proofErr w:type="gramEnd"/>
    </w:p>
    <w:p w14:paraId="5F5922EA" w14:textId="77777777" w:rsidR="009203B7" w:rsidRDefault="009203B7" w:rsidP="009203B7">
      <w:pPr>
        <w:widowControl/>
        <w:numPr>
          <w:ilvl w:val="3"/>
          <w:numId w:val="23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Sales</w:t>
      </w:r>
    </w:p>
    <w:p w14:paraId="799D65AA" w14:textId="77777777" w:rsidR="009203B7" w:rsidRDefault="009203B7" w:rsidP="009203B7">
      <w:pPr>
        <w:widowControl/>
        <w:numPr>
          <w:ilvl w:val="3"/>
          <w:numId w:val="23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Internasional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buyer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Marketing </w:t>
      </w:r>
      <w:proofErr w:type="spellStart"/>
      <w:r>
        <w:t>Ekspor</w:t>
      </w:r>
      <w:proofErr w:type="spellEnd"/>
      <w:r>
        <w:t xml:space="preserve">. </w:t>
      </w:r>
    </w:p>
    <w:p w14:paraId="265211DC" w14:textId="77777777" w:rsidR="009203B7" w:rsidRDefault="009203B7" w:rsidP="009203B7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810" w:hanging="540"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didokumentasikan</w:t>
      </w:r>
      <w:proofErr w:type="spellEnd"/>
      <w:r>
        <w:t xml:space="preserve"> dan di approve oleh </w:t>
      </w:r>
      <w:proofErr w:type="spellStart"/>
      <w:r>
        <w:t>pelanggan</w:t>
      </w:r>
      <w:proofErr w:type="spellEnd"/>
      <w:r>
        <w:t xml:space="preserve"> dan </w:t>
      </w:r>
      <w:proofErr w:type="spellStart"/>
      <w:r>
        <w:t>dilaporkan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Kementerian Kesehatan Republik Indonesia</w:t>
      </w:r>
    </w:p>
    <w:p w14:paraId="33802E07" w14:textId="77777777" w:rsidR="009203B7" w:rsidRPr="00B90F67" w:rsidRDefault="009203B7" w:rsidP="009203B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467DA863" w:rsidR="00AD27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5F417F42" w14:textId="77777777" w:rsidR="00111EE4" w:rsidRDefault="00111EE4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38C0A2B1" w14:textId="77777777" w:rsidR="00111EE4" w:rsidRDefault="00111EE4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76D7F8F8" w14:textId="77777777" w:rsidR="00111EE4" w:rsidRPr="00252FF9" w:rsidRDefault="00111EE4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378AB71E" w14:textId="55ADE716" w:rsidR="00111EE4" w:rsidRPr="00111EE4" w:rsidRDefault="00693FE4" w:rsidP="00111EE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6D81607E" w14:textId="175FBE4F" w:rsidR="00EA2511" w:rsidRDefault="00EA2511" w:rsidP="00111EE4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 w:hanging="45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5746EE93" w14:textId="70ABE87D" w:rsidR="00111EE4" w:rsidRDefault="00FD623C" w:rsidP="00111EE4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 w:hanging="450"/>
        <w:jc w:val="both"/>
      </w:pPr>
      <w:r>
        <w:t xml:space="preserve">GSNSB Manager dan </w:t>
      </w:r>
      <w:proofErr w:type="spellStart"/>
      <w:r w:rsidR="004F2ED1">
        <w:t>Penanggungjawab</w:t>
      </w:r>
      <w:proofErr w:type="spellEnd"/>
      <w:r w:rsidR="004F2ED1">
        <w:t xml:space="preserve"> Teknis</w:t>
      </w:r>
      <w:r>
        <w:t xml:space="preserve"> </w:t>
      </w:r>
      <w:proofErr w:type="spellStart"/>
      <w:r w:rsidR="00111EE4">
        <w:t>sebagai</w:t>
      </w:r>
      <w:proofErr w:type="spellEnd"/>
      <w:r w:rsidR="00111EE4">
        <w:t xml:space="preserve"> </w:t>
      </w:r>
      <w:proofErr w:type="spellStart"/>
      <w:r w:rsidR="00111EE4">
        <w:t>koordinator</w:t>
      </w:r>
      <w:proofErr w:type="spellEnd"/>
      <w:r w:rsidR="00111EE4">
        <w:t xml:space="preserve"> proses recall </w:t>
      </w:r>
      <w:proofErr w:type="spellStart"/>
      <w:r w:rsidR="00111EE4">
        <w:t>bertanggung</w:t>
      </w:r>
      <w:proofErr w:type="spellEnd"/>
      <w:r w:rsidR="00111EE4">
        <w:t xml:space="preserve"> </w:t>
      </w:r>
      <w:proofErr w:type="spellStart"/>
      <w:r w:rsidR="00111EE4">
        <w:t>jawab</w:t>
      </w:r>
      <w:proofErr w:type="spellEnd"/>
      <w:r w:rsidR="00111EE4">
        <w:t xml:space="preserve"> </w:t>
      </w:r>
      <w:proofErr w:type="spellStart"/>
      <w:proofErr w:type="gramStart"/>
      <w:r w:rsidR="00111EE4">
        <w:t>atas</w:t>
      </w:r>
      <w:proofErr w:type="spellEnd"/>
      <w:r w:rsidR="00111EE4">
        <w:t xml:space="preserve"> :</w:t>
      </w:r>
      <w:proofErr w:type="gramEnd"/>
    </w:p>
    <w:p w14:paraId="573B7403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Merencanakan</w:t>
      </w:r>
      <w:proofErr w:type="spellEnd"/>
      <w:r>
        <w:t xml:space="preserve"> proses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konsumen</w:t>
      </w:r>
      <w:proofErr w:type="spellEnd"/>
    </w:p>
    <w:p w14:paraId="1EDE8589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Mengkoordinasikan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konsumen</w:t>
      </w:r>
      <w:proofErr w:type="spellEnd"/>
    </w:p>
    <w:p w14:paraId="59B5A891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</w:p>
    <w:p w14:paraId="2910ADAD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Pelaksanaan</w:t>
      </w:r>
      <w:proofErr w:type="spellEnd"/>
      <w:r>
        <w:t xml:space="preserve"> proses </w:t>
      </w:r>
      <w:proofErr w:type="spellStart"/>
      <w:r>
        <w:t>perbaikan</w:t>
      </w:r>
      <w:proofErr w:type="spellEnd"/>
      <w:r>
        <w:t xml:space="preserve"> /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7FE38801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Mengkoordinasikan</w:t>
      </w:r>
      <w:proofErr w:type="spellEnd"/>
      <w:r>
        <w:t xml:space="preserve"> proses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</w:p>
    <w:p w14:paraId="56E59D7A" w14:textId="77777777" w:rsidR="00111EE4" w:rsidRDefault="00111EE4" w:rsidP="00111EE4">
      <w:pPr>
        <w:widowControl/>
        <w:numPr>
          <w:ilvl w:val="3"/>
          <w:numId w:val="28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Pelaporan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Kementerian Kesehatan RI</w:t>
      </w:r>
    </w:p>
    <w:p w14:paraId="41D728C3" w14:textId="77777777" w:rsidR="00111EE4" w:rsidRDefault="00111EE4" w:rsidP="00111EE4">
      <w:pPr>
        <w:widowControl/>
        <w:numPr>
          <w:ilvl w:val="3"/>
          <w:numId w:val="24"/>
        </w:numPr>
        <w:suppressAutoHyphens/>
        <w:autoSpaceDE/>
        <w:autoSpaceDN/>
        <w:ind w:left="810" w:hanging="450"/>
        <w:jc w:val="both"/>
      </w:pPr>
      <w:proofErr w:type="spellStart"/>
      <w:r>
        <w:t>Rnd</w:t>
      </w:r>
      <w:proofErr w:type="spellEnd"/>
      <w:r>
        <w:t xml:space="preserve"> Manager,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>:</w:t>
      </w:r>
    </w:p>
    <w:p w14:paraId="764399B4" w14:textId="77777777" w:rsidR="00111EE4" w:rsidRDefault="00111EE4" w:rsidP="00111EE4">
      <w:pPr>
        <w:widowControl/>
        <w:numPr>
          <w:ilvl w:val="2"/>
          <w:numId w:val="25"/>
        </w:numPr>
        <w:tabs>
          <w:tab w:val="left" w:pos="284"/>
        </w:tabs>
        <w:suppressAutoHyphens/>
        <w:autoSpaceDE/>
        <w:autoSpaceDN/>
        <w:ind w:left="810" w:hanging="10"/>
        <w:jc w:val="both"/>
      </w:pPr>
      <w:proofErr w:type="spellStart"/>
      <w:r>
        <w:t>Menganalisa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recall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</w:p>
    <w:p w14:paraId="1A6C7891" w14:textId="77777777" w:rsidR="00111EE4" w:rsidRDefault="00111EE4" w:rsidP="00111EE4">
      <w:pPr>
        <w:widowControl/>
        <w:numPr>
          <w:ilvl w:val="2"/>
          <w:numId w:val="25"/>
        </w:numPr>
        <w:tabs>
          <w:tab w:val="left" w:pos="284"/>
        </w:tabs>
        <w:suppressAutoHyphens/>
        <w:autoSpaceDE/>
        <w:autoSpaceDN/>
        <w:ind w:left="810" w:hanging="10"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Recall </w:t>
      </w:r>
      <w:proofErr w:type="spellStart"/>
      <w:r>
        <w:t>tersebut</w:t>
      </w:r>
      <w:proofErr w:type="spellEnd"/>
    </w:p>
    <w:p w14:paraId="4E5A14FD" w14:textId="77777777" w:rsidR="00111EE4" w:rsidRDefault="00111EE4" w:rsidP="00111EE4">
      <w:pPr>
        <w:widowControl/>
        <w:numPr>
          <w:ilvl w:val="2"/>
          <w:numId w:val="25"/>
        </w:numPr>
        <w:tabs>
          <w:tab w:val="left" w:pos="270"/>
        </w:tabs>
        <w:suppressAutoHyphens/>
        <w:autoSpaceDE/>
        <w:autoSpaceDN/>
        <w:ind w:left="1440" w:hanging="630"/>
        <w:jc w:val="both"/>
      </w:pPr>
      <w:proofErr w:type="spellStart"/>
      <w:r>
        <w:t>Mendistribusikan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>/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</w:p>
    <w:p w14:paraId="70E3FE3B" w14:textId="77777777" w:rsidR="00111EE4" w:rsidRDefault="00111EE4" w:rsidP="00111EE4">
      <w:pPr>
        <w:widowControl/>
        <w:numPr>
          <w:ilvl w:val="3"/>
          <w:numId w:val="26"/>
        </w:numPr>
        <w:suppressAutoHyphens/>
        <w:autoSpaceDE/>
        <w:autoSpaceDN/>
        <w:ind w:left="810" w:hanging="450"/>
        <w:jc w:val="both"/>
      </w:pPr>
      <w:r>
        <w:t xml:space="preserve">Production Manager,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759D12D8" w14:textId="77777777" w:rsidR="00111EE4" w:rsidRDefault="00111EE4" w:rsidP="00111EE4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ind w:left="810" w:hanging="10"/>
        <w:jc w:val="both"/>
      </w:pPr>
      <w:proofErr w:type="spellStart"/>
      <w:r>
        <w:t>Merencanakan</w:t>
      </w:r>
      <w:proofErr w:type="spellEnd"/>
      <w:r>
        <w:t xml:space="preserve"> proses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/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recall</w:t>
      </w:r>
    </w:p>
    <w:p w14:paraId="25E8DA96" w14:textId="77777777" w:rsidR="00111EE4" w:rsidRDefault="00111EE4" w:rsidP="00111EE4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ind w:left="810" w:hanging="1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recall</w:t>
      </w:r>
    </w:p>
    <w:p w14:paraId="7116788B" w14:textId="77777777" w:rsidR="00111EE4" w:rsidRDefault="00111EE4" w:rsidP="00111EE4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ind w:left="810" w:hanging="10"/>
        <w:jc w:val="both"/>
      </w:pPr>
      <w:proofErr w:type="spellStart"/>
      <w:r>
        <w:t>Menetapkan</w:t>
      </w:r>
      <w:proofErr w:type="spellEnd"/>
      <w:r>
        <w:t xml:space="preserve"> target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produksi</w:t>
      </w:r>
      <w:proofErr w:type="spellEnd"/>
    </w:p>
    <w:p w14:paraId="061B545A" w14:textId="77777777" w:rsidR="00111EE4" w:rsidRDefault="00111EE4" w:rsidP="00111EE4">
      <w:pPr>
        <w:widowControl/>
        <w:numPr>
          <w:ilvl w:val="2"/>
          <w:numId w:val="27"/>
        </w:numPr>
        <w:tabs>
          <w:tab w:val="left" w:pos="270"/>
        </w:tabs>
        <w:suppressAutoHyphens/>
        <w:autoSpaceDE/>
        <w:autoSpaceDN/>
        <w:ind w:left="810" w:hanging="10"/>
        <w:jc w:val="both"/>
      </w:pPr>
      <w:proofErr w:type="spellStart"/>
      <w:r>
        <w:t>Memastikan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perusahaan</w:t>
      </w:r>
      <w:proofErr w:type="spellEnd"/>
    </w:p>
    <w:p w14:paraId="0F5484D0" w14:textId="77777777" w:rsidR="00111EE4" w:rsidRPr="00AD27F9" w:rsidRDefault="00111EE4" w:rsidP="00111EE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Pr="005B118D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04F42E6E" w14:textId="757DB0A8" w:rsidR="00FE7E53" w:rsidRDefault="00FB376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8673" w:dyaOrig="13492" w14:anchorId="60A3C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3pt;height:612.55pt" o:ole="">
            <v:imagedata r:id="rId13" o:title=""/>
          </v:shape>
          <o:OLEObject Type="Embed" ProgID="Visio.Drawing.11" ShapeID="_x0000_i1025" DrawAspect="Content" ObjectID="_1815373914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6A7456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6A7456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6A7456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6A7456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6A7456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6A7456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6A7456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6A7456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6A7456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6A7456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6A7456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6A7456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A7456">
              <w:rPr>
                <w:rFonts w:ascii="Arial" w:hAnsi="Arial" w:cs="Arial"/>
                <w:b/>
              </w:rPr>
              <w:t>Penjelasan</w:t>
            </w:r>
            <w:proofErr w:type="spellEnd"/>
            <w:r w:rsidRPr="006A7456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6A7456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6A7456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6A7456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A7456">
              <w:rPr>
                <w:rFonts w:ascii="Arial" w:hAnsi="Arial" w:cs="Arial"/>
                <w:b/>
              </w:rPr>
              <w:t>Indikator</w:t>
            </w:r>
            <w:proofErr w:type="spellEnd"/>
            <w:r w:rsidRPr="006A7456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A15F1D">
        <w:trPr>
          <w:trHeight w:val="721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044454" w14:textId="67B8D8CB" w:rsidR="006A7456" w:rsidRPr="006A7456" w:rsidRDefault="00B551B9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</w:t>
            </w:r>
            <w:r w:rsidR="006A7456" w:rsidRPr="006A7456">
              <w:t>enerima</w:t>
            </w:r>
            <w:proofErr w:type="spellEnd"/>
            <w:r w:rsidR="006A7456" w:rsidRPr="006A7456">
              <w:t xml:space="preserve"> FSCA </w:t>
            </w:r>
            <w:proofErr w:type="spellStart"/>
            <w:r w:rsidR="006A7456" w:rsidRPr="006A7456">
              <w:t>hasil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investigasi</w:t>
            </w:r>
            <w:proofErr w:type="spellEnd"/>
            <w:r w:rsidR="006A7456" w:rsidRPr="006A7456">
              <w:t xml:space="preserve">/ </w:t>
            </w:r>
            <w:proofErr w:type="spellStart"/>
            <w:r w:rsidR="006A7456" w:rsidRPr="006A7456">
              <w:t>keluhan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pelanggan</w:t>
            </w:r>
            <w:proofErr w:type="spellEnd"/>
            <w:r w:rsidR="006A7456" w:rsidRPr="006A7456">
              <w:t xml:space="preserve"> / Surat </w:t>
            </w:r>
            <w:proofErr w:type="spellStart"/>
            <w:r w:rsidR="006A7456" w:rsidRPr="006A7456">
              <w:t>Perintah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Penarikan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dari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Kemenkes</w:t>
            </w:r>
            <w:proofErr w:type="spellEnd"/>
            <w:r w:rsidR="006A7456" w:rsidRPr="006A7456">
              <w:t>.</w:t>
            </w:r>
          </w:p>
          <w:p w14:paraId="76BE1BE2" w14:textId="57FF50EA" w:rsidR="006A7456" w:rsidRPr="006A7456" w:rsidRDefault="00B551B9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</w:t>
            </w:r>
            <w:r w:rsidR="006A7456" w:rsidRPr="006A7456">
              <w:t>eneruskan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informasi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keluhan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kepada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departemen</w:t>
            </w:r>
            <w:proofErr w:type="spellEnd"/>
            <w:r w:rsidR="006A7456" w:rsidRPr="006A7456">
              <w:t xml:space="preserve"> QC, dan </w:t>
            </w:r>
            <w:proofErr w:type="spellStart"/>
            <w:r w:rsidR="006A7456" w:rsidRPr="006A7456">
              <w:t>ditindaklanjuti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dalam</w:t>
            </w:r>
            <w:proofErr w:type="spellEnd"/>
            <w:r w:rsidR="006A7456" w:rsidRPr="006A7456">
              <w:t xml:space="preserve"> meeting </w:t>
            </w:r>
            <w:proofErr w:type="spellStart"/>
            <w:r w:rsidR="006A7456" w:rsidRPr="006A7456">
              <w:t>kualitas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perusahaan</w:t>
            </w:r>
            <w:proofErr w:type="spellEnd"/>
            <w:r w:rsidR="006A7456" w:rsidRPr="006A7456">
              <w:t xml:space="preserve"> yang </w:t>
            </w:r>
            <w:proofErr w:type="spellStart"/>
            <w:r w:rsidR="006A7456" w:rsidRPr="006A7456">
              <w:t>kemudian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dapat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diputuskan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untuk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produk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tersebut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harus</w:t>
            </w:r>
            <w:proofErr w:type="spellEnd"/>
            <w:r w:rsidR="006A7456" w:rsidRPr="006A7456">
              <w:t xml:space="preserve"> di recall</w:t>
            </w:r>
          </w:p>
          <w:p w14:paraId="7640B757" w14:textId="47254403" w:rsidR="006A7456" w:rsidRPr="006A7456" w:rsidRDefault="00A15F1D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Mencatat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6A7456" w:rsidRPr="006A7456">
              <w:t>enyeba</w:t>
            </w:r>
            <w:r w:rsidR="00B551B9">
              <w:t>b</w:t>
            </w:r>
            <w:proofErr w:type="spellEnd"/>
            <w:r w:rsidR="006A7456" w:rsidRPr="006A7456">
              <w:t xml:space="preserve"> dan </w:t>
            </w:r>
            <w:proofErr w:type="spellStart"/>
            <w:r w:rsidR="006A7456" w:rsidRPr="006A7456">
              <w:t>hasil</w:t>
            </w:r>
            <w:proofErr w:type="spellEnd"/>
            <w:r w:rsidR="006A7456" w:rsidRPr="006A7456">
              <w:t xml:space="preserve"> recall </w:t>
            </w:r>
            <w:proofErr w:type="spellStart"/>
            <w:r w:rsidR="006A7456" w:rsidRPr="006A7456">
              <w:t>Produk</w:t>
            </w:r>
            <w:proofErr w:type="spellEnd"/>
            <w:r w:rsidR="006A7456" w:rsidRPr="006A7456">
              <w:t xml:space="preserve"> </w:t>
            </w:r>
            <w:proofErr w:type="spellStart"/>
            <w:r w:rsidR="00FE7E53">
              <w:t>untuk</w:t>
            </w:r>
            <w:proofErr w:type="spellEnd"/>
            <w:r w:rsidR="006A7456" w:rsidRPr="006A7456">
              <w:t xml:space="preserve"> </w:t>
            </w:r>
            <w:proofErr w:type="spellStart"/>
            <w:r w:rsidR="00FE7E53">
              <w:t>laporan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kepada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manajemen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sebagai</w:t>
            </w:r>
            <w:proofErr w:type="spellEnd"/>
            <w:r w:rsidR="006A7456" w:rsidRPr="006A7456">
              <w:t xml:space="preserve"> agenda </w:t>
            </w:r>
            <w:proofErr w:type="spellStart"/>
            <w:r w:rsidR="006A7456" w:rsidRPr="006A7456">
              <w:t>tinjauan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manajemen</w:t>
            </w:r>
            <w:proofErr w:type="spellEnd"/>
            <w:r w:rsidR="006A7456" w:rsidRPr="006A7456">
              <w:t xml:space="preserve"> oleh </w:t>
            </w:r>
            <w:proofErr w:type="spellStart"/>
            <w:r w:rsidR="006A7456" w:rsidRPr="006A7456">
              <w:t>departemen</w:t>
            </w:r>
            <w:proofErr w:type="spellEnd"/>
            <w:r w:rsidR="006A7456" w:rsidRPr="006A7456">
              <w:t xml:space="preserve"> Q</w:t>
            </w:r>
            <w:r w:rsidR="009C7346">
              <w:t>C</w:t>
            </w:r>
          </w:p>
          <w:p w14:paraId="2BC689C1" w14:textId="15556958" w:rsidR="006A7456" w:rsidRPr="006A7456" w:rsidRDefault="00E16482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</w:t>
            </w:r>
            <w:r w:rsidR="006A7456" w:rsidRPr="006A7456">
              <w:t>enyiapkan</w:t>
            </w:r>
            <w:proofErr w:type="spellEnd"/>
            <w:r w:rsidR="006A7456" w:rsidRPr="006A7456">
              <w:t xml:space="preserve"> data yang </w:t>
            </w:r>
            <w:proofErr w:type="spellStart"/>
            <w:r w:rsidR="006A7456" w:rsidRPr="006A7456">
              <w:t>berkaitan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dengan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penarikan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produk</w:t>
            </w:r>
            <w:proofErr w:type="spellEnd"/>
            <w:r w:rsidR="006A7456" w:rsidRPr="006A7456">
              <w:t xml:space="preserve"> (recall) </w:t>
            </w:r>
            <w:proofErr w:type="spellStart"/>
            <w:r w:rsidR="006A7456" w:rsidRPr="006A7456">
              <w:t>meliputi</w:t>
            </w:r>
            <w:proofErr w:type="spellEnd"/>
            <w:r w:rsidR="006A7456" w:rsidRPr="006A7456">
              <w:t>:</w:t>
            </w:r>
          </w:p>
          <w:p w14:paraId="7A9F8268" w14:textId="77777777" w:rsidR="006A7456" w:rsidRPr="006A7456" w:rsidRDefault="006A7456" w:rsidP="006A7456">
            <w:pPr>
              <w:widowControl/>
              <w:numPr>
                <w:ilvl w:val="2"/>
                <w:numId w:val="6"/>
              </w:numPr>
              <w:tabs>
                <w:tab w:val="left" w:pos="-1701"/>
              </w:tabs>
              <w:suppressAutoHyphens/>
              <w:autoSpaceDE/>
              <w:autoSpaceDN/>
              <w:ind w:left="1440" w:hanging="630"/>
              <w:jc w:val="both"/>
            </w:pPr>
            <w:r w:rsidRPr="006A7456">
              <w:t xml:space="preserve">Nama </w:t>
            </w:r>
            <w:proofErr w:type="spellStart"/>
            <w:r w:rsidRPr="006A7456">
              <w:t>Produk</w:t>
            </w:r>
            <w:proofErr w:type="spellEnd"/>
          </w:p>
          <w:p w14:paraId="545AD30E" w14:textId="77777777" w:rsidR="006A7456" w:rsidRPr="006A7456" w:rsidRDefault="006A7456" w:rsidP="006A7456">
            <w:pPr>
              <w:widowControl/>
              <w:numPr>
                <w:ilvl w:val="2"/>
                <w:numId w:val="6"/>
              </w:numPr>
              <w:tabs>
                <w:tab w:val="left" w:pos="-1701"/>
              </w:tabs>
              <w:suppressAutoHyphens/>
              <w:autoSpaceDE/>
              <w:autoSpaceDN/>
              <w:ind w:left="1440" w:hanging="630"/>
              <w:jc w:val="both"/>
            </w:pPr>
            <w:r w:rsidRPr="006A7456">
              <w:t xml:space="preserve">Kode </w:t>
            </w:r>
            <w:proofErr w:type="spellStart"/>
            <w:r w:rsidRPr="006A7456">
              <w:t>Produk</w:t>
            </w:r>
            <w:proofErr w:type="spellEnd"/>
          </w:p>
          <w:p w14:paraId="3B5FA2EB" w14:textId="77777777" w:rsidR="006A7456" w:rsidRPr="006A7456" w:rsidRDefault="006A7456" w:rsidP="006A7456">
            <w:pPr>
              <w:widowControl/>
              <w:numPr>
                <w:ilvl w:val="2"/>
                <w:numId w:val="6"/>
              </w:numPr>
              <w:tabs>
                <w:tab w:val="left" w:pos="-1701"/>
              </w:tabs>
              <w:suppressAutoHyphens/>
              <w:autoSpaceDE/>
              <w:autoSpaceDN/>
              <w:ind w:left="1440" w:hanging="630"/>
              <w:jc w:val="both"/>
            </w:pPr>
            <w:proofErr w:type="spellStart"/>
            <w:r w:rsidRPr="006A7456">
              <w:t>Jumlah</w:t>
            </w:r>
            <w:proofErr w:type="spellEnd"/>
            <w:r w:rsidRPr="006A7456">
              <w:t xml:space="preserve"> </w:t>
            </w:r>
            <w:proofErr w:type="spellStart"/>
            <w:r w:rsidRPr="006A7456">
              <w:t>Produk</w:t>
            </w:r>
            <w:proofErr w:type="spellEnd"/>
            <w:r w:rsidRPr="006A7456">
              <w:t xml:space="preserve"> yang </w:t>
            </w:r>
            <w:proofErr w:type="spellStart"/>
            <w:r w:rsidRPr="006A7456">
              <w:t>akan</w:t>
            </w:r>
            <w:proofErr w:type="spellEnd"/>
            <w:r w:rsidRPr="006A7456">
              <w:t xml:space="preserve"> di Recall</w:t>
            </w:r>
          </w:p>
          <w:p w14:paraId="5EF9DB40" w14:textId="77777777" w:rsidR="006A7456" w:rsidRPr="006A7456" w:rsidRDefault="006A7456" w:rsidP="006A7456">
            <w:pPr>
              <w:widowControl/>
              <w:numPr>
                <w:ilvl w:val="2"/>
                <w:numId w:val="6"/>
              </w:numPr>
              <w:tabs>
                <w:tab w:val="left" w:pos="-1701"/>
              </w:tabs>
              <w:suppressAutoHyphens/>
              <w:autoSpaceDE/>
              <w:autoSpaceDN/>
              <w:ind w:left="1440" w:hanging="630"/>
              <w:jc w:val="both"/>
            </w:pPr>
            <w:r w:rsidRPr="006A7456">
              <w:t xml:space="preserve">Nama dan Alamat </w:t>
            </w:r>
            <w:proofErr w:type="spellStart"/>
            <w:r w:rsidRPr="006A7456">
              <w:t>Pelanggan</w:t>
            </w:r>
            <w:proofErr w:type="spellEnd"/>
          </w:p>
          <w:p w14:paraId="325D03D6" w14:textId="0A8B4163" w:rsidR="006A7456" w:rsidRPr="006A7456" w:rsidRDefault="00A15F1D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Mengamankan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6A7456" w:rsidRPr="006A7456">
              <w:t>roduk</w:t>
            </w:r>
            <w:proofErr w:type="spellEnd"/>
            <w:r w:rsidR="006A7456" w:rsidRPr="006A7456">
              <w:t xml:space="preserve"> yang </w:t>
            </w:r>
            <w:proofErr w:type="spellStart"/>
            <w:r w:rsidR="006A7456" w:rsidRPr="006A7456">
              <w:t>akan</w:t>
            </w:r>
            <w:proofErr w:type="spellEnd"/>
            <w:r w:rsidR="006A7456" w:rsidRPr="006A7456">
              <w:t xml:space="preserve"> di </w:t>
            </w:r>
            <w:proofErr w:type="spellStart"/>
            <w:r w:rsidR="006A7456" w:rsidRPr="006A7456">
              <w:t>tarik</w:t>
            </w:r>
            <w:proofErr w:type="spellEnd"/>
            <w:r w:rsidR="006A7456" w:rsidRPr="006A7456">
              <w:t xml:space="preserve"> /Recall </w:t>
            </w:r>
            <w:proofErr w:type="spellStart"/>
            <w:r w:rsidR="006A7456" w:rsidRPr="006A7456">
              <w:t>harus</w:t>
            </w:r>
            <w:proofErr w:type="spellEnd"/>
            <w:r w:rsidR="006A7456" w:rsidRPr="006A7456">
              <w:t xml:space="preserve"> di </w:t>
            </w:r>
            <w:proofErr w:type="spellStart"/>
            <w:r w:rsidR="006A7456" w:rsidRPr="006A7456">
              <w:t>lokasi</w:t>
            </w:r>
            <w:proofErr w:type="spellEnd"/>
            <w:r w:rsidR="006A7456" w:rsidRPr="006A7456">
              <w:t xml:space="preserve"> yang </w:t>
            </w:r>
            <w:proofErr w:type="spellStart"/>
            <w:r w:rsidR="006A7456" w:rsidRPr="006A7456">
              <w:t>sudah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ditentukan</w:t>
            </w:r>
            <w:proofErr w:type="spellEnd"/>
            <w:r w:rsidR="006A7456" w:rsidRPr="006A7456">
              <w:t xml:space="preserve"> oleh </w:t>
            </w:r>
            <w:proofErr w:type="spellStart"/>
            <w:proofErr w:type="gramStart"/>
            <w:r w:rsidR="006A7456" w:rsidRPr="006A7456">
              <w:t>perusahaan</w:t>
            </w:r>
            <w:proofErr w:type="spellEnd"/>
            <w:r w:rsidR="006A7456" w:rsidRPr="006A7456">
              <w:t xml:space="preserve">  </w:t>
            </w:r>
            <w:proofErr w:type="spellStart"/>
            <w:r w:rsidR="006A7456" w:rsidRPr="006A7456">
              <w:t>hingga</w:t>
            </w:r>
            <w:proofErr w:type="spellEnd"/>
            <w:proofErr w:type="gramEnd"/>
            <w:r w:rsidR="006A7456" w:rsidRPr="006A7456">
              <w:t xml:space="preserve"> </w:t>
            </w:r>
            <w:proofErr w:type="spellStart"/>
            <w:r w:rsidR="006A7456" w:rsidRPr="006A7456">
              <w:t>dapat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diputuskan</w:t>
            </w:r>
            <w:proofErr w:type="spellEnd"/>
            <w:r w:rsidR="006A7456" w:rsidRPr="006A7456">
              <w:t xml:space="preserve"> oleh </w:t>
            </w:r>
            <w:proofErr w:type="spellStart"/>
            <w:r w:rsidR="006A7456" w:rsidRPr="006A7456">
              <w:t>manajemen</w:t>
            </w:r>
            <w:proofErr w:type="spellEnd"/>
            <w:r w:rsidR="006A7456" w:rsidRPr="006A7456">
              <w:t xml:space="preserve">, </w:t>
            </w:r>
            <w:proofErr w:type="spellStart"/>
            <w:r w:rsidR="006A7456" w:rsidRPr="006A7456">
              <w:t>barang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tersebut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diperbaiki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atau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dimusnahkan</w:t>
            </w:r>
            <w:proofErr w:type="spellEnd"/>
          </w:p>
          <w:p w14:paraId="3568FD90" w14:textId="35B61D59" w:rsidR="006A7456" w:rsidRPr="006A7456" w:rsidRDefault="00A15F1D" w:rsidP="006A7456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>
              <w:t>Mengirimkan</w:t>
            </w:r>
            <w:proofErr w:type="spellEnd"/>
            <w:r>
              <w:t xml:space="preserve"> Kembali </w:t>
            </w:r>
            <w:proofErr w:type="spellStart"/>
            <w:r>
              <w:t>p</w:t>
            </w:r>
            <w:r w:rsidR="006A7456" w:rsidRPr="006A7456">
              <w:t>roduk</w:t>
            </w:r>
            <w:proofErr w:type="spellEnd"/>
            <w:r w:rsidR="006A7456" w:rsidRPr="006A7456">
              <w:t xml:space="preserve"> Recall yang </w:t>
            </w:r>
            <w:proofErr w:type="spellStart"/>
            <w:r w:rsidR="006A7456" w:rsidRPr="006A7456">
              <w:t>sudah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diperbaharui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kepada</w:t>
            </w:r>
            <w:proofErr w:type="spellEnd"/>
            <w:r w:rsidR="006A7456" w:rsidRPr="006A7456">
              <w:t xml:space="preserve"> </w:t>
            </w:r>
            <w:proofErr w:type="spellStart"/>
            <w:r w:rsidR="006A7456" w:rsidRPr="006A7456">
              <w:t>konsumen</w:t>
            </w:r>
            <w:proofErr w:type="spellEnd"/>
          </w:p>
          <w:p w14:paraId="3C38FFE2" w14:textId="2BE21816" w:rsidR="00BD5C67" w:rsidRPr="00A15F1D" w:rsidRDefault="006A7456" w:rsidP="00A15F1D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left" w:pos="-1701"/>
                <w:tab w:val="num" w:pos="4729"/>
              </w:tabs>
              <w:suppressAutoHyphens/>
              <w:autoSpaceDE/>
              <w:autoSpaceDN/>
              <w:ind w:left="769" w:hanging="630"/>
              <w:jc w:val="both"/>
            </w:pPr>
            <w:proofErr w:type="spellStart"/>
            <w:r w:rsidRPr="006A7456">
              <w:t>Membuat</w:t>
            </w:r>
            <w:proofErr w:type="spellEnd"/>
            <w:r w:rsidRPr="006A7456">
              <w:t xml:space="preserve"> </w:t>
            </w:r>
            <w:proofErr w:type="spellStart"/>
            <w:r w:rsidRPr="006A7456">
              <w:t>Laporan</w:t>
            </w:r>
            <w:proofErr w:type="spellEnd"/>
            <w:r w:rsidRPr="006A7456">
              <w:t xml:space="preserve"> </w:t>
            </w:r>
            <w:proofErr w:type="spellStart"/>
            <w:r w:rsidRPr="006A7456">
              <w:t>ke</w:t>
            </w:r>
            <w:proofErr w:type="spellEnd"/>
            <w:r w:rsidRPr="006A7456">
              <w:t xml:space="preserve"> Kementerian Kesehatan </w:t>
            </w:r>
            <w:proofErr w:type="spellStart"/>
            <w:r w:rsidRPr="006A7456">
              <w:t>terkait</w:t>
            </w:r>
            <w:proofErr w:type="spellEnd"/>
            <w:r w:rsidRPr="006A7456">
              <w:t xml:space="preserve"> </w:t>
            </w:r>
            <w:proofErr w:type="spellStart"/>
            <w:r w:rsidRPr="006A7456">
              <w:t>dengan</w:t>
            </w:r>
            <w:proofErr w:type="spellEnd"/>
            <w:r w:rsidRPr="006A7456">
              <w:t xml:space="preserve"> Recall </w:t>
            </w:r>
            <w:proofErr w:type="spellStart"/>
            <w:r w:rsidRPr="006A7456">
              <w:t>produk</w:t>
            </w:r>
            <w:proofErr w:type="spellEnd"/>
            <w:r w:rsidR="00E16482"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F20C9" w14:textId="77777777" w:rsidR="00A46834" w:rsidRDefault="00B551B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Marketing/Sales</w:t>
            </w:r>
          </w:p>
          <w:p w14:paraId="539001CD" w14:textId="77777777" w:rsidR="00B551B9" w:rsidRDefault="00B551B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BD1E28" w14:textId="77777777" w:rsidR="00B551B9" w:rsidRDefault="00B551B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Marketing/Sales</w:t>
            </w:r>
          </w:p>
          <w:p w14:paraId="22F079CE" w14:textId="77777777" w:rsidR="00B551B9" w:rsidRDefault="00B551B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7E3293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430080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424400" w14:textId="1F7A2ECA" w:rsidR="00E16482" w:rsidRDefault="00A15F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PJT</w:t>
            </w:r>
          </w:p>
          <w:p w14:paraId="06B6525B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23D98B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79E562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FBC159" w14:textId="649B6CC5" w:rsidR="00A15F1D" w:rsidRDefault="00A15F1D" w:rsidP="00A15F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PJT</w:t>
            </w:r>
          </w:p>
          <w:p w14:paraId="2C077AB6" w14:textId="77777777" w:rsidR="00A15F1D" w:rsidRDefault="00A15F1D" w:rsidP="00A15F1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5080D42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AF5BD5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B4D362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BCCD2D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2A9796" w14:textId="1E1CDCEF" w:rsidR="00E16482" w:rsidRDefault="00A15F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PJT</w:t>
            </w:r>
          </w:p>
          <w:p w14:paraId="3F9DB535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05F170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E678FE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88507F4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C45849" w14:textId="3EDFC3B0" w:rsidR="00E16482" w:rsidRDefault="00A15F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PJT</w:t>
            </w:r>
          </w:p>
          <w:p w14:paraId="128E2192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4A15E3" w14:textId="73383B66" w:rsidR="00E16482" w:rsidRDefault="00A15F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PJT</w:t>
            </w:r>
          </w:p>
          <w:p w14:paraId="7D065C5A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F00A72" w14:textId="77777777" w:rsidR="00E16482" w:rsidRDefault="00E164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C26BE13" w:rsidR="00B551B9" w:rsidRPr="00B90F67" w:rsidRDefault="00B551B9" w:rsidP="00A15F1D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FF263DB" w14:textId="00436919" w:rsidR="006A7456" w:rsidRDefault="00205495" w:rsidP="006A745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05A48725" w14:textId="3F7B6CC4" w:rsidR="006A7456" w:rsidRPr="006A7456" w:rsidRDefault="006A7456" w:rsidP="006A7456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810" w:hanging="450"/>
        <w:jc w:val="both"/>
        <w:rPr>
          <w:b/>
        </w:rPr>
      </w:pPr>
      <w:r>
        <w:t xml:space="preserve">Recall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kurun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kesepakatan</w:t>
      </w:r>
      <w:proofErr w:type="spellEnd"/>
    </w:p>
    <w:p w14:paraId="13E14EF1" w14:textId="77777777" w:rsidR="006A7456" w:rsidRDefault="006A7456" w:rsidP="006A7456">
      <w:pPr>
        <w:widowControl/>
        <w:numPr>
          <w:ilvl w:val="1"/>
          <w:numId w:val="6"/>
        </w:numPr>
        <w:suppressAutoHyphens/>
        <w:autoSpaceDE/>
        <w:autoSpaceDN/>
        <w:ind w:left="810" w:hanging="450"/>
        <w:jc w:val="both"/>
        <w:rPr>
          <w:b/>
        </w:rPr>
      </w:pPr>
      <w:r>
        <w:t xml:space="preserve">Recall yang </w:t>
      </w:r>
      <w:proofErr w:type="spellStart"/>
      <w:r>
        <w:t>bertepatan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berakhir</w:t>
      </w:r>
      <w:proofErr w:type="spellEnd"/>
    </w:p>
    <w:p w14:paraId="420123D5" w14:textId="77777777" w:rsidR="004A024A" w:rsidRPr="006477E2" w:rsidRDefault="004A024A" w:rsidP="005B038D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6407312C" w14:textId="5F3C3C1A" w:rsidR="005B038D" w:rsidRPr="005B038D" w:rsidRDefault="001A0CF0" w:rsidP="005B038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87AEC15" w14:textId="13E04B8F" w:rsidR="005B038D" w:rsidRDefault="005B038D" w:rsidP="005B038D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810" w:hanging="450"/>
        <w:jc w:val="both"/>
      </w:pPr>
      <w:r>
        <w:t>QC Report</w:t>
      </w:r>
    </w:p>
    <w:p w14:paraId="3EBF97E1" w14:textId="77777777" w:rsidR="005B038D" w:rsidRDefault="005B038D" w:rsidP="005B038D">
      <w:pPr>
        <w:widowControl/>
        <w:numPr>
          <w:ilvl w:val="1"/>
          <w:numId w:val="6"/>
        </w:numPr>
        <w:suppressAutoHyphens/>
        <w:autoSpaceDE/>
        <w:autoSpaceDN/>
        <w:ind w:left="810" w:hanging="450"/>
        <w:jc w:val="both"/>
      </w:pPr>
      <w:r>
        <w:t>Surat Jalan</w:t>
      </w:r>
    </w:p>
    <w:p w14:paraId="573259B2" w14:textId="77777777" w:rsidR="005B038D" w:rsidRDefault="005B038D" w:rsidP="005B038D">
      <w:pPr>
        <w:widowControl/>
        <w:numPr>
          <w:ilvl w:val="1"/>
          <w:numId w:val="6"/>
        </w:numPr>
        <w:suppressAutoHyphens/>
        <w:autoSpaceDE/>
        <w:autoSpaceDN/>
        <w:ind w:left="810" w:hanging="450"/>
        <w:jc w:val="both"/>
      </w:pPr>
      <w:r>
        <w:t>PO</w:t>
      </w:r>
    </w:p>
    <w:p w14:paraId="41A7DC07" w14:textId="77777777" w:rsidR="005B038D" w:rsidRDefault="005B038D" w:rsidP="005B038D">
      <w:pPr>
        <w:widowControl/>
        <w:numPr>
          <w:ilvl w:val="1"/>
          <w:numId w:val="6"/>
        </w:numPr>
        <w:suppressAutoHyphens/>
        <w:autoSpaceDE/>
        <w:autoSpaceDN/>
        <w:ind w:left="810" w:hanging="450"/>
        <w:jc w:val="both"/>
      </w:pPr>
      <w:r>
        <w:t>SPB</w:t>
      </w:r>
    </w:p>
    <w:p w14:paraId="29039A18" w14:textId="77777777" w:rsidR="004A024A" w:rsidRPr="001A0CF0" w:rsidRDefault="004A024A" w:rsidP="005B038D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01B7945" w14:textId="66B36428" w:rsidR="004A024A" w:rsidRPr="00BF71E3" w:rsidRDefault="001A0CF0" w:rsidP="00BF71E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0F07088" w14:textId="563DC9F8" w:rsidR="00BF71E3" w:rsidRDefault="00BF71E3" w:rsidP="00BF71E3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Form </w:t>
      </w:r>
      <w:proofErr w:type="spellStart"/>
      <w:r>
        <w:rPr>
          <w:rFonts w:ascii="Tahoma" w:hAnsi="Tahoma"/>
        </w:rPr>
        <w:t>Penarikan</w:t>
      </w:r>
      <w:proofErr w:type="spellEnd"/>
      <w:r>
        <w:rPr>
          <w:rFonts w:ascii="Tahoma" w:hAnsi="Tahoma"/>
        </w:rPr>
        <w:t xml:space="preserve"> Barang Alat Kesehatan Chitose (Recall)</w:t>
      </w:r>
    </w:p>
    <w:p w14:paraId="6F9C688E" w14:textId="77777777" w:rsidR="00BF71E3" w:rsidRPr="00BF71E3" w:rsidRDefault="00BF71E3" w:rsidP="00BF71E3">
      <w:pPr>
        <w:pStyle w:val="ListParagraph"/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08700939" w14:textId="6681EC20" w:rsidR="004A024A" w:rsidRPr="00BF71E3" w:rsidRDefault="001A0CF0" w:rsidP="00BF71E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755CEE5F" w14:textId="3CBA12A5" w:rsidR="00BF71E3" w:rsidRPr="00BF71E3" w:rsidRDefault="00BF71E3" w:rsidP="00BF71E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i/>
        </w:rPr>
      </w:pPr>
      <w:r>
        <w:t xml:space="preserve">ISO-9001:2015, </w:t>
      </w:r>
      <w:proofErr w:type="gramStart"/>
      <w:r>
        <w:t>Element :</w:t>
      </w:r>
      <w:proofErr w:type="gramEnd"/>
      <w:r>
        <w:t xml:space="preserve"> 9.1.2 </w:t>
      </w:r>
      <w:proofErr w:type="spellStart"/>
      <w:r w:rsidRPr="00BF71E3">
        <w:rPr>
          <w:i/>
          <w:sz w:val="20"/>
          <w:szCs w:val="20"/>
        </w:rPr>
        <w:t>Kepuasan</w:t>
      </w:r>
      <w:proofErr w:type="spellEnd"/>
      <w:r w:rsidRPr="00BF71E3">
        <w:rPr>
          <w:i/>
          <w:sz w:val="20"/>
          <w:szCs w:val="20"/>
        </w:rPr>
        <w:t xml:space="preserve"> </w:t>
      </w:r>
      <w:proofErr w:type="spellStart"/>
      <w:r w:rsidRPr="00BF71E3">
        <w:rPr>
          <w:i/>
          <w:sz w:val="20"/>
          <w:szCs w:val="20"/>
        </w:rPr>
        <w:t>pelanggan</w:t>
      </w:r>
      <w:proofErr w:type="spellEnd"/>
      <w:r w:rsidRPr="00BF71E3">
        <w:rPr>
          <w:i/>
          <w:sz w:val="20"/>
          <w:szCs w:val="20"/>
        </w:rPr>
        <w:t xml:space="preserve"> (Customer satisfaction)</w:t>
      </w:r>
    </w:p>
    <w:p w14:paraId="093197E5" w14:textId="77777777" w:rsidR="00BF71E3" w:rsidRDefault="00BF71E3" w:rsidP="00BF71E3">
      <w:pPr>
        <w:widowControl/>
        <w:numPr>
          <w:ilvl w:val="1"/>
          <w:numId w:val="6"/>
        </w:numPr>
        <w:suppressAutoHyphens/>
        <w:autoSpaceDE/>
        <w:autoSpaceDN/>
        <w:ind w:left="900" w:hanging="54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CINT.</w:t>
      </w:r>
    </w:p>
    <w:p w14:paraId="4E9CD686" w14:textId="77777777" w:rsidR="00BF71E3" w:rsidRDefault="00BF71E3" w:rsidP="00BF71E3">
      <w:pPr>
        <w:widowControl/>
        <w:numPr>
          <w:ilvl w:val="1"/>
          <w:numId w:val="6"/>
        </w:numPr>
        <w:suppressAutoHyphens/>
        <w:autoSpaceDE/>
        <w:autoSpaceDN/>
        <w:ind w:left="900" w:hanging="540"/>
        <w:jc w:val="both"/>
      </w:pPr>
      <w:proofErr w:type="spellStart"/>
      <w:r>
        <w:t>Permenkes</w:t>
      </w:r>
      <w:proofErr w:type="spellEnd"/>
      <w:r>
        <w:t xml:space="preserve"> No. 20 </w:t>
      </w:r>
      <w:proofErr w:type="spellStart"/>
      <w:r>
        <w:t>tahun</w:t>
      </w:r>
      <w:proofErr w:type="spellEnd"/>
      <w:r>
        <w:t xml:space="preserve"> </w:t>
      </w:r>
      <w:proofErr w:type="gramStart"/>
      <w:r>
        <w:t>2017 :</w:t>
      </w:r>
      <w:proofErr w:type="gramEnd"/>
      <w:r>
        <w:t xml:space="preserve"> Cara </w:t>
      </w:r>
      <w:proofErr w:type="spellStart"/>
      <w:r>
        <w:t>Pembuatan</w:t>
      </w:r>
      <w:proofErr w:type="spellEnd"/>
      <w:r>
        <w:t xml:space="preserve"> Alat Kesehatan dan </w:t>
      </w:r>
      <w:proofErr w:type="spellStart"/>
      <w:r>
        <w:t>Perbekalan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71DEC491" w14:textId="77777777" w:rsidR="00BF71E3" w:rsidRDefault="00BF71E3" w:rsidP="00BF71E3">
      <w:pPr>
        <w:widowControl/>
        <w:numPr>
          <w:ilvl w:val="1"/>
          <w:numId w:val="6"/>
        </w:numPr>
        <w:suppressAutoHyphens/>
        <w:autoSpaceDE/>
        <w:autoSpaceDN/>
        <w:ind w:left="900" w:hanging="540"/>
        <w:jc w:val="both"/>
      </w:pPr>
      <w:proofErr w:type="spellStart"/>
      <w:r>
        <w:t>Permenkes</w:t>
      </w:r>
      <w:proofErr w:type="spellEnd"/>
      <w:r>
        <w:t xml:space="preserve"> No. 4 </w:t>
      </w:r>
      <w:proofErr w:type="spellStart"/>
      <w:r>
        <w:t>tahun</w:t>
      </w:r>
      <w:proofErr w:type="spellEnd"/>
      <w:r>
        <w:t xml:space="preserve"> </w:t>
      </w:r>
      <w:proofErr w:type="gramStart"/>
      <w:r>
        <w:t>2014 :</w:t>
      </w:r>
      <w:proofErr w:type="gramEnd"/>
      <w:r>
        <w:t xml:space="preserve"> Cara </w:t>
      </w:r>
      <w:proofErr w:type="spellStart"/>
      <w:r>
        <w:t>Distribusi</w:t>
      </w:r>
      <w:proofErr w:type="spellEnd"/>
      <w:r>
        <w:t xml:space="preserve"> Alat Kesehatan yang Baik</w:t>
      </w:r>
    </w:p>
    <w:p w14:paraId="53FB93AB" w14:textId="77777777" w:rsidR="00BF71E3" w:rsidRDefault="00BF71E3" w:rsidP="00BF71E3">
      <w:pPr>
        <w:widowControl/>
        <w:suppressAutoHyphens/>
        <w:autoSpaceDE/>
        <w:autoSpaceDN/>
      </w:pPr>
    </w:p>
    <w:sectPr w:rsidR="00BF71E3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11E6" w14:textId="77777777" w:rsidR="005C2039" w:rsidRDefault="005C2039">
      <w:r>
        <w:separator/>
      </w:r>
    </w:p>
  </w:endnote>
  <w:endnote w:type="continuationSeparator" w:id="0">
    <w:p w14:paraId="2B316444" w14:textId="77777777" w:rsidR="005C2039" w:rsidRDefault="005C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1938" w14:textId="77777777" w:rsidR="005C2039" w:rsidRDefault="005C2039">
      <w:r>
        <w:separator/>
      </w:r>
    </w:p>
  </w:footnote>
  <w:footnote w:type="continuationSeparator" w:id="0">
    <w:p w14:paraId="557F04C8" w14:textId="77777777" w:rsidR="005C2039" w:rsidRDefault="005C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8830AEC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01F27248" w:rsidR="006A7456" w:rsidRPr="001A619F" w:rsidRDefault="006A745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PENARIKAN PRODUK (RECALL) ALAT KESEHATAN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73EFFC4F" w:rsidR="00252FF9" w:rsidRPr="00C94E89" w:rsidRDefault="0069043E" w:rsidP="00A3557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PJT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8AF48FA" w:rsidR="00C94E89" w:rsidRPr="00C94E89" w:rsidRDefault="0069043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1BF250C7" w:rsidR="00C94E89" w:rsidRPr="00C94E89" w:rsidRDefault="0069043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GSNSB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3F80AD5" w:rsidR="00C94E89" w:rsidRPr="00C94E89" w:rsidRDefault="0069043E" w:rsidP="0069043E">
                                <w:pPr>
                                  <w:pStyle w:val="TableParagraph"/>
                                  <w:spacing w:before="122"/>
                                  <w:ind w:right="26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10 Juni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8830AEC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01F27248" w:rsidR="006A7456" w:rsidRPr="001A619F" w:rsidRDefault="006A745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PENARIKAN PRODUK (RECALL) ALAT KESEHATAN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73EFFC4F" w:rsidR="00252FF9" w:rsidRPr="00C94E89" w:rsidRDefault="0069043E" w:rsidP="00A35575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PJT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8AF48FA" w:rsidR="00C94E89" w:rsidRPr="00C94E89" w:rsidRDefault="0069043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1BF250C7" w:rsidR="00C94E89" w:rsidRPr="00C94E89" w:rsidRDefault="0069043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GSNSB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3F80AD5" w:rsidR="00C94E89" w:rsidRPr="00C94E89" w:rsidRDefault="0069043E" w:rsidP="0069043E">
                          <w:pPr>
                            <w:pStyle w:val="TableParagraph"/>
                            <w:spacing w:before="122"/>
                            <w:ind w:right="26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10 Juni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A661893"/>
    <w:multiLevelType w:val="multilevel"/>
    <w:tmpl w:val="0B2AA9E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4"/>
      <w:numFmt w:val="decimal"/>
      <w:lvlText w:val="5.4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4"/>
      <w:numFmt w:val="decimal"/>
      <w:lvlText w:val="5.%4."/>
      <w:lvlJc w:val="left"/>
      <w:pPr>
        <w:ind w:left="1080" w:hanging="108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B1D07DC"/>
    <w:multiLevelType w:val="multilevel"/>
    <w:tmpl w:val="6ECE66D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ind w:left="1530" w:hanging="680"/>
      </w:pPr>
    </w:lvl>
    <w:lvl w:ilvl="3">
      <w:start w:val="4"/>
      <w:numFmt w:val="decimal"/>
      <w:lvlText w:val="4.4.%4."/>
      <w:lvlJc w:val="left"/>
      <w:pPr>
        <w:ind w:left="2381" w:hanging="851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5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6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15790421"/>
    <w:multiLevelType w:val="multilevel"/>
    <w:tmpl w:val="30D483E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6.4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1E7517B3"/>
    <w:multiLevelType w:val="multilevel"/>
    <w:tmpl w:val="E26C03EA"/>
    <w:lvl w:ilvl="0">
      <w:start w:val="1"/>
      <w:numFmt w:val="decimal"/>
      <w:lvlText w:val="3.1.%1."/>
      <w:lvlJc w:val="left"/>
      <w:pPr>
        <w:ind w:left="2651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B8A6F53"/>
    <w:multiLevelType w:val="multilevel"/>
    <w:tmpl w:val="38744A3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5.4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4"/>
      <w:numFmt w:val="decimal"/>
      <w:lvlText w:val="5.%4."/>
      <w:lvlJc w:val="left"/>
      <w:pPr>
        <w:ind w:left="1080" w:hanging="108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3E190FF6"/>
    <w:multiLevelType w:val="multilevel"/>
    <w:tmpl w:val="1B5E66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5.3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3"/>
      <w:numFmt w:val="decimal"/>
      <w:lvlText w:val="5.%4."/>
      <w:lvlJc w:val="left"/>
      <w:pPr>
        <w:ind w:left="1080" w:hanging="108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12310C"/>
    <w:multiLevelType w:val="multilevel"/>
    <w:tmpl w:val="AEC4253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5.4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4"/>
      <w:numFmt w:val="decimal"/>
      <w:lvlText w:val="5.%4."/>
      <w:lvlJc w:val="left"/>
      <w:pPr>
        <w:ind w:left="1080" w:hanging="108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1" w15:restartNumberingAfterBreak="0">
    <w:nsid w:val="46381002"/>
    <w:multiLevelType w:val="multilevel"/>
    <w:tmpl w:val="961A08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5"/>
      <w:numFmt w:val="decimal"/>
      <w:lvlText w:val="5.3.%3."/>
      <w:lvlJc w:val="left"/>
      <w:pPr>
        <w:ind w:left="72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3"/>
      <w:numFmt w:val="decimal"/>
      <w:lvlText w:val="5.%4."/>
      <w:lvlJc w:val="left"/>
      <w:pPr>
        <w:ind w:left="1080" w:hanging="108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5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762E0A2F"/>
    <w:multiLevelType w:val="multilevel"/>
    <w:tmpl w:val="E2101CFC"/>
    <w:lvl w:ilvl="0">
      <w:start w:val="4"/>
      <w:numFmt w:val="decimal"/>
      <w:lvlText w:val="%1."/>
      <w:lvlJc w:val="left"/>
      <w:pPr>
        <w:ind w:left="340" w:hanging="340"/>
      </w:pPr>
    </w:lvl>
    <w:lvl w:ilvl="1">
      <w:start w:val="4"/>
      <w:numFmt w:val="decimal"/>
      <w:lvlText w:val="%1.%2."/>
      <w:lvlJc w:val="left"/>
      <w:pPr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ind w:left="1040" w:hanging="680"/>
      </w:pPr>
    </w:lvl>
    <w:lvl w:ilvl="3">
      <w:start w:val="1"/>
      <w:numFmt w:val="decimal"/>
      <w:lvlText w:val="4.4.%4."/>
      <w:lvlJc w:val="left"/>
      <w:pPr>
        <w:ind w:left="2381" w:hanging="851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29" w15:restartNumberingAfterBreak="0">
    <w:nsid w:val="7CA06115"/>
    <w:multiLevelType w:val="multilevel"/>
    <w:tmpl w:val="45540714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1670" w:hanging="480"/>
      </w:pPr>
    </w:lvl>
    <w:lvl w:ilvl="2">
      <w:start w:val="1"/>
      <w:numFmt w:val="decimal"/>
      <w:lvlText w:val="%1.%2.%3"/>
      <w:lvlJc w:val="left"/>
      <w:pPr>
        <w:ind w:left="3100" w:hanging="720"/>
      </w:pPr>
    </w:lvl>
    <w:lvl w:ilvl="3">
      <w:start w:val="1"/>
      <w:numFmt w:val="decimal"/>
      <w:lvlText w:val="5.2.%4."/>
      <w:lvlJc w:val="left"/>
      <w:pPr>
        <w:ind w:left="429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5840" w:hanging="1080"/>
      </w:pPr>
    </w:lvl>
    <w:lvl w:ilvl="5">
      <w:start w:val="1"/>
      <w:numFmt w:val="decimal"/>
      <w:lvlText w:val="%1.%2.%3.%4.%5.%6"/>
      <w:lvlJc w:val="left"/>
      <w:pPr>
        <w:ind w:left="7030" w:hanging="1080"/>
      </w:pPr>
    </w:lvl>
    <w:lvl w:ilvl="6">
      <w:start w:val="1"/>
      <w:numFmt w:val="decimal"/>
      <w:lvlText w:val="%1.%2.%3.%4.%5.%6.%7"/>
      <w:lvlJc w:val="left"/>
      <w:pPr>
        <w:ind w:left="8580" w:hanging="1440"/>
      </w:pPr>
    </w:lvl>
    <w:lvl w:ilvl="7">
      <w:start w:val="1"/>
      <w:numFmt w:val="decimal"/>
      <w:lvlText w:val="%1.%2.%3.%4.%5.%6.%7.%8"/>
      <w:lvlJc w:val="left"/>
      <w:pPr>
        <w:ind w:left="9770" w:hanging="1440"/>
      </w:pPr>
    </w:lvl>
    <w:lvl w:ilvl="8">
      <w:start w:val="1"/>
      <w:numFmt w:val="decimal"/>
      <w:lvlText w:val="%1.%2.%3.%4.%5.%6.%7.%8.%9"/>
      <w:lvlJc w:val="left"/>
      <w:pPr>
        <w:ind w:left="11320" w:hanging="1800"/>
      </w:pPr>
    </w:lvl>
  </w:abstractNum>
  <w:num w:numId="1" w16cid:durableId="1412048670">
    <w:abstractNumId w:val="12"/>
  </w:num>
  <w:num w:numId="2" w16cid:durableId="559100715">
    <w:abstractNumId w:val="23"/>
  </w:num>
  <w:num w:numId="3" w16cid:durableId="175576873">
    <w:abstractNumId w:val="10"/>
  </w:num>
  <w:num w:numId="4" w16cid:durableId="1081683183">
    <w:abstractNumId w:val="26"/>
  </w:num>
  <w:num w:numId="5" w16cid:durableId="390274931">
    <w:abstractNumId w:val="20"/>
  </w:num>
  <w:num w:numId="6" w16cid:durableId="1888301646">
    <w:abstractNumId w:val="16"/>
  </w:num>
  <w:num w:numId="7" w16cid:durableId="1020662204">
    <w:abstractNumId w:val="22"/>
  </w:num>
  <w:num w:numId="8" w16cid:durableId="1060052164">
    <w:abstractNumId w:val="14"/>
  </w:num>
  <w:num w:numId="9" w16cid:durableId="402292720">
    <w:abstractNumId w:val="18"/>
  </w:num>
  <w:num w:numId="10" w16cid:durableId="2108766211">
    <w:abstractNumId w:val="6"/>
  </w:num>
  <w:num w:numId="11" w16cid:durableId="1503936087">
    <w:abstractNumId w:val="24"/>
  </w:num>
  <w:num w:numId="12" w16cid:durableId="2013677306">
    <w:abstractNumId w:val="7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7"/>
  </w:num>
  <w:num w:numId="16" w16cid:durableId="421995220">
    <w:abstractNumId w:val="9"/>
  </w:num>
  <w:num w:numId="17" w16cid:durableId="778986211">
    <w:abstractNumId w:val="25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3"/>
  </w:num>
  <w:num w:numId="21" w16cid:durableId="506679551">
    <w:abstractNumId w:val="4"/>
  </w:num>
  <w:num w:numId="22" w16cid:durableId="1090463918">
    <w:abstractNumId w:val="11"/>
  </w:num>
  <w:num w:numId="23" w16cid:durableId="1012534236">
    <w:abstractNumId w:val="28"/>
  </w:num>
  <w:num w:numId="24" w16cid:durableId="59989625">
    <w:abstractNumId w:val="21"/>
  </w:num>
  <w:num w:numId="25" w16cid:durableId="1515337973">
    <w:abstractNumId w:val="17"/>
  </w:num>
  <w:num w:numId="26" w16cid:durableId="761224921">
    <w:abstractNumId w:val="19"/>
  </w:num>
  <w:num w:numId="27" w16cid:durableId="1244144420">
    <w:abstractNumId w:val="15"/>
  </w:num>
  <w:num w:numId="28" w16cid:durableId="151600726">
    <w:abstractNumId w:val="29"/>
  </w:num>
  <w:num w:numId="29" w16cid:durableId="590237307">
    <w:abstractNumId w:val="8"/>
  </w:num>
  <w:num w:numId="30" w16cid:durableId="117264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11EE4"/>
    <w:rsid w:val="001632ED"/>
    <w:rsid w:val="00171448"/>
    <w:rsid w:val="001A0755"/>
    <w:rsid w:val="001A0CF0"/>
    <w:rsid w:val="001A619F"/>
    <w:rsid w:val="001C7065"/>
    <w:rsid w:val="001E305F"/>
    <w:rsid w:val="00205495"/>
    <w:rsid w:val="00211946"/>
    <w:rsid w:val="00215BFD"/>
    <w:rsid w:val="00226259"/>
    <w:rsid w:val="00252D9D"/>
    <w:rsid w:val="00252FF9"/>
    <w:rsid w:val="00253166"/>
    <w:rsid w:val="00264BB5"/>
    <w:rsid w:val="002A7C25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4F2ED1"/>
    <w:rsid w:val="00536A32"/>
    <w:rsid w:val="00561B7F"/>
    <w:rsid w:val="005B038D"/>
    <w:rsid w:val="005B118D"/>
    <w:rsid w:val="005C2039"/>
    <w:rsid w:val="00622DAA"/>
    <w:rsid w:val="006477E2"/>
    <w:rsid w:val="0069043E"/>
    <w:rsid w:val="00693FE4"/>
    <w:rsid w:val="006A7456"/>
    <w:rsid w:val="006D1762"/>
    <w:rsid w:val="006E5030"/>
    <w:rsid w:val="007E34CE"/>
    <w:rsid w:val="008115E3"/>
    <w:rsid w:val="0084160A"/>
    <w:rsid w:val="008473E6"/>
    <w:rsid w:val="008919AF"/>
    <w:rsid w:val="008C2875"/>
    <w:rsid w:val="00905692"/>
    <w:rsid w:val="00906963"/>
    <w:rsid w:val="009203B7"/>
    <w:rsid w:val="00926D44"/>
    <w:rsid w:val="0093621B"/>
    <w:rsid w:val="00981CA9"/>
    <w:rsid w:val="009B7236"/>
    <w:rsid w:val="009C251D"/>
    <w:rsid w:val="009C7346"/>
    <w:rsid w:val="009E1201"/>
    <w:rsid w:val="009F6831"/>
    <w:rsid w:val="00A15F1D"/>
    <w:rsid w:val="00A1639A"/>
    <w:rsid w:val="00A26D06"/>
    <w:rsid w:val="00A32B7C"/>
    <w:rsid w:val="00A35575"/>
    <w:rsid w:val="00A4481A"/>
    <w:rsid w:val="00A46834"/>
    <w:rsid w:val="00A80C3D"/>
    <w:rsid w:val="00A86C07"/>
    <w:rsid w:val="00AA24C3"/>
    <w:rsid w:val="00AC6CC8"/>
    <w:rsid w:val="00AD27F9"/>
    <w:rsid w:val="00AF5720"/>
    <w:rsid w:val="00B11276"/>
    <w:rsid w:val="00B551B9"/>
    <w:rsid w:val="00B76FFC"/>
    <w:rsid w:val="00B90F67"/>
    <w:rsid w:val="00B9168B"/>
    <w:rsid w:val="00BD5C67"/>
    <w:rsid w:val="00BF71E3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37DAD"/>
    <w:rsid w:val="00DC290F"/>
    <w:rsid w:val="00E16482"/>
    <w:rsid w:val="00E73297"/>
    <w:rsid w:val="00E86F3F"/>
    <w:rsid w:val="00EA2511"/>
    <w:rsid w:val="00EA790F"/>
    <w:rsid w:val="00EE371A"/>
    <w:rsid w:val="00F010FF"/>
    <w:rsid w:val="00F70300"/>
    <w:rsid w:val="00F81767"/>
    <w:rsid w:val="00F924E5"/>
    <w:rsid w:val="00FA27E7"/>
    <w:rsid w:val="00FB3767"/>
    <w:rsid w:val="00FD623C"/>
    <w:rsid w:val="00FE7E53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19</cp:revision>
  <dcterms:created xsi:type="dcterms:W3CDTF">2025-07-30T00:38:00Z</dcterms:created>
  <dcterms:modified xsi:type="dcterms:W3CDTF">2025-07-30T02:45:00Z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