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2B7F44F7">
                  <wp:simplePos x="0" y="0"/>
                  <wp:positionH relativeFrom="column">
                    <wp:posOffset>31107</wp:posOffset>
                  </wp:positionH>
                  <wp:positionV relativeFrom="paragraph">
                    <wp:posOffset>233045</wp:posOffset>
                  </wp:positionV>
                  <wp:extent cx="1603168" cy="711835"/>
                  <wp:effectExtent l="0" t="0" r="0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68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C1D727C" w:rsidR="003E221A" w:rsidRPr="00C94E89" w:rsidRDefault="003E221A" w:rsidP="003E22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6646257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4E64B5">
              <w:rPr>
                <w:rFonts w:ascii="Arial" w:hAnsi="Arial" w:cs="Arial"/>
                <w:b/>
                <w:bCs/>
                <w:sz w:val="20"/>
                <w:szCs w:val="20"/>
              </w:rPr>
              <w:t>MKT.P.4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6FE5CFD3" w:rsidR="00F17F31" w:rsidRPr="00C94E89" w:rsidRDefault="004B6512" w:rsidP="00F17F3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PENGIRIMAN BARANG JADI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71531726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00B6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123C3E3E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0BE24148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E64B5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A847BBC" w:rsidR="00460991" w:rsidRPr="005C74CB" w:rsidRDefault="00A00B6D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BC3AE35" w:rsidR="00460991" w:rsidRPr="005C74CB" w:rsidRDefault="00A00B6D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 Warehouse &amp; Expedition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419D57C0" w:rsidR="00460991" w:rsidRPr="005C74CB" w:rsidRDefault="004E64B5" w:rsidP="005866D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4C3C2635" wp14:editId="6ECD20A1">
                  <wp:extent cx="941705" cy="575310"/>
                  <wp:effectExtent l="0" t="0" r="0" b="0"/>
                  <wp:docPr id="7798562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6208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9" t="18182" r="31879" b="27972"/>
                          <a:stretch/>
                        </pic:blipFill>
                        <pic:spPr bwMode="auto">
                          <a:xfrm>
                            <a:off x="0" y="0"/>
                            <a:ext cx="94170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31D5A31" w:rsidR="00460991" w:rsidRPr="005C74CB" w:rsidRDefault="00A00B6D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450481B0" w:rsidR="00460991" w:rsidRPr="005C74CB" w:rsidRDefault="00A00B6D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 SLS Dist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58665DB4" w:rsidR="00460991" w:rsidRPr="005C74CB" w:rsidRDefault="002312D8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AB85B46" wp14:editId="4BA37257">
                  <wp:extent cx="90932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2AC449B8" w14:textId="77777777" w:rsidR="00496506" w:rsidRDefault="00496506"/>
    <w:bookmarkEnd w:id="0"/>
    <w:p w14:paraId="4625ABF3" w14:textId="77777777" w:rsidR="0084160A" w:rsidRDefault="0084160A"/>
    <w:p w14:paraId="05923CE9" w14:textId="77777777" w:rsidR="0040696D" w:rsidRDefault="00B90F67" w:rsidP="0040696D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F190EE4" w14:textId="5ADFDB60" w:rsidR="004B6512" w:rsidRPr="004B6512" w:rsidRDefault="005C74CB" w:rsidP="004B651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Ruang lingkup prosedur ini</w:t>
      </w:r>
      <w:r w:rsidR="001718C8" w:rsidRPr="0040696D">
        <w:rPr>
          <w:rFonts w:ascii="Arial" w:eastAsia="Times New Roman" w:hAnsi="Arial" w:cs="Times New Roman"/>
          <w:bCs/>
          <w:szCs w:val="20"/>
        </w:rPr>
        <w:t xml:space="preserve"> untuk </w:t>
      </w:r>
      <w:r w:rsidR="0040696D" w:rsidRPr="0040696D">
        <w:rPr>
          <w:rFonts w:ascii="Arial" w:eastAsia="Times New Roman" w:hAnsi="Arial"/>
          <w:bCs/>
          <w:szCs w:val="20"/>
          <w:lang w:val="en-ID"/>
        </w:rPr>
        <w:t>mengatur semua proses </w:t>
      </w:r>
      <w:r w:rsidR="00852D18">
        <w:rPr>
          <w:rFonts w:ascii="Arial" w:eastAsia="Times New Roman" w:hAnsi="Arial"/>
          <w:bCs/>
          <w:szCs w:val="20"/>
          <w:lang w:val="en-ID"/>
        </w:rPr>
        <w:t>pengiriman</w:t>
      </w:r>
      <w:r w:rsidR="00950768">
        <w:rPr>
          <w:rFonts w:ascii="Arial" w:eastAsia="Times New Roman" w:hAnsi="Arial"/>
          <w:bCs/>
          <w:szCs w:val="20"/>
          <w:lang w:val="en-ID"/>
        </w:rPr>
        <w:t xml:space="preserve"> barang jadi oleh bagian Sales Distribution</w:t>
      </w:r>
      <w:r w:rsidR="004B6512">
        <w:rPr>
          <w:rFonts w:ascii="Arial" w:eastAsia="Times New Roman" w:hAnsi="Arial"/>
          <w:bCs/>
          <w:szCs w:val="20"/>
          <w:lang w:val="en-ID"/>
        </w:rPr>
        <w:t xml:space="preserve"> kepada pelanggan, </w:t>
      </w:r>
      <w:r w:rsidR="004B6512" w:rsidRPr="004B6512">
        <w:rPr>
          <w:rFonts w:ascii="Arial" w:eastAsia="Times New Roman" w:hAnsi="Arial"/>
          <w:bCs/>
          <w:szCs w:val="20"/>
        </w:rPr>
        <w:t>baik untuk pelanggan regular, project, penggantian atas complain, B2C dan AS Project</w:t>
      </w:r>
      <w:r w:rsidR="004B6512">
        <w:rPr>
          <w:rFonts w:ascii="Arial" w:eastAsia="Times New Roman" w:hAnsi="Arial"/>
          <w:bCs/>
          <w:szCs w:val="20"/>
        </w:rPr>
        <w:t>.</w:t>
      </w:r>
    </w:p>
    <w:p w14:paraId="7E121CA5" w14:textId="4B1AF4F1" w:rsidR="00FC6346" w:rsidRPr="00950768" w:rsidRDefault="00FC6346" w:rsidP="004B6512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474D157" w14:textId="2326B338" w:rsidR="00C702BB" w:rsidRPr="00C64F45" w:rsidRDefault="00C702BB" w:rsidP="0006154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/>
          <w:snapToGrid w:val="0"/>
          <w:szCs w:val="20"/>
          <w:lang w:val="en-ID"/>
        </w:rPr>
      </w:pPr>
      <w:r w:rsidRPr="00C64F45">
        <w:rPr>
          <w:rFonts w:ascii="Arial" w:eastAsia="Times New Roman" w:hAnsi="Arial"/>
          <w:snapToGrid w:val="0"/>
          <w:szCs w:val="20"/>
        </w:rPr>
        <w:t>Menciptakan tertib administrasi dengan menggunakan aplikasi Sistem SAP, sehingga memudahkan proses pencatatan dan penelusuran bukti-bukti transaks</w:t>
      </w:r>
      <w:r w:rsidR="00950768" w:rsidRPr="00C64F45">
        <w:rPr>
          <w:rFonts w:ascii="Arial" w:eastAsia="Times New Roman" w:hAnsi="Arial"/>
          <w:snapToGrid w:val="0"/>
          <w:szCs w:val="20"/>
        </w:rPr>
        <w:t>i</w:t>
      </w:r>
      <w:r w:rsidR="00C64F45">
        <w:rPr>
          <w:rFonts w:ascii="Arial" w:eastAsia="Times New Roman" w:hAnsi="Arial"/>
          <w:snapToGrid w:val="0"/>
          <w:szCs w:val="20"/>
        </w:rPr>
        <w:t>.</w:t>
      </w:r>
    </w:p>
    <w:p w14:paraId="203690FF" w14:textId="77777777" w:rsidR="00EB22DA" w:rsidRPr="00B90F67" w:rsidRDefault="00EB22DA" w:rsidP="0006154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06154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2C7BB680" w14:textId="4AE164E7" w:rsidR="00786E4E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Delivery Order (DO)</w:t>
      </w:r>
      <w:r w:rsidR="007A7A82">
        <w:rPr>
          <w:b/>
        </w:rPr>
        <w:t>/Packing List (PL)</w:t>
      </w:r>
    </w:p>
    <w:p w14:paraId="211512EF" w14:textId="77777777" w:rsidR="00786E4E" w:rsidRDefault="00786E4E" w:rsidP="00061540">
      <w:pPr>
        <w:ind w:left="993"/>
        <w:jc w:val="both"/>
        <w:rPr>
          <w:b/>
        </w:rPr>
      </w:pPr>
      <w:r>
        <w:t>Adalah suatu form yang dikeluarkan oleh Bagian Sales untuk diberikan kepada Bagian Ekspedisi sebagai perintah untuk melakukan muat barang sesuai dengan produk yang tercantum di dalamnya.</w:t>
      </w:r>
    </w:p>
    <w:p w14:paraId="40842AC6" w14:textId="77777777" w:rsidR="00786E4E" w:rsidRPr="00997091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Surat jalan (SJ)</w:t>
      </w:r>
    </w:p>
    <w:p w14:paraId="2969C081" w14:textId="77777777" w:rsidR="00786E4E" w:rsidRDefault="00786E4E" w:rsidP="00061540">
      <w:pPr>
        <w:ind w:left="993"/>
        <w:jc w:val="both"/>
        <w:rPr>
          <w:b/>
        </w:rPr>
      </w:pPr>
      <w:r>
        <w:t>Adalah suatu form yang dikeluarkan oleh Bagian Ekspedisi sebagai jawaban atas PL/DO dari Bagian sales yang dijadikan sebagai bukti yang sah untuk mengeluarkan barang dari      PT. Chitose Internasional Tbk</w:t>
      </w:r>
    </w:p>
    <w:p w14:paraId="590ACEC8" w14:textId="77777777" w:rsidR="00786E4E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Surat Pengantar (SP)</w:t>
      </w:r>
    </w:p>
    <w:p w14:paraId="1D59B4DA" w14:textId="13A99378" w:rsidR="00B70B73" w:rsidRPr="00786E4E" w:rsidRDefault="00786E4E" w:rsidP="00061540">
      <w:pPr>
        <w:ind w:left="993"/>
        <w:jc w:val="both"/>
      </w:pPr>
      <w:bookmarkStart w:id="1" w:name="_Hlk143582720"/>
      <w:r>
        <w:t xml:space="preserve">Adalah suatu form yang dikeluarkan oleh Bagian Ekspedisi sebagai </w:t>
      </w:r>
      <w:bookmarkEnd w:id="1"/>
      <w:r>
        <w:t>pengantar untuk kirim barang dari Gudang Finish Good ke eksternal atas barang titipan dari Direct Holding atau barang pengganti atas komplain</w:t>
      </w:r>
    </w:p>
    <w:p w14:paraId="2875357C" w14:textId="75B5A91C" w:rsidR="005B4BF2" w:rsidRPr="005B4BF2" w:rsidRDefault="005B4BF2" w:rsidP="00EB22D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48B85592" w14:textId="19D0A668" w:rsidR="009F41F3" w:rsidRPr="00852D18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852D18">
        <w:rPr>
          <w:rFonts w:ascii="Arial" w:eastAsia="Times New Roman" w:hAnsi="Arial" w:cs="Times New Roman"/>
          <w:b/>
          <w:szCs w:val="20"/>
        </w:rPr>
        <w:t>KETENTUAN UMUM</w:t>
      </w:r>
    </w:p>
    <w:p w14:paraId="352DE5E0" w14:textId="68527478" w:rsidR="00ED745C" w:rsidRPr="00ED745C" w:rsidRDefault="00C64F45" w:rsidP="00ED745C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b/>
        </w:rPr>
      </w:pPr>
      <w:r>
        <w:t>Delivery Order (DO)/</w:t>
      </w:r>
      <w:r>
        <w:rPr>
          <w:b/>
        </w:rPr>
        <w:t xml:space="preserve"> </w:t>
      </w:r>
      <w:r w:rsidRPr="000D478B">
        <w:rPr>
          <w:bCs/>
        </w:rPr>
        <w:t>Packing List (PL)</w:t>
      </w:r>
      <w:r>
        <w:rPr>
          <w:b/>
        </w:rPr>
        <w:t xml:space="preserve"> </w:t>
      </w:r>
      <w:r>
        <w:t>dikeluarkan oleh Bagian Sales sebagai perintah kepada Bagian Ekspedisi untuk pemuatan baran</w:t>
      </w:r>
      <w:r w:rsidR="007D49F3">
        <w:t>g</w:t>
      </w:r>
      <w:r w:rsidR="00ED745C">
        <w:t>.</w:t>
      </w:r>
    </w:p>
    <w:p w14:paraId="018A6ED8" w14:textId="687E28AA" w:rsidR="00792E7A" w:rsidRPr="007D49F3" w:rsidRDefault="00792E7A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b/>
        </w:rPr>
      </w:pPr>
      <w:r>
        <w:t>Sebelum melakukan pemesanan kendaraan angkutan, Bagian Sales harus memastikan bahwa kendaraan angkutan yang dipesan sesuai dengan kebutuhan pengiriman barang dengan memperhatikan kubikasi barang yang akan dikirim dan kendaraan angkutan.</w:t>
      </w:r>
    </w:p>
    <w:p w14:paraId="18B02873" w14:textId="22F8B7A8" w:rsidR="00061540" w:rsidRPr="00404D7A" w:rsidRDefault="00061540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>Proses scan barcode hanya boleh dilakukan ketika kendaraan angkutan sudah berada di area loading.</w:t>
      </w:r>
    </w:p>
    <w:p w14:paraId="3E0A3A59" w14:textId="5FBA5351" w:rsidR="00404D7A" w:rsidRPr="00404D7A" w:rsidRDefault="00404D7A" w:rsidP="00404D7A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>Sebelum melakukan scan barcode, dipastikan bahwa kendaraan angkutan masih memiliki kapasitas untuk barang yang akan discan.</w:t>
      </w:r>
    </w:p>
    <w:p w14:paraId="1368D9EC" w14:textId="427D72E8" w:rsidR="00061540" w:rsidRPr="00061540" w:rsidRDefault="00061540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>Setiap b</w:t>
      </w:r>
      <w:r w:rsidR="00C64F45">
        <w:t>arang yang dimasukkan ke dalam kendaraan angkutan wajib dilakukan scan barcode terlebih dahulu</w:t>
      </w:r>
      <w:r w:rsidR="007D49F3">
        <w:t xml:space="preserve"> dan dipastikan bahwa</w:t>
      </w:r>
      <w:r>
        <w:t xml:space="preserve"> proses scan barcode dilakukan </w:t>
      </w:r>
      <w:r w:rsidR="00404D7A">
        <w:t>untuk setiap</w:t>
      </w:r>
      <w:r>
        <w:t xml:space="preserve"> box.</w:t>
      </w:r>
    </w:p>
    <w:p w14:paraId="013EF5F7" w14:textId="1ADC0792" w:rsidR="007D49F3" w:rsidRPr="00533A15" w:rsidRDefault="007D49F3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 xml:space="preserve">Jumlah barang yang </w:t>
      </w:r>
      <w:r w:rsidR="00061540">
        <w:t xml:space="preserve">terdapat pada SJ harus sesuai dengan jumlah barang yang termuat pada kendaraan angkutan. </w:t>
      </w:r>
    </w:p>
    <w:p w14:paraId="452331C2" w14:textId="21CCCDC4" w:rsidR="00EB22DA" w:rsidRPr="00C64F45" w:rsidRDefault="00C64F45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 w:cs="Times New Roman"/>
          <w:b/>
          <w:bCs/>
          <w:szCs w:val="20"/>
        </w:rPr>
      </w:pPr>
      <w:r w:rsidRPr="004C61BF">
        <w:t xml:space="preserve">Semua Surat </w:t>
      </w:r>
      <w:r w:rsidR="00610D9D">
        <w:t>J</w:t>
      </w:r>
      <w:r w:rsidRPr="004C61BF">
        <w:t>alan (SJ) dan surat pengantar</w:t>
      </w:r>
      <w:r>
        <w:t xml:space="preserve"> (SP)</w:t>
      </w:r>
      <w:r w:rsidRPr="004C61BF">
        <w:t xml:space="preserve"> harus ditransaksikan dengan menggunakan aplikasi sistem SAP</w:t>
      </w:r>
      <w:r w:rsidR="00AC7BD0">
        <w:t>.</w:t>
      </w:r>
    </w:p>
    <w:p w14:paraId="1F71C698" w14:textId="77777777" w:rsidR="00C64F45" w:rsidRDefault="00C64F45" w:rsidP="00C64F45">
      <w:pPr>
        <w:suppressAutoHyphens/>
        <w:spacing w:line="276" w:lineRule="auto"/>
        <w:ind w:left="1080"/>
        <w:rPr>
          <w:rFonts w:ascii="Arial" w:eastAsia="Times New Roman" w:hAnsi="Arial" w:cs="Times New Roman"/>
          <w:b/>
          <w:bCs/>
          <w:szCs w:val="20"/>
        </w:rPr>
      </w:pPr>
    </w:p>
    <w:p w14:paraId="511C95EA" w14:textId="77777777" w:rsidR="00404D7A" w:rsidRDefault="00404D7A" w:rsidP="00C64F45">
      <w:pPr>
        <w:suppressAutoHyphens/>
        <w:spacing w:line="276" w:lineRule="auto"/>
        <w:ind w:left="1080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6F7B522C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48DE2A83" w14:textId="0698CC78" w:rsidR="00BC1277" w:rsidRDefault="00CF1ECF" w:rsidP="00512FFB">
      <w:pPr>
        <w:pStyle w:val="ListParagraph"/>
        <w:numPr>
          <w:ilvl w:val="0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Kepala </w:t>
      </w:r>
      <w:r w:rsidR="007A7A82">
        <w:rPr>
          <w:rFonts w:ascii="Arial" w:eastAsia="Times New Roman" w:hAnsi="Arial"/>
          <w:szCs w:val="20"/>
          <w:lang w:val="en-ID"/>
        </w:rPr>
        <w:t>Warehouse &amp; Expedition</w:t>
      </w:r>
      <w:r w:rsidR="00512FFB" w:rsidRPr="00512FFB">
        <w:rPr>
          <w:rFonts w:ascii="Arial" w:eastAsia="Times New Roman" w:hAnsi="Arial"/>
          <w:szCs w:val="20"/>
          <w:lang w:val="en-ID"/>
        </w:rPr>
        <w:t xml:space="preserve"> bertanggung jawab terhadap</w:t>
      </w:r>
      <w:r w:rsidR="0052154C">
        <w:rPr>
          <w:rFonts w:ascii="Arial" w:eastAsia="Times New Roman" w:hAnsi="Arial"/>
          <w:szCs w:val="20"/>
          <w:lang w:val="en-ID"/>
        </w:rPr>
        <w:t xml:space="preserve"> :</w:t>
      </w:r>
    </w:p>
    <w:p w14:paraId="0E6C333A" w14:textId="6AF8CDBE" w:rsidR="0052154C" w:rsidRDefault="0052154C" w:rsidP="0052154C">
      <w:pPr>
        <w:pStyle w:val="ListParagraph"/>
        <w:numPr>
          <w:ilvl w:val="1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Keseluruhan proses </w:t>
      </w:r>
      <w:r w:rsidR="00387696">
        <w:rPr>
          <w:rFonts w:ascii="Arial" w:eastAsia="Times New Roman" w:hAnsi="Arial"/>
          <w:szCs w:val="20"/>
          <w:lang w:val="en-ID"/>
        </w:rPr>
        <w:t>pengiriman</w:t>
      </w:r>
      <w:r>
        <w:rPr>
          <w:rFonts w:ascii="Arial" w:eastAsia="Times New Roman" w:hAnsi="Arial"/>
          <w:szCs w:val="20"/>
          <w:lang w:val="en-ID"/>
        </w:rPr>
        <w:t xml:space="preserve"> barang jadi</w:t>
      </w:r>
    </w:p>
    <w:p w14:paraId="7FBB58E9" w14:textId="682373D1" w:rsidR="00387696" w:rsidRPr="00512FFB" w:rsidRDefault="006F355F" w:rsidP="0052154C">
      <w:pPr>
        <w:pStyle w:val="ListParagraph"/>
        <w:numPr>
          <w:ilvl w:val="1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Kebenaran data yang tertera pada Surat Jalan atau Surat Pengantar</w:t>
      </w:r>
    </w:p>
    <w:p w14:paraId="471C27BE" w14:textId="0E1E206C" w:rsidR="00EB22DA" w:rsidRDefault="007A7A82" w:rsidP="0061416E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Staff</w:t>
      </w:r>
      <w:r w:rsidR="003F7664">
        <w:rPr>
          <w:rFonts w:ascii="Arial" w:eastAsia="Times New Roman" w:hAnsi="Arial" w:cs="Times New Roman"/>
          <w:szCs w:val="20"/>
        </w:rPr>
        <w:t xml:space="preserve"> </w:t>
      </w:r>
      <w:r>
        <w:rPr>
          <w:rFonts w:ascii="Arial" w:eastAsia="Times New Roman" w:hAnsi="Arial"/>
          <w:szCs w:val="20"/>
          <w:lang w:val="en-ID"/>
        </w:rPr>
        <w:t>Warehouse &amp; Expedition</w:t>
      </w:r>
      <w:r w:rsidRPr="00512FFB">
        <w:rPr>
          <w:rFonts w:ascii="Arial" w:eastAsia="Times New Roman" w:hAnsi="Arial"/>
          <w:szCs w:val="20"/>
          <w:lang w:val="en-ID"/>
        </w:rPr>
        <w:t xml:space="preserve"> </w:t>
      </w:r>
      <w:r w:rsidR="003F7664" w:rsidRPr="003F7664">
        <w:rPr>
          <w:rFonts w:ascii="Arial" w:eastAsia="Times New Roman" w:hAnsi="Arial" w:cs="Times New Roman"/>
          <w:szCs w:val="20"/>
        </w:rPr>
        <w:t>departemen bertanggung jawab :</w:t>
      </w:r>
    </w:p>
    <w:p w14:paraId="5A0D9C10" w14:textId="2F316E7A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Memeriksa dan memastikan isi DO sudah sesuai dengan Packing List</w:t>
      </w:r>
    </w:p>
    <w:p w14:paraId="6B059CBC" w14:textId="11BD434C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barang yang dimuat sudah sesuai dengan DO/PL</w:t>
      </w:r>
    </w:p>
    <w:p w14:paraId="622B0976" w14:textId="29CAD390" w:rsidR="003F7664" w:rsidRDefault="007A7A82" w:rsidP="007A7A82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Admin Ekspedisi</w:t>
      </w:r>
    </w:p>
    <w:p w14:paraId="44A18AD9" w14:textId="5E642A8C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SJ/SP sesuai dengan DO</w:t>
      </w:r>
    </w:p>
    <w:p w14:paraId="0205DC4D" w14:textId="4067812F" w:rsidR="007B4BFD" w:rsidRDefault="007A7A82" w:rsidP="000D478B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kesesuaian dan kelengkapan data pada SJ/SP</w:t>
      </w:r>
    </w:p>
    <w:p w14:paraId="3BE2340F" w14:textId="046420DE" w:rsidR="000D478B" w:rsidRDefault="000D478B" w:rsidP="000D478B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Keamanan</w:t>
      </w:r>
    </w:p>
    <w:p w14:paraId="61C88B72" w14:textId="47A7A2EA" w:rsidR="005F7A43" w:rsidRDefault="000D478B" w:rsidP="001A66A1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Memeriksa kesesuaian PL/DO, SJ dan SP dengan barang jadi yang dimuat</w:t>
      </w:r>
    </w:p>
    <w:p w14:paraId="0CE8B3D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D9A117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CB9AEAF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4954E535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35957D1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33275D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7071740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440D53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AA2E32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26B4C54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D4F99D6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965056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CC42F6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B783E1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6BB3FC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4D6196D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DD2E7C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32C0C22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AEEE4E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41D5CDA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FADFB9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E97FAB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7EEAF75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8CBB3D8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4C21B5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AE3F4E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0669ED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1F2256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35D98E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C39C53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2505166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967C2DE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6027EC82" w14:textId="77777777" w:rsidR="00404D7A" w:rsidRPr="008E6002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A582E71" w14:textId="771A1218" w:rsidR="00E45372" w:rsidRDefault="00693FE4" w:rsidP="0042538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DD3EA87" w14:textId="77777777" w:rsidR="00425386" w:rsidRPr="00425386" w:rsidRDefault="00425386" w:rsidP="0042538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F17A4B5" w14:textId="5411A0CE" w:rsidR="00425386" w:rsidRPr="00425386" w:rsidRDefault="00BB5F56" w:rsidP="005F7A43">
      <w:pPr>
        <w:pStyle w:val="ListParagraph"/>
        <w:widowControl/>
        <w:autoSpaceDE/>
        <w:autoSpaceDN/>
        <w:ind w:left="340" w:firstLine="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object w:dxaOrig="11205" w:dyaOrig="15759" w14:anchorId="0CFB2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65pt;height:609.85pt" o:ole="">
            <v:imagedata r:id="rId14" o:title=""/>
          </v:shape>
          <o:OLEObject Type="Embed" ProgID="Visio.Drawing.11" ShapeID="_x0000_i1025" DrawAspect="Content" ObjectID="_1808284661" r:id="rId15"/>
        </w:object>
      </w:r>
    </w:p>
    <w:p w14:paraId="3AD7253F" w14:textId="51934559" w:rsidR="00101816" w:rsidRPr="00612C67" w:rsidRDefault="00A46834" w:rsidP="00612C6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425386"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A46834" w:rsidRPr="00B90F67" w14:paraId="21AC932B" w14:textId="77777777" w:rsidTr="00A46834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870F32">
        <w:trPr>
          <w:trHeight w:val="2053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C1A" w14:textId="79DB4745" w:rsidR="008D3E31" w:rsidRDefault="00533A15" w:rsidP="0084059B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D</w:t>
            </w:r>
            <w:r w:rsidR="00007227">
              <w:rPr>
                <w:rFonts w:ascii="Arial" w:hAnsi="Arial" w:cs="Arial"/>
                <w:iCs/>
              </w:rPr>
              <w:t xml:space="preserve">elivery </w:t>
            </w:r>
            <w:r>
              <w:rPr>
                <w:rFonts w:ascii="Arial" w:hAnsi="Arial" w:cs="Arial"/>
                <w:iCs/>
              </w:rPr>
              <w:t>O</w:t>
            </w:r>
            <w:r w:rsidR="00007227">
              <w:rPr>
                <w:rFonts w:ascii="Arial" w:hAnsi="Arial" w:cs="Arial"/>
                <w:iCs/>
              </w:rPr>
              <w:t>rder</w:t>
            </w:r>
            <w:r>
              <w:rPr>
                <w:rFonts w:ascii="Arial" w:hAnsi="Arial" w:cs="Arial"/>
                <w:iCs/>
              </w:rPr>
              <w:t xml:space="preserve"> dari bagian Sales</w:t>
            </w:r>
          </w:p>
          <w:p w14:paraId="4E30EF30" w14:textId="77777777" w:rsidR="008D3E31" w:rsidRDefault="008D3E31" w:rsidP="0084059B">
            <w:pPr>
              <w:pStyle w:val="TableParagraph"/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</w:p>
          <w:p w14:paraId="10B2ACA5" w14:textId="77777777" w:rsidR="008D3E31" w:rsidRDefault="008D3E31" w:rsidP="008725B1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9C139CA" w14:textId="6FEA55DE" w:rsidR="0084059B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print</w:t>
            </w:r>
            <w:r w:rsidR="00007227">
              <w:rPr>
                <w:rFonts w:ascii="Arial" w:hAnsi="Arial" w:cs="Arial"/>
                <w:iCs/>
              </w:rPr>
              <w:t xml:space="preserve"> DO </w:t>
            </w:r>
            <w:r>
              <w:rPr>
                <w:rFonts w:ascii="Arial" w:hAnsi="Arial" w:cs="Arial"/>
                <w:iCs/>
              </w:rPr>
              <w:t>dari system CIS</w:t>
            </w:r>
          </w:p>
          <w:p w14:paraId="4BC036B8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2C3C2FA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0277B41" w14:textId="77777777" w:rsidR="008725B1" w:rsidRDefault="008725B1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EAE86F3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47EEF22" w14:textId="749A7DFC" w:rsidR="001D657B" w:rsidRDefault="001D657B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Mengindentifikasi, apakah barang jadi merupakan :</w:t>
            </w:r>
          </w:p>
          <w:p w14:paraId="63F0B5C5" w14:textId="3840582D" w:rsidR="001D657B" w:rsidRDefault="001D657B" w:rsidP="001D657B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Bukan barang titipan</w:t>
            </w:r>
          </w:p>
          <w:p w14:paraId="2C060135" w14:textId="54170A1F" w:rsidR="001D657B" w:rsidRDefault="001D657B" w:rsidP="001D657B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Barang titipan DH</w:t>
            </w:r>
          </w:p>
          <w:p w14:paraId="3AD9C971" w14:textId="1C251EEA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>Jika a, lanjut ke proses 7.1.14</w:t>
            </w:r>
          </w:p>
          <w:p w14:paraId="78C47BB6" w14:textId="50332D5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Jika b, maka membuat Surat pengantar (SP) 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dan harus dipastikan bahwa SP sudah 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>ditandatangani lengkap oleh:</w:t>
            </w:r>
          </w:p>
          <w:p w14:paraId="09445306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6387010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r>
              <w:t xml:space="preserve">Pengirim </w:t>
            </w:r>
            <w:r>
              <w:tab/>
              <w:t>: Gudang Ekspedisi (Karu)</w:t>
            </w:r>
          </w:p>
          <w:p w14:paraId="0E2FD8CD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r>
              <w:t>Diketahui</w:t>
            </w:r>
            <w:r>
              <w:tab/>
              <w:t>: Kepala Gudang</w:t>
            </w:r>
          </w:p>
          <w:p w14:paraId="5C9CF2C8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r>
              <w:t xml:space="preserve">Angkutan </w:t>
            </w:r>
            <w:r>
              <w:tab/>
              <w:t>: Vendor Angkutan</w:t>
            </w:r>
          </w:p>
          <w:p w14:paraId="0C1AD959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r>
              <w:t>Penerima</w:t>
            </w:r>
            <w:r>
              <w:tab/>
              <w:t>: Customer</w:t>
            </w:r>
          </w:p>
          <w:p w14:paraId="18628296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917A49A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612DC1A" w14:textId="7CAD03FD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Menyerahkan dokumen packing list kepada Karu</w:t>
            </w:r>
          </w:p>
          <w:p w14:paraId="61F9AAC0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1CC5D1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AB11E38" w14:textId="60656B8B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Delegasikan dokumen packing list kepada Operator untuk menyiapkan barang jadi sesuai dengan permintaan customer</w:t>
            </w:r>
          </w:p>
          <w:p w14:paraId="4A2DA53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7216EE0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834D094" w14:textId="381B9192" w:rsidR="00940B59" w:rsidRPr="00940B59" w:rsidRDefault="00533A15" w:rsidP="00940B59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Scan barcode </w:t>
            </w:r>
            <w:r w:rsidRPr="00941329">
              <w:rPr>
                <w:rFonts w:ascii="Arial" w:hAnsi="Arial" w:cs="Arial"/>
                <w:iCs/>
              </w:rPr>
              <w:t>pada setiap box sesuai</w:t>
            </w:r>
            <w:r>
              <w:rPr>
                <w:rFonts w:ascii="Arial" w:hAnsi="Arial" w:cs="Arial"/>
                <w:iCs/>
              </w:rPr>
              <w:t xml:space="preserve"> dengan kuntiti di dokumen packing list</w:t>
            </w:r>
          </w:p>
          <w:p w14:paraId="3A82053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267106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1FBD377" w14:textId="46882118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validasi antara dokumen packing list dengan fisik barang jadi yang sudah di</w:t>
            </w:r>
            <w:r w:rsidR="00FF7572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>can barcode serta monitoring proses loading barang jadi.</w:t>
            </w:r>
          </w:p>
          <w:p w14:paraId="24BA1AC4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985EF6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1FAFD1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6FB8311" w14:textId="77777777" w:rsidR="00D93AAE" w:rsidRDefault="00D93AAE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52A3729" w14:textId="77777777" w:rsidR="00640B29" w:rsidRDefault="00640B29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7EEA2AD" w14:textId="2BA35E6E" w:rsidR="00533A15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approval hasil scan di CIS melalui menu List Delivery</w:t>
            </w:r>
          </w:p>
          <w:p w14:paraId="494AF127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330F913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3DB4B74" w14:textId="77777777" w:rsidR="001D657B" w:rsidRP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02DCAE2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E264CA6" w14:textId="77777777" w:rsidR="007A7A82" w:rsidRDefault="007A7A82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31B2C07" w14:textId="37E029EC" w:rsidR="0046448F" w:rsidRDefault="0046448F" w:rsidP="0046448F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Mencetak (print) Surat Jalan (SJ) dan memastikan SJ telah ditandatangani oleh :</w:t>
            </w:r>
          </w:p>
          <w:p w14:paraId="17584D9D" w14:textId="77777777" w:rsidR="0046448F" w:rsidRDefault="0046448F" w:rsidP="0046448F">
            <w:pPr>
              <w:pStyle w:val="TableParagraph"/>
              <w:tabs>
                <w:tab w:val="left" w:pos="321"/>
              </w:tabs>
              <w:spacing w:line="252" w:lineRule="exact"/>
              <w:ind w:hanging="491"/>
              <w:jc w:val="both"/>
              <w:rPr>
                <w:rFonts w:ascii="Arial" w:hAnsi="Arial" w:cs="Arial"/>
                <w:iCs/>
              </w:rPr>
            </w:pPr>
          </w:p>
          <w:p w14:paraId="69B33E77" w14:textId="1C53E04F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r>
              <w:t xml:space="preserve">Pengirim </w:t>
            </w:r>
            <w:r>
              <w:tab/>
              <w:t>: Gudang Ekspedisi (Karu)</w:t>
            </w:r>
          </w:p>
          <w:p w14:paraId="1C704ABA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r>
              <w:t>Diketahui</w:t>
            </w:r>
            <w:r>
              <w:tab/>
              <w:t>: Kepala Gudang</w:t>
            </w:r>
          </w:p>
          <w:p w14:paraId="1AEF7FD7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r>
              <w:t xml:space="preserve">Angkutan </w:t>
            </w:r>
            <w:r>
              <w:tab/>
              <w:t>: Vendor Angkutan</w:t>
            </w:r>
          </w:p>
          <w:p w14:paraId="71080C68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r>
              <w:t>Penerima</w:t>
            </w:r>
            <w:r>
              <w:tab/>
              <w:t>: Customer</w:t>
            </w:r>
          </w:p>
          <w:p w14:paraId="15172F7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7012D2E" w14:textId="3E8110BD" w:rsidR="00533A15" w:rsidRPr="0046448F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Menyerahkan  2 lembar copy dari SJ &amp; SP ke vendor angkutan : 1 sebagai arsip customer dan  Kembali ke CINT</w:t>
            </w:r>
          </w:p>
          <w:p w14:paraId="225C3A3D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C38FFE2" w14:textId="3330629E" w:rsidR="00533A15" w:rsidRPr="0046448F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Mengirimkan Barang Jadi / produk ke Customer.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C4A" w14:textId="51D735F5" w:rsidR="003637AE" w:rsidRDefault="004B651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28580A98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295679" w14:textId="77777777" w:rsidR="00533A15" w:rsidRDefault="00533A15" w:rsidP="008725B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BBDFC14" w14:textId="30A4D6DC" w:rsidR="00533A15" w:rsidRPr="007A7A82" w:rsidRDefault="007A7A8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76BE8B5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41CA6A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47E2F3E4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E0274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7C5381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4C31B3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A472D4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D11A3C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33285B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86AA9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A0214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F30889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DAB3D1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CF24CF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4F984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03333B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6FF07A5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48A8F0D6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6F7E9D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0D51531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0365FC78" w14:textId="77777777" w:rsidR="001D657B" w:rsidRDefault="001D657B" w:rsidP="007A7A8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65A619B" w14:textId="45D6EDC4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Karu</w:t>
            </w:r>
          </w:p>
          <w:p w14:paraId="7E53A370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AC435D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6ADD6D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7DE21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9AC0E2" w14:textId="69C53FA0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Staff</w:t>
            </w:r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&amp; Kabag</w:t>
            </w: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Warehouse &amp; Expedition </w:t>
            </w:r>
          </w:p>
          <w:p w14:paraId="37756284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1CA731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7F92E1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A6D7E8" w14:textId="77777777" w:rsidR="007A7A82" w:rsidRDefault="007A7A82" w:rsidP="005B624A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AB5CB54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Staff</w:t>
            </w:r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&amp; Kabag</w:t>
            </w: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Warehouse &amp; Expedition </w:t>
            </w:r>
          </w:p>
          <w:p w14:paraId="58F43327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4F9003" w14:textId="77777777" w:rsidR="00061DDD" w:rsidRDefault="00061DD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5E7419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1283BE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Ekspedisi</w:t>
            </w:r>
          </w:p>
          <w:p w14:paraId="0874ADCB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ECB04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DED475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7B976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762F2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90A616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1E333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93F8C1" w14:textId="77777777" w:rsidR="0046448F" w:rsidRDefault="0046448F" w:rsidP="0046448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2A2C215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Ekspedisi</w:t>
            </w:r>
          </w:p>
          <w:p w14:paraId="2C4D99EB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1CB925D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CF5A36A" w14:textId="49860AE2" w:rsidR="0046448F" w:rsidRPr="00B90F67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Vendor Angkutan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F18E" w14:textId="5A4FC2B8" w:rsidR="00A46834" w:rsidRDefault="004B6512" w:rsidP="004B6512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H-1 </w:t>
            </w:r>
          </w:p>
          <w:p w14:paraId="05650F1A" w14:textId="77777777" w:rsidR="00A46834" w:rsidRDefault="00A46834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E0388BD" w14:textId="77777777" w:rsidR="004B1DB2" w:rsidRDefault="004B1DB2" w:rsidP="008725B1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EBB8B5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496536" w14:textId="56D30FB0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A7636C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9F31D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1855A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40D28B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E48FCAC" w14:textId="2C52334A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61C8EE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51C9F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E1CDE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700F5F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636F7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260E2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E18FE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DC124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9B069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7D34E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9B8972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11F57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D849C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67E6FB" w14:textId="77777777" w:rsidR="004B1DB2" w:rsidRDefault="004B1DB2" w:rsidP="00940B5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393BBAA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DCF96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5A6BC2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0DF776" w14:textId="05562F25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734BA9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00A32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A97BA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28181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3C20FC1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CC114D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63B61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05788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3234DB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02C9D9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D4799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70FC9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E6AD9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790CAB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2275F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B61AE8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44A9A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554D9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75624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4860A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B53DC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9C4A3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31981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159992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573AC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DCF783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3446DFF" w14:textId="2E2A2139" w:rsidR="004B1DB2" w:rsidRDefault="004B1DB2" w:rsidP="004B1DB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181F81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6077A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DAF85D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DC81C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184F8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0DCD8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F5D76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7D4DC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A4F8C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D7351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4E85CD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96C8C5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4405E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430E3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D34D10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98987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00A39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91D3AA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4022A01" w14:textId="2DAE6D0D" w:rsidR="004B1DB2" w:rsidRPr="00B90F67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F6CEBA0" w14:textId="77777777" w:rsidR="009F6ECE" w:rsidRDefault="009F6ECE" w:rsidP="009F6ECE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1AC05C3A" w14:textId="13744AF9" w:rsidR="00E70718" w:rsidRDefault="004A4F27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0718" w:rsidRPr="00E70718">
        <w:rPr>
          <w:rFonts w:ascii="Arial" w:hAnsi="Arial" w:cs="Arial"/>
          <w:sz w:val="22"/>
          <w:szCs w:val="22"/>
        </w:rPr>
        <w:t>K</w:t>
      </w:r>
      <w:r w:rsidR="00E70718">
        <w:rPr>
          <w:rFonts w:ascii="Arial" w:hAnsi="Arial" w:cs="Arial"/>
          <w:sz w:val="22"/>
          <w:szCs w:val="22"/>
        </w:rPr>
        <w:t>ONDISI KHUSUS</w:t>
      </w:r>
    </w:p>
    <w:p w14:paraId="36D42813" w14:textId="5DD3AE0E" w:rsidR="004A4F27" w:rsidRPr="004A4F27" w:rsidRDefault="007A7A82" w:rsidP="00637A48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3BE5DBD3" w14:textId="74F3B762" w:rsidR="004B1DB2" w:rsidRDefault="004B1DB2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Surat Jalan</w:t>
      </w:r>
      <w:r w:rsidR="008C55EC">
        <w:rPr>
          <w:rFonts w:ascii="Arial" w:hAnsi="Arial" w:cs="Arial"/>
          <w:b w:val="0"/>
          <w:bCs w:val="0"/>
          <w:sz w:val="22"/>
          <w:szCs w:val="22"/>
        </w:rPr>
        <w:t xml:space="preserve"> (SJ)</w:t>
      </w:r>
    </w:p>
    <w:p w14:paraId="7BAA020C" w14:textId="14D7FDAC" w:rsidR="004944BD" w:rsidRDefault="00610FE7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Surat Pengantar</w:t>
      </w:r>
      <w:r w:rsidR="008C55EC">
        <w:rPr>
          <w:rFonts w:ascii="Arial" w:hAnsi="Arial" w:cs="Arial"/>
          <w:b w:val="0"/>
          <w:bCs w:val="0"/>
          <w:sz w:val="22"/>
          <w:szCs w:val="22"/>
        </w:rPr>
        <w:t xml:space="preserve"> (SJ)</w:t>
      </w:r>
    </w:p>
    <w:p w14:paraId="4FBBFF2A" w14:textId="77777777" w:rsidR="00D20813" w:rsidRPr="00D20813" w:rsidRDefault="00D20813" w:rsidP="00D20813">
      <w:pPr>
        <w:pStyle w:val="Heading1"/>
        <w:tabs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1DB42863" w14:textId="3FC60346" w:rsidR="007C6F53" w:rsidRPr="004944BD" w:rsidRDefault="004944BD" w:rsidP="008357CB">
      <w:pPr>
        <w:pStyle w:val="Heading1"/>
        <w:numPr>
          <w:ilvl w:val="0"/>
          <w:numId w:val="13"/>
        </w:numPr>
        <w:tabs>
          <w:tab w:val="left" w:pos="360"/>
        </w:tabs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Form </w:t>
      </w:r>
      <w:r w:rsidR="009C125D">
        <w:rPr>
          <w:rFonts w:ascii="Arial" w:hAnsi="Arial" w:cs="Arial"/>
          <w:b w:val="0"/>
          <w:bCs w:val="0"/>
          <w:sz w:val="22"/>
          <w:szCs w:val="22"/>
        </w:rPr>
        <w:t>Surat Pengantar Retur</w:t>
      </w:r>
    </w:p>
    <w:p w14:paraId="56996097" w14:textId="3305F773" w:rsidR="00E70718" w:rsidRPr="00E70718" w:rsidRDefault="00E75D76" w:rsidP="00E75D76">
      <w:pPr>
        <w:pStyle w:val="Heading1"/>
        <w:tabs>
          <w:tab w:val="left" w:pos="2955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2914248B" w14:textId="75245DD4" w:rsidR="004944BD" w:rsidRPr="004944BD" w:rsidRDefault="008174F7">
      <w:pPr>
        <w:numPr>
          <w:ilvl w:val="0"/>
          <w:numId w:val="4"/>
        </w:numPr>
        <w:ind w:hanging="810"/>
        <w:rPr>
          <w:rFonts w:ascii="Arial" w:eastAsia="Times New Roman" w:hAnsi="Arial" w:cs="Arial"/>
          <w:color w:val="000000"/>
          <w:lang w:val="en-ID" w:eastAsia="en-ID"/>
        </w:rPr>
      </w:pPr>
      <w:r w:rsidRPr="008174F7">
        <w:rPr>
          <w:rFonts w:ascii="Arial" w:eastAsia="Times New Roman" w:hAnsi="Arial" w:cs="Arial"/>
          <w:color w:val="000000"/>
          <w:lang w:eastAsia="en-ID"/>
        </w:rPr>
        <w:t xml:space="preserve">ISO-9001:2015, Element : </w:t>
      </w:r>
    </w:p>
    <w:p w14:paraId="06C62112" w14:textId="6F339626" w:rsidR="001B7D86" w:rsidRDefault="001B7D86">
      <w:pPr>
        <w:numPr>
          <w:ilvl w:val="0"/>
          <w:numId w:val="4"/>
        </w:numPr>
        <w:ind w:hanging="810"/>
        <w:rPr>
          <w:rFonts w:ascii="Arial" w:eastAsia="Times New Roman" w:hAnsi="Arial" w:cs="Arial"/>
          <w:color w:val="000000"/>
          <w:lang w:val="en-ID"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M</w:t>
      </w:r>
      <w:r w:rsidRPr="00BE4DE8">
        <w:rPr>
          <w:rFonts w:ascii="Arial" w:eastAsia="Times New Roman" w:hAnsi="Arial" w:cs="Arial"/>
          <w:color w:val="000000"/>
          <w:lang w:eastAsia="en-ID"/>
        </w:rPr>
        <w:t>anual Sistem Manajemen Terintegrasi PT. CINT</w:t>
      </w:r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F46A" w14:textId="77777777" w:rsidR="002256C3" w:rsidRDefault="002256C3">
      <w:r>
        <w:separator/>
      </w:r>
    </w:p>
  </w:endnote>
  <w:endnote w:type="continuationSeparator" w:id="0">
    <w:p w14:paraId="144E3799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EBF9" w14:textId="77777777" w:rsidR="004E64B5" w:rsidRDefault="004E6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5568" w14:textId="77777777" w:rsidR="004E64B5" w:rsidRDefault="004E6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6DD9" w14:textId="77777777" w:rsidR="002256C3" w:rsidRDefault="002256C3">
      <w:r>
        <w:separator/>
      </w:r>
    </w:p>
  </w:footnote>
  <w:footnote w:type="continuationSeparator" w:id="0">
    <w:p w14:paraId="7335E762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484C" w14:textId="77777777" w:rsidR="004E64B5" w:rsidRDefault="004E6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2070"/>
                            <w:gridCol w:w="810"/>
                            <w:gridCol w:w="1440"/>
                            <w:gridCol w:w="1400"/>
                          </w:tblGrid>
                          <w:tr w:rsidR="00C94E89" w14:paraId="431E7B90" w14:textId="4141300B" w:rsidTr="00A00B6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3ADF9D3A" w14:textId="6F6DAD96" w:rsidR="00AE31A4" w:rsidRDefault="00CF143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INSTRUKSI KERJA</w:t>
                                </w:r>
                                <w:r w:rsidR="00AE31A4"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PENGIRIMAN </w:t>
                                </w:r>
                              </w:p>
                              <w:p w14:paraId="070AC46F" w14:textId="0BA24483" w:rsidR="00C94E89" w:rsidRPr="001A619F" w:rsidRDefault="00AE31A4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 w:rsidR="00FF1975">
                                  <w:rPr>
                                    <w:b/>
                                    <w:szCs w:val="24"/>
                                  </w:rPr>
                                  <w:t xml:space="preserve">BARANG </w:t>
                                </w:r>
                                <w:r w:rsidR="00CF1430">
                                  <w:rPr>
                                    <w:b/>
                                    <w:szCs w:val="24"/>
                                  </w:rPr>
                                  <w:t>JADI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71C3ECBE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07278889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A00B6D" w14:paraId="3EC18E14" w14:textId="4009D786" w:rsidTr="00A00B6D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A00B6D" w:rsidRDefault="00A00B6D" w:rsidP="00A00B6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A00B6D" w:rsidRPr="001A619F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FB25884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Ass. Mgr Sales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60CF9EC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0A8B0B" w14:textId="0D73C4FC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MKT Director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49DF609" w14:textId="3ECDE988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27 Nov 2017</w:t>
                                </w:r>
                              </w:p>
                            </w:tc>
                          </w:tr>
                          <w:tr w:rsidR="00A00B6D" w:rsidRPr="007A0B49" w14:paraId="36E9BBA6" w14:textId="4AF4A69D" w:rsidTr="00A00B6D">
                            <w:trPr>
                              <w:trHeight w:val="211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A00B6D" w:rsidRPr="007A0B49" w:rsidRDefault="00A00B6D" w:rsidP="00A00B6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C84DD52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KaBag. Ekspedisi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02B879B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70FDFFAD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Mgr SLS Dist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A8ABBB" w14:textId="5B467CCB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A00B6D" w:rsidRPr="007A0B49" w14:paraId="20064967" w14:textId="2FD0DE7B" w:rsidTr="00A3035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A00B6D" w:rsidRPr="007A0B49" w:rsidRDefault="00A00B6D" w:rsidP="00A00B6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39D5ED4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KaBag. Ekspedisi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9744293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1BEFDE81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Mgr SLS Dist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F3DB56" w14:textId="09977AAB" w:rsidR="00A00B6D" w:rsidRPr="007A0B49" w:rsidRDefault="004E64B5" w:rsidP="004E64B5">
                                <w:pPr>
                                  <w:pStyle w:val="TableParagraph"/>
                                  <w:spacing w:before="122"/>
                                  <w:ind w:left="286" w:right="226" w:hanging="376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22 April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2070"/>
                      <w:gridCol w:w="810"/>
                      <w:gridCol w:w="1440"/>
                      <w:gridCol w:w="1400"/>
                    </w:tblGrid>
                    <w:tr w:rsidR="00C94E89" w14:paraId="431E7B90" w14:textId="4141300B" w:rsidTr="00A00B6D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ADF9D3A" w14:textId="6F6DAD96" w:rsidR="00AE31A4" w:rsidRDefault="00CF143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INSTRUKSI KERJA</w:t>
                          </w:r>
                          <w:r w:rsidR="00AE31A4"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PENGIRIMAN </w:t>
                          </w:r>
                        </w:p>
                        <w:p w14:paraId="070AC46F" w14:textId="0BA24483" w:rsidR="00C94E89" w:rsidRPr="001A619F" w:rsidRDefault="00AE31A4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 w:rsidR="00FF1975">
                            <w:rPr>
                              <w:b/>
                              <w:szCs w:val="24"/>
                            </w:rPr>
                            <w:t xml:space="preserve">BARANG </w:t>
                          </w:r>
                          <w:r w:rsidR="00CF1430">
                            <w:rPr>
                              <w:b/>
                              <w:szCs w:val="24"/>
                            </w:rPr>
                            <w:t>JADI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71C3ECBE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07278889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A00B6D" w14:paraId="3EC18E14" w14:textId="4009D786" w:rsidTr="00A00B6D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A00B6D" w:rsidRDefault="00A00B6D" w:rsidP="00A00B6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A00B6D" w:rsidRPr="001A619F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FB25884" w:rsidR="00A00B6D" w:rsidRPr="00A00B6D" w:rsidRDefault="00A00B6D" w:rsidP="00A00B6D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Ass. Mgr Sales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60CF9EC" w:rsidR="00A00B6D" w:rsidRPr="00A00B6D" w:rsidRDefault="00A00B6D" w:rsidP="00A00B6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0A8B0B" w14:textId="0D73C4FC" w:rsidR="00A00B6D" w:rsidRPr="00A00B6D" w:rsidRDefault="00A00B6D" w:rsidP="00A00B6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MKT Director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49DF609" w14:textId="3ECDE988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27 Nov 2017</w:t>
                          </w:r>
                        </w:p>
                      </w:tc>
                    </w:tr>
                    <w:tr w:rsidR="00A00B6D" w:rsidRPr="007A0B49" w14:paraId="36E9BBA6" w14:textId="4AF4A69D" w:rsidTr="00A00B6D">
                      <w:trPr>
                        <w:trHeight w:val="211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A00B6D" w:rsidRPr="007A0B49" w:rsidRDefault="00A00B6D" w:rsidP="00A00B6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C84DD52" w:rsidR="00A00B6D" w:rsidRPr="00A00B6D" w:rsidRDefault="00A00B6D" w:rsidP="00A00B6D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KaBag. Ekspedisi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02B879B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70FDFFAD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Mgr SLS Dist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</w:tcPr>
                        <w:p w14:paraId="26A8ABBB" w14:textId="5B467CCB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21 Aug 2023</w:t>
                          </w:r>
                        </w:p>
                      </w:tc>
                    </w:tr>
                    <w:tr w:rsidR="00A00B6D" w:rsidRPr="007A0B49" w14:paraId="20064967" w14:textId="2FD0DE7B" w:rsidTr="00A3035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A00B6D" w:rsidRPr="007A0B49" w:rsidRDefault="00A00B6D" w:rsidP="00A00B6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39D5ED4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KaBag. Ekspedisi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9744293" w:rsidR="00A00B6D" w:rsidRPr="007A0B49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1BEFDE81" w:rsidR="00A00B6D" w:rsidRPr="007A0B49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Mgr SLS Dist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</w:tcPr>
                        <w:p w14:paraId="7AF3DB56" w14:textId="09977AAB" w:rsidR="00A00B6D" w:rsidRPr="007A0B49" w:rsidRDefault="004E64B5" w:rsidP="004E64B5">
                          <w:pPr>
                            <w:pStyle w:val="TableParagraph"/>
                            <w:spacing w:before="122"/>
                            <w:ind w:left="286" w:right="226" w:hanging="376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22 April 2025</w:t>
                          </w: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C779" w14:textId="77777777" w:rsidR="004E64B5" w:rsidRDefault="004E6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1" w15:restartNumberingAfterBreak="0">
    <w:nsid w:val="0AF17A83"/>
    <w:multiLevelType w:val="multilevel"/>
    <w:tmpl w:val="7BF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5C7"/>
    <w:multiLevelType w:val="multilevel"/>
    <w:tmpl w:val="D11C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E31F9"/>
    <w:multiLevelType w:val="multilevel"/>
    <w:tmpl w:val="AA6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16EBB"/>
    <w:multiLevelType w:val="multilevel"/>
    <w:tmpl w:val="5DDA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9763E"/>
    <w:multiLevelType w:val="multilevel"/>
    <w:tmpl w:val="04C6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530F"/>
    <w:multiLevelType w:val="multilevel"/>
    <w:tmpl w:val="61569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A6769"/>
    <w:multiLevelType w:val="multilevel"/>
    <w:tmpl w:val="544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63248"/>
    <w:multiLevelType w:val="multilevel"/>
    <w:tmpl w:val="4488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6A4106"/>
    <w:multiLevelType w:val="multilevel"/>
    <w:tmpl w:val="6626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9A6C97"/>
    <w:multiLevelType w:val="multilevel"/>
    <w:tmpl w:val="343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F40C2"/>
    <w:multiLevelType w:val="multilevel"/>
    <w:tmpl w:val="248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7808"/>
    <w:multiLevelType w:val="multilevel"/>
    <w:tmpl w:val="26F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972E2"/>
    <w:multiLevelType w:val="multilevel"/>
    <w:tmpl w:val="526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AC013B"/>
    <w:multiLevelType w:val="multilevel"/>
    <w:tmpl w:val="BF8013D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29642CEA"/>
    <w:multiLevelType w:val="multilevel"/>
    <w:tmpl w:val="B01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5378C"/>
    <w:multiLevelType w:val="multilevel"/>
    <w:tmpl w:val="891C5B76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8" w15:restartNumberingAfterBreak="0">
    <w:nsid w:val="30EA2D36"/>
    <w:multiLevelType w:val="multilevel"/>
    <w:tmpl w:val="EA8C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C34217"/>
    <w:multiLevelType w:val="multilevel"/>
    <w:tmpl w:val="5D6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4418AD"/>
    <w:multiLevelType w:val="multilevel"/>
    <w:tmpl w:val="F28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110A71"/>
    <w:multiLevelType w:val="hybridMultilevel"/>
    <w:tmpl w:val="86CC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2621AE"/>
    <w:multiLevelType w:val="multilevel"/>
    <w:tmpl w:val="73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5" w15:restartNumberingAfterBreak="0">
    <w:nsid w:val="40791853"/>
    <w:multiLevelType w:val="multilevel"/>
    <w:tmpl w:val="56CE8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E84266"/>
    <w:multiLevelType w:val="multilevel"/>
    <w:tmpl w:val="1E3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FE4C07"/>
    <w:multiLevelType w:val="hybridMultilevel"/>
    <w:tmpl w:val="C3BC7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30A03"/>
    <w:multiLevelType w:val="multilevel"/>
    <w:tmpl w:val="A8BE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785C29"/>
    <w:multiLevelType w:val="multilevel"/>
    <w:tmpl w:val="D27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D5D4A"/>
    <w:multiLevelType w:val="multilevel"/>
    <w:tmpl w:val="7FFE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AD3841"/>
    <w:multiLevelType w:val="multilevel"/>
    <w:tmpl w:val="056A1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31F4D"/>
    <w:multiLevelType w:val="multilevel"/>
    <w:tmpl w:val="090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210EC4"/>
    <w:multiLevelType w:val="hybridMultilevel"/>
    <w:tmpl w:val="4BC41A9A"/>
    <w:lvl w:ilvl="0" w:tplc="3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6D935D05"/>
    <w:multiLevelType w:val="hybridMultilevel"/>
    <w:tmpl w:val="13309134"/>
    <w:lvl w:ilvl="0" w:tplc="CBF40E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C143B"/>
    <w:multiLevelType w:val="multilevel"/>
    <w:tmpl w:val="BF8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4115E"/>
    <w:multiLevelType w:val="hybridMultilevel"/>
    <w:tmpl w:val="A386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6121E"/>
    <w:multiLevelType w:val="multilevel"/>
    <w:tmpl w:val="625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CA7491"/>
    <w:multiLevelType w:val="multilevel"/>
    <w:tmpl w:val="638C8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F14C89"/>
    <w:multiLevelType w:val="multilevel"/>
    <w:tmpl w:val="F16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5B23A6"/>
    <w:multiLevelType w:val="multilevel"/>
    <w:tmpl w:val="9D1E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5755C"/>
    <w:multiLevelType w:val="multilevel"/>
    <w:tmpl w:val="38B26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282E3B"/>
    <w:multiLevelType w:val="multilevel"/>
    <w:tmpl w:val="B6B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FD2B2F"/>
    <w:multiLevelType w:val="hybridMultilevel"/>
    <w:tmpl w:val="9216D3B8"/>
    <w:lvl w:ilvl="0" w:tplc="DFEC1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0469F8"/>
    <w:multiLevelType w:val="multilevel"/>
    <w:tmpl w:val="15860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0B1864"/>
    <w:multiLevelType w:val="hybridMultilevel"/>
    <w:tmpl w:val="F2E6F572"/>
    <w:lvl w:ilvl="0" w:tplc="38090019">
      <w:start w:val="1"/>
      <w:numFmt w:val="lowerLetter"/>
      <w:lvlText w:val="%1."/>
      <w:lvlJc w:val="left"/>
      <w:pPr>
        <w:ind w:left="1471" w:hanging="360"/>
      </w:pPr>
    </w:lvl>
    <w:lvl w:ilvl="1" w:tplc="38090019" w:tentative="1">
      <w:start w:val="1"/>
      <w:numFmt w:val="lowerLetter"/>
      <w:lvlText w:val="%2."/>
      <w:lvlJc w:val="left"/>
      <w:pPr>
        <w:ind w:left="2191" w:hanging="360"/>
      </w:pPr>
    </w:lvl>
    <w:lvl w:ilvl="2" w:tplc="3809001B" w:tentative="1">
      <w:start w:val="1"/>
      <w:numFmt w:val="lowerRoman"/>
      <w:lvlText w:val="%3."/>
      <w:lvlJc w:val="right"/>
      <w:pPr>
        <w:ind w:left="2911" w:hanging="180"/>
      </w:pPr>
    </w:lvl>
    <w:lvl w:ilvl="3" w:tplc="3809000F" w:tentative="1">
      <w:start w:val="1"/>
      <w:numFmt w:val="decimal"/>
      <w:lvlText w:val="%4."/>
      <w:lvlJc w:val="left"/>
      <w:pPr>
        <w:ind w:left="3631" w:hanging="360"/>
      </w:pPr>
    </w:lvl>
    <w:lvl w:ilvl="4" w:tplc="38090019" w:tentative="1">
      <w:start w:val="1"/>
      <w:numFmt w:val="lowerLetter"/>
      <w:lvlText w:val="%5."/>
      <w:lvlJc w:val="left"/>
      <w:pPr>
        <w:ind w:left="4351" w:hanging="360"/>
      </w:pPr>
    </w:lvl>
    <w:lvl w:ilvl="5" w:tplc="3809001B" w:tentative="1">
      <w:start w:val="1"/>
      <w:numFmt w:val="lowerRoman"/>
      <w:lvlText w:val="%6."/>
      <w:lvlJc w:val="right"/>
      <w:pPr>
        <w:ind w:left="5071" w:hanging="180"/>
      </w:pPr>
    </w:lvl>
    <w:lvl w:ilvl="6" w:tplc="3809000F" w:tentative="1">
      <w:start w:val="1"/>
      <w:numFmt w:val="decimal"/>
      <w:lvlText w:val="%7."/>
      <w:lvlJc w:val="left"/>
      <w:pPr>
        <w:ind w:left="5791" w:hanging="360"/>
      </w:pPr>
    </w:lvl>
    <w:lvl w:ilvl="7" w:tplc="38090019" w:tentative="1">
      <w:start w:val="1"/>
      <w:numFmt w:val="lowerLetter"/>
      <w:lvlText w:val="%8."/>
      <w:lvlJc w:val="left"/>
      <w:pPr>
        <w:ind w:left="6511" w:hanging="360"/>
      </w:pPr>
    </w:lvl>
    <w:lvl w:ilvl="8" w:tplc="3809001B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88669771">
    <w:abstractNumId w:val="24"/>
  </w:num>
  <w:num w:numId="2" w16cid:durableId="1727990050">
    <w:abstractNumId w:val="34"/>
  </w:num>
  <w:num w:numId="3" w16cid:durableId="159123153">
    <w:abstractNumId w:val="37"/>
  </w:num>
  <w:num w:numId="4" w16cid:durableId="455951752">
    <w:abstractNumId w:val="14"/>
  </w:num>
  <w:num w:numId="5" w16cid:durableId="984696205">
    <w:abstractNumId w:val="23"/>
  </w:num>
  <w:num w:numId="6" w16cid:durableId="679350950">
    <w:abstractNumId w:val="17"/>
  </w:num>
  <w:num w:numId="7" w16cid:durableId="342435569">
    <w:abstractNumId w:val="39"/>
  </w:num>
  <w:num w:numId="8" w16cid:durableId="1551914342">
    <w:abstractNumId w:val="30"/>
  </w:num>
  <w:num w:numId="9" w16cid:durableId="1610317083">
    <w:abstractNumId w:val="43"/>
  </w:num>
  <w:num w:numId="10" w16cid:durableId="1132287651">
    <w:abstractNumId w:val="10"/>
  </w:num>
  <w:num w:numId="11" w16cid:durableId="623461285">
    <w:abstractNumId w:val="1"/>
  </w:num>
  <w:num w:numId="12" w16cid:durableId="1383553187">
    <w:abstractNumId w:val="42"/>
  </w:num>
  <w:num w:numId="13" w16cid:durableId="1897858095">
    <w:abstractNumId w:val="31"/>
  </w:num>
  <w:num w:numId="14" w16cid:durableId="1601989604">
    <w:abstractNumId w:val="41"/>
  </w:num>
  <w:num w:numId="15" w16cid:durableId="1043792402">
    <w:abstractNumId w:val="46"/>
  </w:num>
  <w:num w:numId="16" w16cid:durableId="877619516">
    <w:abstractNumId w:val="32"/>
  </w:num>
  <w:num w:numId="17" w16cid:durableId="1946228432">
    <w:abstractNumId w:val="8"/>
  </w:num>
  <w:num w:numId="18" w16cid:durableId="1337459769">
    <w:abstractNumId w:val="13"/>
  </w:num>
  <w:num w:numId="19" w16cid:durableId="2087727913">
    <w:abstractNumId w:val="7"/>
  </w:num>
  <w:num w:numId="20" w16cid:durableId="1303849961">
    <w:abstractNumId w:val="28"/>
  </w:num>
  <w:num w:numId="21" w16cid:durableId="818303258">
    <w:abstractNumId w:val="48"/>
    <w:lvlOverride w:ilvl="0">
      <w:lvl w:ilvl="0">
        <w:numFmt w:val="decimal"/>
        <w:lvlText w:val="%1."/>
        <w:lvlJc w:val="left"/>
      </w:lvl>
    </w:lvlOverride>
  </w:num>
  <w:num w:numId="22" w16cid:durableId="1098792194">
    <w:abstractNumId w:val="9"/>
  </w:num>
  <w:num w:numId="23" w16cid:durableId="1877547519">
    <w:abstractNumId w:val="12"/>
  </w:num>
  <w:num w:numId="24" w16cid:durableId="1161776624">
    <w:abstractNumId w:val="3"/>
  </w:num>
  <w:num w:numId="25" w16cid:durableId="1447852767">
    <w:abstractNumId w:val="20"/>
  </w:num>
  <w:num w:numId="26" w16cid:durableId="1790004123">
    <w:abstractNumId w:val="18"/>
  </w:num>
  <w:num w:numId="27" w16cid:durableId="1443961835">
    <w:abstractNumId w:val="25"/>
  </w:num>
  <w:num w:numId="28" w16cid:durableId="1898008485">
    <w:abstractNumId w:val="44"/>
  </w:num>
  <w:num w:numId="29" w16cid:durableId="1239711551">
    <w:abstractNumId w:val="2"/>
  </w:num>
  <w:num w:numId="30" w16cid:durableId="335696998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846140035">
    <w:abstractNumId w:val="33"/>
  </w:num>
  <w:num w:numId="32" w16cid:durableId="1913199762">
    <w:abstractNumId w:val="22"/>
  </w:num>
  <w:num w:numId="33" w16cid:durableId="1756895224">
    <w:abstractNumId w:val="38"/>
  </w:num>
  <w:num w:numId="34" w16cid:durableId="78867596">
    <w:abstractNumId w:val="11"/>
  </w:num>
  <w:num w:numId="35" w16cid:durableId="126320460">
    <w:abstractNumId w:val="5"/>
  </w:num>
  <w:num w:numId="36" w16cid:durableId="1875606861">
    <w:abstractNumId w:val="16"/>
  </w:num>
  <w:num w:numId="37" w16cid:durableId="1484393008">
    <w:abstractNumId w:val="4"/>
  </w:num>
  <w:num w:numId="38" w16cid:durableId="742534263">
    <w:abstractNumId w:val="45"/>
  </w:num>
  <w:num w:numId="39" w16cid:durableId="191846020">
    <w:abstractNumId w:val="26"/>
  </w:num>
  <w:num w:numId="40" w16cid:durableId="1759709769">
    <w:abstractNumId w:val="35"/>
  </w:num>
  <w:num w:numId="41" w16cid:durableId="457530345">
    <w:abstractNumId w:val="29"/>
  </w:num>
  <w:num w:numId="42" w16cid:durableId="640379166">
    <w:abstractNumId w:val="19"/>
  </w:num>
  <w:num w:numId="43" w16cid:durableId="368384274">
    <w:abstractNumId w:val="27"/>
  </w:num>
  <w:num w:numId="44" w16cid:durableId="1959874634">
    <w:abstractNumId w:val="40"/>
  </w:num>
  <w:num w:numId="45" w16cid:durableId="573974863">
    <w:abstractNumId w:val="47"/>
  </w:num>
  <w:num w:numId="46" w16cid:durableId="1903059175">
    <w:abstractNumId w:val="36"/>
  </w:num>
  <w:num w:numId="47" w16cid:durableId="1256862131">
    <w:abstractNumId w:val="21"/>
  </w:num>
  <w:num w:numId="48" w16cid:durableId="941912973">
    <w:abstractNumId w:val="49"/>
  </w:num>
  <w:num w:numId="49" w16cid:durableId="122189313">
    <w:abstractNumId w:val="15"/>
  </w:num>
  <w:num w:numId="50" w16cid:durableId="117980697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07227"/>
    <w:rsid w:val="00037046"/>
    <w:rsid w:val="00051CFE"/>
    <w:rsid w:val="0006018B"/>
    <w:rsid w:val="00061540"/>
    <w:rsid w:val="00061DDD"/>
    <w:rsid w:val="00065A8C"/>
    <w:rsid w:val="00073FEC"/>
    <w:rsid w:val="000768D4"/>
    <w:rsid w:val="00077E6B"/>
    <w:rsid w:val="00090154"/>
    <w:rsid w:val="000A1922"/>
    <w:rsid w:val="000A3F41"/>
    <w:rsid w:val="000D478B"/>
    <w:rsid w:val="000D61F7"/>
    <w:rsid w:val="000D69D6"/>
    <w:rsid w:val="000F292C"/>
    <w:rsid w:val="000F7983"/>
    <w:rsid w:val="00101816"/>
    <w:rsid w:val="00113E93"/>
    <w:rsid w:val="00141BFF"/>
    <w:rsid w:val="00161EFE"/>
    <w:rsid w:val="001632ED"/>
    <w:rsid w:val="00171448"/>
    <w:rsid w:val="001718C8"/>
    <w:rsid w:val="00175293"/>
    <w:rsid w:val="00194714"/>
    <w:rsid w:val="001964C1"/>
    <w:rsid w:val="001A252A"/>
    <w:rsid w:val="001A507C"/>
    <w:rsid w:val="001A619F"/>
    <w:rsid w:val="001A66A1"/>
    <w:rsid w:val="001A6869"/>
    <w:rsid w:val="001A7F55"/>
    <w:rsid w:val="001B0C87"/>
    <w:rsid w:val="001B558D"/>
    <w:rsid w:val="001B5C97"/>
    <w:rsid w:val="001B7D86"/>
    <w:rsid w:val="001C7DEC"/>
    <w:rsid w:val="001D1D71"/>
    <w:rsid w:val="001D37A7"/>
    <w:rsid w:val="001D657B"/>
    <w:rsid w:val="001E0374"/>
    <w:rsid w:val="001F7C8E"/>
    <w:rsid w:val="00200AD3"/>
    <w:rsid w:val="00205495"/>
    <w:rsid w:val="00211946"/>
    <w:rsid w:val="002256C3"/>
    <w:rsid w:val="00226259"/>
    <w:rsid w:val="0022703B"/>
    <w:rsid w:val="002312D8"/>
    <w:rsid w:val="002404F0"/>
    <w:rsid w:val="002473C7"/>
    <w:rsid w:val="00253166"/>
    <w:rsid w:val="00256EA3"/>
    <w:rsid w:val="0027219A"/>
    <w:rsid w:val="00281520"/>
    <w:rsid w:val="00293ACD"/>
    <w:rsid w:val="002A7C25"/>
    <w:rsid w:val="002C03FF"/>
    <w:rsid w:val="00300F2B"/>
    <w:rsid w:val="0030102C"/>
    <w:rsid w:val="00333709"/>
    <w:rsid w:val="00337112"/>
    <w:rsid w:val="00346540"/>
    <w:rsid w:val="003466BC"/>
    <w:rsid w:val="00346E54"/>
    <w:rsid w:val="0035593E"/>
    <w:rsid w:val="003637AE"/>
    <w:rsid w:val="003669D8"/>
    <w:rsid w:val="00387696"/>
    <w:rsid w:val="003B3AF9"/>
    <w:rsid w:val="003B5E34"/>
    <w:rsid w:val="003B5EE0"/>
    <w:rsid w:val="003C05D2"/>
    <w:rsid w:val="003C20A8"/>
    <w:rsid w:val="003C2E9D"/>
    <w:rsid w:val="003E221A"/>
    <w:rsid w:val="003E3E59"/>
    <w:rsid w:val="003F16C0"/>
    <w:rsid w:val="003F1B19"/>
    <w:rsid w:val="003F7117"/>
    <w:rsid w:val="003F7664"/>
    <w:rsid w:val="004008AE"/>
    <w:rsid w:val="00401E9D"/>
    <w:rsid w:val="00404D7A"/>
    <w:rsid w:val="004052E6"/>
    <w:rsid w:val="0040696D"/>
    <w:rsid w:val="0041393D"/>
    <w:rsid w:val="00420307"/>
    <w:rsid w:val="00420644"/>
    <w:rsid w:val="00425386"/>
    <w:rsid w:val="004546D2"/>
    <w:rsid w:val="00460991"/>
    <w:rsid w:val="0046448F"/>
    <w:rsid w:val="0046520E"/>
    <w:rsid w:val="0047445D"/>
    <w:rsid w:val="00476085"/>
    <w:rsid w:val="004944BD"/>
    <w:rsid w:val="00496506"/>
    <w:rsid w:val="004A3437"/>
    <w:rsid w:val="004A4F27"/>
    <w:rsid w:val="004B1DB2"/>
    <w:rsid w:val="004B2C6D"/>
    <w:rsid w:val="004B6512"/>
    <w:rsid w:val="004C4F97"/>
    <w:rsid w:val="004D14E9"/>
    <w:rsid w:val="004E0A6A"/>
    <w:rsid w:val="004E5FBA"/>
    <w:rsid w:val="004E63BC"/>
    <w:rsid w:val="004E64B5"/>
    <w:rsid w:val="004E7E78"/>
    <w:rsid w:val="00503B3C"/>
    <w:rsid w:val="0050593C"/>
    <w:rsid w:val="00512FFB"/>
    <w:rsid w:val="00515081"/>
    <w:rsid w:val="00520D3B"/>
    <w:rsid w:val="0052154C"/>
    <w:rsid w:val="00530EBF"/>
    <w:rsid w:val="00533A15"/>
    <w:rsid w:val="00536A32"/>
    <w:rsid w:val="00542CD8"/>
    <w:rsid w:val="00562057"/>
    <w:rsid w:val="005653D8"/>
    <w:rsid w:val="0057468B"/>
    <w:rsid w:val="00586083"/>
    <w:rsid w:val="005866DF"/>
    <w:rsid w:val="00587339"/>
    <w:rsid w:val="005A1383"/>
    <w:rsid w:val="005A3E68"/>
    <w:rsid w:val="005B4BF2"/>
    <w:rsid w:val="005B624A"/>
    <w:rsid w:val="005C74CB"/>
    <w:rsid w:val="005D1F98"/>
    <w:rsid w:val="005E36E7"/>
    <w:rsid w:val="005E4AB0"/>
    <w:rsid w:val="005F43AD"/>
    <w:rsid w:val="005F7A43"/>
    <w:rsid w:val="005F7C82"/>
    <w:rsid w:val="00610D9D"/>
    <w:rsid w:val="00610FE7"/>
    <w:rsid w:val="00612C67"/>
    <w:rsid w:val="00616414"/>
    <w:rsid w:val="00633126"/>
    <w:rsid w:val="00637A48"/>
    <w:rsid w:val="00640B29"/>
    <w:rsid w:val="0064352A"/>
    <w:rsid w:val="00650A8D"/>
    <w:rsid w:val="00652F95"/>
    <w:rsid w:val="00670C95"/>
    <w:rsid w:val="00670F9B"/>
    <w:rsid w:val="0067139D"/>
    <w:rsid w:val="00676E24"/>
    <w:rsid w:val="006806F5"/>
    <w:rsid w:val="00693FE4"/>
    <w:rsid w:val="006A46CD"/>
    <w:rsid w:val="006B426C"/>
    <w:rsid w:val="006B5B72"/>
    <w:rsid w:val="006E5030"/>
    <w:rsid w:val="006F30A9"/>
    <w:rsid w:val="006F355F"/>
    <w:rsid w:val="006F42A4"/>
    <w:rsid w:val="006F573B"/>
    <w:rsid w:val="006F72A3"/>
    <w:rsid w:val="007134CB"/>
    <w:rsid w:val="00725F4E"/>
    <w:rsid w:val="00735638"/>
    <w:rsid w:val="00747F4D"/>
    <w:rsid w:val="00753ADD"/>
    <w:rsid w:val="00754E84"/>
    <w:rsid w:val="007605C7"/>
    <w:rsid w:val="0077320E"/>
    <w:rsid w:val="00773DC6"/>
    <w:rsid w:val="00786570"/>
    <w:rsid w:val="00786E4E"/>
    <w:rsid w:val="00792E7A"/>
    <w:rsid w:val="007A0B49"/>
    <w:rsid w:val="007A22D9"/>
    <w:rsid w:val="007A7A82"/>
    <w:rsid w:val="007B4BFD"/>
    <w:rsid w:val="007B6ABD"/>
    <w:rsid w:val="007C34B8"/>
    <w:rsid w:val="007C6F53"/>
    <w:rsid w:val="007D49F3"/>
    <w:rsid w:val="007E0E47"/>
    <w:rsid w:val="007E6238"/>
    <w:rsid w:val="007F350D"/>
    <w:rsid w:val="0080256D"/>
    <w:rsid w:val="00807824"/>
    <w:rsid w:val="00807C86"/>
    <w:rsid w:val="008174F7"/>
    <w:rsid w:val="00823A6E"/>
    <w:rsid w:val="008357CB"/>
    <w:rsid w:val="0084059B"/>
    <w:rsid w:val="0084160A"/>
    <w:rsid w:val="008441FC"/>
    <w:rsid w:val="00852D18"/>
    <w:rsid w:val="008543BB"/>
    <w:rsid w:val="00870F32"/>
    <w:rsid w:val="008725B1"/>
    <w:rsid w:val="00883302"/>
    <w:rsid w:val="00884333"/>
    <w:rsid w:val="00887FF5"/>
    <w:rsid w:val="0089112B"/>
    <w:rsid w:val="008A485E"/>
    <w:rsid w:val="008C55EC"/>
    <w:rsid w:val="008D3E31"/>
    <w:rsid w:val="008E6002"/>
    <w:rsid w:val="008F1D09"/>
    <w:rsid w:val="008F2DA2"/>
    <w:rsid w:val="00905692"/>
    <w:rsid w:val="00914D6F"/>
    <w:rsid w:val="00915324"/>
    <w:rsid w:val="00934201"/>
    <w:rsid w:val="009373E3"/>
    <w:rsid w:val="00937A2C"/>
    <w:rsid w:val="00940B59"/>
    <w:rsid w:val="00941329"/>
    <w:rsid w:val="00950768"/>
    <w:rsid w:val="009518D3"/>
    <w:rsid w:val="00952270"/>
    <w:rsid w:val="00962F5A"/>
    <w:rsid w:val="00966801"/>
    <w:rsid w:val="00981CA9"/>
    <w:rsid w:val="00992AF2"/>
    <w:rsid w:val="0099304A"/>
    <w:rsid w:val="009B60F0"/>
    <w:rsid w:val="009C125D"/>
    <w:rsid w:val="009D4384"/>
    <w:rsid w:val="009E017F"/>
    <w:rsid w:val="009E1201"/>
    <w:rsid w:val="009E3715"/>
    <w:rsid w:val="009E434B"/>
    <w:rsid w:val="009F41F3"/>
    <w:rsid w:val="009F6831"/>
    <w:rsid w:val="009F6ECE"/>
    <w:rsid w:val="00A00B6D"/>
    <w:rsid w:val="00A143BC"/>
    <w:rsid w:val="00A1639A"/>
    <w:rsid w:val="00A25AA2"/>
    <w:rsid w:val="00A272B9"/>
    <w:rsid w:val="00A32B7C"/>
    <w:rsid w:val="00A46834"/>
    <w:rsid w:val="00A51EBE"/>
    <w:rsid w:val="00A70203"/>
    <w:rsid w:val="00A72A98"/>
    <w:rsid w:val="00A81ED0"/>
    <w:rsid w:val="00A95947"/>
    <w:rsid w:val="00AA24C3"/>
    <w:rsid w:val="00AB10DA"/>
    <w:rsid w:val="00AB2392"/>
    <w:rsid w:val="00AB6370"/>
    <w:rsid w:val="00AC7BD0"/>
    <w:rsid w:val="00AE31A4"/>
    <w:rsid w:val="00AE59F6"/>
    <w:rsid w:val="00AF0EA2"/>
    <w:rsid w:val="00B01652"/>
    <w:rsid w:val="00B15744"/>
    <w:rsid w:val="00B2096E"/>
    <w:rsid w:val="00B22905"/>
    <w:rsid w:val="00B25217"/>
    <w:rsid w:val="00B3595F"/>
    <w:rsid w:val="00B51FAA"/>
    <w:rsid w:val="00B70B73"/>
    <w:rsid w:val="00B754D4"/>
    <w:rsid w:val="00B8600D"/>
    <w:rsid w:val="00B90F67"/>
    <w:rsid w:val="00B9168B"/>
    <w:rsid w:val="00B94E34"/>
    <w:rsid w:val="00BA2BC1"/>
    <w:rsid w:val="00BB3CCD"/>
    <w:rsid w:val="00BB54B8"/>
    <w:rsid w:val="00BB5F56"/>
    <w:rsid w:val="00BC1277"/>
    <w:rsid w:val="00BD0F64"/>
    <w:rsid w:val="00BD36E2"/>
    <w:rsid w:val="00BE4DE8"/>
    <w:rsid w:val="00C0685A"/>
    <w:rsid w:val="00C17442"/>
    <w:rsid w:val="00C24716"/>
    <w:rsid w:val="00C25950"/>
    <w:rsid w:val="00C3372A"/>
    <w:rsid w:val="00C41D06"/>
    <w:rsid w:val="00C5546F"/>
    <w:rsid w:val="00C64F45"/>
    <w:rsid w:val="00C702BB"/>
    <w:rsid w:val="00C73CA5"/>
    <w:rsid w:val="00C82BDF"/>
    <w:rsid w:val="00C94E89"/>
    <w:rsid w:val="00C96E7D"/>
    <w:rsid w:val="00CA58B0"/>
    <w:rsid w:val="00CA75B8"/>
    <w:rsid w:val="00CB3E7F"/>
    <w:rsid w:val="00CC5023"/>
    <w:rsid w:val="00CC61E4"/>
    <w:rsid w:val="00CD2449"/>
    <w:rsid w:val="00CF1430"/>
    <w:rsid w:val="00CF1ECF"/>
    <w:rsid w:val="00CF6964"/>
    <w:rsid w:val="00CF71AA"/>
    <w:rsid w:val="00CF770B"/>
    <w:rsid w:val="00D05273"/>
    <w:rsid w:val="00D059EF"/>
    <w:rsid w:val="00D104F9"/>
    <w:rsid w:val="00D20813"/>
    <w:rsid w:val="00D32316"/>
    <w:rsid w:val="00D57D68"/>
    <w:rsid w:val="00D57FAE"/>
    <w:rsid w:val="00D70508"/>
    <w:rsid w:val="00D75FB7"/>
    <w:rsid w:val="00D7658A"/>
    <w:rsid w:val="00D832A6"/>
    <w:rsid w:val="00D91F90"/>
    <w:rsid w:val="00D93AAE"/>
    <w:rsid w:val="00DA11BD"/>
    <w:rsid w:val="00DB3959"/>
    <w:rsid w:val="00DD6BBE"/>
    <w:rsid w:val="00E061FF"/>
    <w:rsid w:val="00E156F1"/>
    <w:rsid w:val="00E2493F"/>
    <w:rsid w:val="00E41EEC"/>
    <w:rsid w:val="00E45372"/>
    <w:rsid w:val="00E65220"/>
    <w:rsid w:val="00E70718"/>
    <w:rsid w:val="00E73297"/>
    <w:rsid w:val="00E75D76"/>
    <w:rsid w:val="00E77D13"/>
    <w:rsid w:val="00E900F2"/>
    <w:rsid w:val="00E946C2"/>
    <w:rsid w:val="00EA204D"/>
    <w:rsid w:val="00EA790F"/>
    <w:rsid w:val="00EB22DA"/>
    <w:rsid w:val="00EC133F"/>
    <w:rsid w:val="00EC3986"/>
    <w:rsid w:val="00ED122D"/>
    <w:rsid w:val="00ED745C"/>
    <w:rsid w:val="00EE3770"/>
    <w:rsid w:val="00EE6439"/>
    <w:rsid w:val="00EF4AB8"/>
    <w:rsid w:val="00F010FF"/>
    <w:rsid w:val="00F17F31"/>
    <w:rsid w:val="00F3171F"/>
    <w:rsid w:val="00F44289"/>
    <w:rsid w:val="00F5057A"/>
    <w:rsid w:val="00F577C6"/>
    <w:rsid w:val="00F62709"/>
    <w:rsid w:val="00F6429F"/>
    <w:rsid w:val="00F67286"/>
    <w:rsid w:val="00F70300"/>
    <w:rsid w:val="00F84740"/>
    <w:rsid w:val="00F97761"/>
    <w:rsid w:val="00FC0A7B"/>
    <w:rsid w:val="00FC6346"/>
    <w:rsid w:val="00FD22DB"/>
    <w:rsid w:val="00FD4BAD"/>
    <w:rsid w:val="00FD7C44"/>
    <w:rsid w:val="00FE70B3"/>
    <w:rsid w:val="00FF1975"/>
    <w:rsid w:val="00FF70E3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A2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://www.chitose.i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226-5990-45A6-BB9A-C5671DF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>KONDISI KHUSUS</vt:lpstr>
      <vt:lpstr>-</vt:lpstr>
      <vt:lpstr>RECORD</vt:lpstr>
      <vt:lpstr>Surat Jalan (SJ)</vt:lpstr>
      <vt:lpstr>Surat Pengantar (SJ)</vt:lpstr>
      <vt:lpstr/>
      <vt:lpstr>LAMPIRAN</vt:lpstr>
      <vt:lpstr>Form Surat Pengantar Retur</vt:lpstr>
      <vt:lpstr/>
      <vt:lpstr>REFERENSI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13</cp:revision>
  <dcterms:created xsi:type="dcterms:W3CDTF">2025-03-14T04:48:00Z</dcterms:created>
  <dcterms:modified xsi:type="dcterms:W3CDTF">2025-05-09T01:31:00Z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