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30480C35" w:rsidR="00460991" w:rsidRPr="00C94E89" w:rsidRDefault="002E551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PROSEDUR/INSTRUKSI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2BDEFB06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315C9025" w:rsidR="00460991" w:rsidRPr="00C94E89" w:rsidRDefault="00460991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4289647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6FFFC73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86E715C" w:rsidR="00460991" w:rsidRPr="00C94E89" w:rsidRDefault="00460991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6EC75C1" w:rsidR="00460991" w:rsidRPr="00C94E89" w:rsidRDefault="00460991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1AF8E21" w:rsidR="00460991" w:rsidRPr="00C94E89" w:rsidRDefault="00460991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4D45AE3" w:rsidR="00460991" w:rsidRPr="00C94E89" w:rsidRDefault="00460991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573EA66B" w14:textId="1666327D" w:rsidR="00370C5E" w:rsidRPr="00370C5E" w:rsidRDefault="00370C5E" w:rsidP="00370C5E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/>
          <w:bCs/>
          <w:szCs w:val="20"/>
        </w:rPr>
      </w:pPr>
      <w:r w:rsidRPr="00370C5E">
        <w:rPr>
          <w:rFonts w:ascii="Arial" w:eastAsia="Times New Roman" w:hAnsi="Arial" w:cs="Times New Roman"/>
          <w:bCs/>
          <w:szCs w:val="20"/>
        </w:rPr>
        <w:t xml:space="preserve">Ruang lingkup prosedur ini untuk </w:t>
      </w:r>
      <w:r w:rsidRPr="00370C5E">
        <w:rPr>
          <w:rFonts w:ascii="Arial" w:eastAsia="Times New Roman" w:hAnsi="Arial"/>
          <w:bCs/>
          <w:szCs w:val="20"/>
          <w:lang w:val="en-ID"/>
        </w:rPr>
        <w:t xml:space="preserve">mengatur semua proses pengiriman barang jadi </w:t>
      </w:r>
      <w:r>
        <w:rPr>
          <w:rFonts w:ascii="Arial" w:eastAsia="Times New Roman" w:hAnsi="Arial"/>
          <w:bCs/>
          <w:szCs w:val="20"/>
          <w:lang w:val="en-ID"/>
        </w:rPr>
        <w:t xml:space="preserve">titipan </w:t>
      </w:r>
      <w:r w:rsidRPr="00370C5E">
        <w:rPr>
          <w:rFonts w:ascii="Arial" w:eastAsia="Times New Roman" w:hAnsi="Arial"/>
          <w:bCs/>
          <w:szCs w:val="20"/>
          <w:lang w:val="en-ID"/>
        </w:rPr>
        <w:t xml:space="preserve">oleh bagian Sales Distribution kepada pelanggan, </w:t>
      </w:r>
      <w:r w:rsidRPr="00370C5E">
        <w:rPr>
          <w:rFonts w:ascii="Arial" w:eastAsia="Times New Roman" w:hAnsi="Arial"/>
          <w:bCs/>
          <w:szCs w:val="20"/>
        </w:rPr>
        <w:t>baik untuk pelanggan regular, project, penggantian atas complain</w:t>
      </w:r>
      <w:r w:rsidR="00A30AB8">
        <w:rPr>
          <w:rFonts w:ascii="Arial" w:eastAsia="Times New Roman" w:hAnsi="Arial"/>
          <w:bCs/>
          <w:szCs w:val="20"/>
        </w:rPr>
        <w:t>.</w:t>
      </w:r>
    </w:p>
    <w:p w14:paraId="42024F74" w14:textId="52FD272A" w:rsidR="006D1762" w:rsidRPr="0039052D" w:rsidRDefault="006D1762" w:rsidP="00CF254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E87AA99" w14:textId="77777777" w:rsidR="00370C5E" w:rsidRPr="00370C5E" w:rsidRDefault="00370C5E" w:rsidP="00370C5E">
      <w:pPr>
        <w:pStyle w:val="ListParagraph"/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/>
          <w:snapToGrid w:val="0"/>
          <w:szCs w:val="20"/>
          <w:lang w:val="en-ID"/>
        </w:rPr>
      </w:pPr>
      <w:r w:rsidRPr="00370C5E">
        <w:rPr>
          <w:rFonts w:ascii="Arial" w:eastAsia="Times New Roman" w:hAnsi="Arial"/>
          <w:snapToGrid w:val="0"/>
          <w:szCs w:val="20"/>
        </w:rPr>
        <w:t>Menciptakan tertib administrasi dengan menggunakan aplikasi Sistem SAP, sehingga memudahkan proses pencatatan dan penelusuran bukti-bukti transaksi.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76A70BD6" w14:textId="7CE9EDCC" w:rsidR="00370C5E" w:rsidRPr="00370C5E" w:rsidRDefault="00B90F67" w:rsidP="00370C5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F41E0FC" w14:textId="77777777" w:rsidR="00370C5E" w:rsidRDefault="00370C5E" w:rsidP="00370C5E">
      <w:pPr>
        <w:widowControl/>
        <w:numPr>
          <w:ilvl w:val="1"/>
          <w:numId w:val="22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Delivery Order (DO)/Packing List (PL)</w:t>
      </w:r>
    </w:p>
    <w:p w14:paraId="5D60EC73" w14:textId="77777777" w:rsidR="00370C5E" w:rsidRDefault="00370C5E" w:rsidP="00370C5E">
      <w:pPr>
        <w:ind w:left="993"/>
        <w:jc w:val="both"/>
        <w:rPr>
          <w:b/>
        </w:rPr>
      </w:pPr>
      <w:r>
        <w:t>Adalah suatu form yang dikeluarkan oleh Bagian Sales untuk diberikan kepada Bagian Ekspedisi sebagai perintah untuk melakukan muat barang sesuai dengan produk yang tercantum di dalamnya.</w:t>
      </w:r>
    </w:p>
    <w:p w14:paraId="6A5BEDDD" w14:textId="77777777" w:rsidR="00370C5E" w:rsidRPr="00997091" w:rsidRDefault="00370C5E" w:rsidP="00370C5E">
      <w:pPr>
        <w:widowControl/>
        <w:numPr>
          <w:ilvl w:val="1"/>
          <w:numId w:val="22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Surat jalan (SJ)</w:t>
      </w:r>
    </w:p>
    <w:p w14:paraId="63C11B50" w14:textId="77777777" w:rsidR="00370C5E" w:rsidRDefault="00370C5E" w:rsidP="00370C5E">
      <w:pPr>
        <w:ind w:left="993"/>
        <w:jc w:val="both"/>
        <w:rPr>
          <w:b/>
        </w:rPr>
      </w:pPr>
      <w:r>
        <w:t>Adalah suatu form yang dikeluarkan oleh Bagian Ekspedisi sebagai jawaban atas PL/DO dari Bagian sales yang dijadikan sebagai bukti yang sah untuk mengeluarkan barang dari      PT. Chitose Internasional Tbk</w:t>
      </w:r>
    </w:p>
    <w:p w14:paraId="0241B8B6" w14:textId="77777777" w:rsidR="00370C5E" w:rsidRDefault="00370C5E" w:rsidP="00370C5E">
      <w:pPr>
        <w:widowControl/>
        <w:numPr>
          <w:ilvl w:val="1"/>
          <w:numId w:val="22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Surat Pengantar (SP)</w:t>
      </w:r>
    </w:p>
    <w:p w14:paraId="2E57E021" w14:textId="77777777" w:rsidR="00370C5E" w:rsidRPr="00786E4E" w:rsidRDefault="00370C5E" w:rsidP="00370C5E">
      <w:pPr>
        <w:ind w:left="993"/>
        <w:jc w:val="both"/>
      </w:pPr>
      <w:bookmarkStart w:id="1" w:name="_Hlk143582720"/>
      <w:r>
        <w:t xml:space="preserve">Adalah suatu form yang dikeluarkan oleh Bagian Ekspedisi sebagai </w:t>
      </w:r>
      <w:bookmarkEnd w:id="1"/>
      <w:r>
        <w:t>pengantar untuk kirim barang dari Gudang Finish Good ke eksternal atas barang titipan dari Direct Holding atau barang pengganti atas komplain</w:t>
      </w:r>
    </w:p>
    <w:p w14:paraId="2244AA31" w14:textId="77777777" w:rsidR="00370C5E" w:rsidRPr="00622DAA" w:rsidRDefault="00370C5E" w:rsidP="00370C5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6BD1E00" w14:textId="467DA863" w:rsidR="00AD27F9" w:rsidRPr="00252F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785636A9" w14:textId="3449C9C2" w:rsidR="00370C5E" w:rsidRPr="00370C5E" w:rsidRDefault="00693FE4" w:rsidP="00370C5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E7BF26C" w14:textId="77777777" w:rsidR="00370C5E" w:rsidRPr="008B4634" w:rsidRDefault="00370C5E" w:rsidP="00370C5E">
      <w:pPr>
        <w:pStyle w:val="ListParagraph"/>
        <w:numPr>
          <w:ilvl w:val="1"/>
          <w:numId w:val="24"/>
        </w:numPr>
        <w:suppressAutoHyphens/>
        <w:spacing w:line="276" w:lineRule="auto"/>
        <w:ind w:firstLine="0"/>
        <w:rPr>
          <w:rFonts w:ascii="Arial" w:eastAsia="Times New Roman" w:hAnsi="Arial"/>
          <w:szCs w:val="20"/>
          <w:lang w:val="en-ID"/>
        </w:rPr>
      </w:pPr>
      <w:bookmarkStart w:id="2" w:name="_Hlk192247225"/>
      <w:r w:rsidRPr="008B4634">
        <w:rPr>
          <w:rFonts w:ascii="Arial" w:eastAsia="Times New Roman" w:hAnsi="Arial"/>
          <w:szCs w:val="20"/>
          <w:lang w:val="en-ID"/>
        </w:rPr>
        <w:t xml:space="preserve">Kepala Gudang </w:t>
      </w:r>
      <w:r>
        <w:rPr>
          <w:rFonts w:ascii="Arial" w:eastAsia="Times New Roman" w:hAnsi="Arial"/>
          <w:szCs w:val="20"/>
          <w:lang w:val="en-ID"/>
        </w:rPr>
        <w:t xml:space="preserve">atau Staff Gudang </w:t>
      </w:r>
      <w:r w:rsidRPr="008B4634">
        <w:rPr>
          <w:rFonts w:ascii="Arial" w:eastAsia="Times New Roman" w:hAnsi="Arial"/>
          <w:szCs w:val="20"/>
          <w:lang w:val="en-ID"/>
        </w:rPr>
        <w:t>bertanggung jawab terhadap :</w:t>
      </w:r>
    </w:p>
    <w:p w14:paraId="140FEAFC" w14:textId="77777777" w:rsidR="00370C5E" w:rsidRDefault="00370C5E" w:rsidP="00370C5E">
      <w:pPr>
        <w:pStyle w:val="ListParagraph"/>
        <w:numPr>
          <w:ilvl w:val="1"/>
          <w:numId w:val="23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Keseluruhan proses pengiriman barang jadi </w:t>
      </w:r>
    </w:p>
    <w:p w14:paraId="41B67F8B" w14:textId="77777777" w:rsidR="00370C5E" w:rsidRDefault="00370C5E" w:rsidP="00370C5E">
      <w:pPr>
        <w:pStyle w:val="ListParagraph"/>
        <w:numPr>
          <w:ilvl w:val="1"/>
          <w:numId w:val="23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kelengkapan administrasi</w:t>
      </w:r>
    </w:p>
    <w:p w14:paraId="1147C19A" w14:textId="77777777" w:rsidR="00370C5E" w:rsidRDefault="00370C5E" w:rsidP="00370C5E">
      <w:pPr>
        <w:pStyle w:val="ListParagraph"/>
        <w:numPr>
          <w:ilvl w:val="1"/>
          <w:numId w:val="23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stock sebelum dan sesudah adanya pengiriman barang jadi</w:t>
      </w:r>
    </w:p>
    <w:p w14:paraId="08DAFD13" w14:textId="77777777" w:rsidR="00370C5E" w:rsidRPr="00512FFB" w:rsidRDefault="00370C5E" w:rsidP="00370C5E">
      <w:pPr>
        <w:pStyle w:val="ListParagraph"/>
        <w:numPr>
          <w:ilvl w:val="1"/>
          <w:numId w:val="23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keakuratan data fisik barang jadi yang keluar dengan yang tertera pada SJ dan SP</w:t>
      </w:r>
    </w:p>
    <w:p w14:paraId="542B8A5B" w14:textId="77777777" w:rsidR="00370C5E" w:rsidRPr="00ED3C9D" w:rsidRDefault="00370C5E" w:rsidP="00370C5E">
      <w:pPr>
        <w:pStyle w:val="ListParagraph"/>
        <w:numPr>
          <w:ilvl w:val="1"/>
          <w:numId w:val="24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 w:rsidRPr="008B4634">
        <w:rPr>
          <w:rFonts w:ascii="Arial" w:eastAsia="Times New Roman" w:hAnsi="Arial"/>
          <w:szCs w:val="20"/>
          <w:lang w:val="en-ID"/>
        </w:rPr>
        <w:t xml:space="preserve">Kepala </w:t>
      </w:r>
      <w:r>
        <w:rPr>
          <w:rFonts w:ascii="Arial" w:eastAsia="Times New Roman" w:hAnsi="Arial"/>
          <w:szCs w:val="20"/>
          <w:lang w:val="en-ID"/>
        </w:rPr>
        <w:t>regu</w:t>
      </w:r>
      <w:r w:rsidRPr="008B4634">
        <w:rPr>
          <w:rFonts w:ascii="Arial" w:eastAsia="Times New Roman" w:hAnsi="Arial"/>
          <w:szCs w:val="20"/>
          <w:lang w:val="en-ID"/>
        </w:rPr>
        <w:t xml:space="preserve"> bertanggung jawab terhadap</w:t>
      </w:r>
      <w:r>
        <w:rPr>
          <w:rFonts w:ascii="Arial" w:eastAsia="Times New Roman" w:hAnsi="Arial"/>
          <w:szCs w:val="20"/>
          <w:lang w:val="en-ID"/>
        </w:rPr>
        <w:t xml:space="preserve"> :</w:t>
      </w:r>
    </w:p>
    <w:p w14:paraId="2567B7B3" w14:textId="77777777" w:rsidR="00370C5E" w:rsidRDefault="00370C5E" w:rsidP="00370C5E">
      <w:pPr>
        <w:pStyle w:val="ListParagraph"/>
        <w:numPr>
          <w:ilvl w:val="0"/>
          <w:numId w:val="2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Memastikan keakuratan data fisik barang jadi dengan yang tertera pada SJ </w:t>
      </w:r>
    </w:p>
    <w:p w14:paraId="16FF246C" w14:textId="77777777" w:rsidR="00370C5E" w:rsidRDefault="00370C5E" w:rsidP="00370C5E">
      <w:pPr>
        <w:pStyle w:val="ListParagraph"/>
        <w:numPr>
          <w:ilvl w:val="0"/>
          <w:numId w:val="2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Memastikan keakuratan kartu stock </w:t>
      </w:r>
    </w:p>
    <w:p w14:paraId="55250745" w14:textId="77777777" w:rsidR="00370C5E" w:rsidRDefault="00370C5E" w:rsidP="00370C5E">
      <w:pPr>
        <w:pStyle w:val="ListParagraph"/>
        <w:numPr>
          <w:ilvl w:val="1"/>
          <w:numId w:val="24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Admin Warehouse &amp; Expedisi</w:t>
      </w:r>
    </w:p>
    <w:p w14:paraId="0894B936" w14:textId="77777777" w:rsidR="00370C5E" w:rsidRDefault="00370C5E" w:rsidP="00370C5E">
      <w:pPr>
        <w:pStyle w:val="ListParagraph"/>
        <w:numPr>
          <w:ilvl w:val="0"/>
          <w:numId w:val="26"/>
        </w:numPr>
        <w:suppressAutoHyphens/>
        <w:spacing w:line="276" w:lineRule="auto"/>
        <w:ind w:left="144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Melakukan scan barang jadi dan memastikan kesesuaian jumlah pada sistem</w:t>
      </w:r>
    </w:p>
    <w:p w14:paraId="4C92099C" w14:textId="77777777" w:rsidR="00370C5E" w:rsidRDefault="00370C5E" w:rsidP="00370C5E">
      <w:pPr>
        <w:pStyle w:val="ListParagraph"/>
        <w:numPr>
          <w:ilvl w:val="0"/>
          <w:numId w:val="26"/>
        </w:numPr>
        <w:suppressAutoHyphens/>
        <w:spacing w:line="276" w:lineRule="auto"/>
        <w:ind w:left="144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SJ yang dibuat sesuai dengan barang yang dimuat</w:t>
      </w:r>
    </w:p>
    <w:p w14:paraId="198779F8" w14:textId="77777777" w:rsidR="00370C5E" w:rsidRPr="006C1A9F" w:rsidRDefault="00370C5E" w:rsidP="00370C5E">
      <w:pPr>
        <w:pStyle w:val="ListParagraph"/>
        <w:numPr>
          <w:ilvl w:val="0"/>
          <w:numId w:val="26"/>
        </w:numPr>
        <w:suppressAutoHyphens/>
        <w:spacing w:line="276" w:lineRule="auto"/>
        <w:ind w:left="144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Validasi serah terima barang dari karu</w:t>
      </w:r>
    </w:p>
    <w:p w14:paraId="7D5EDFD4" w14:textId="77777777" w:rsidR="00370C5E" w:rsidRDefault="00370C5E" w:rsidP="00370C5E">
      <w:pPr>
        <w:pStyle w:val="ListParagraph"/>
        <w:numPr>
          <w:ilvl w:val="1"/>
          <w:numId w:val="24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Operator </w:t>
      </w:r>
      <w:r w:rsidRPr="003F7664">
        <w:rPr>
          <w:rFonts w:ascii="Arial" w:eastAsia="Times New Roman" w:hAnsi="Arial" w:cs="Times New Roman"/>
          <w:szCs w:val="20"/>
        </w:rPr>
        <w:t>departemen bertanggung jawab :</w:t>
      </w:r>
    </w:p>
    <w:p w14:paraId="3BBDC5D2" w14:textId="77777777" w:rsidR="00370C5E" w:rsidRPr="00512FFB" w:rsidRDefault="00370C5E" w:rsidP="00370C5E">
      <w:pPr>
        <w:pStyle w:val="ListParagraph"/>
        <w:numPr>
          <w:ilvl w:val="0"/>
          <w:numId w:val="25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Mengeluarkan barang jadi sesuai dengan ketentuan</w:t>
      </w:r>
    </w:p>
    <w:bookmarkEnd w:id="2"/>
    <w:p w14:paraId="7A5AE23A" w14:textId="77777777" w:rsidR="00370C5E" w:rsidRDefault="00370C5E" w:rsidP="00370C5E">
      <w:pPr>
        <w:pStyle w:val="ListParagraph"/>
        <w:numPr>
          <w:ilvl w:val="1"/>
          <w:numId w:val="24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Keamanan</w:t>
      </w:r>
    </w:p>
    <w:p w14:paraId="0BA5BC37" w14:textId="77777777" w:rsidR="00370C5E" w:rsidRDefault="00370C5E" w:rsidP="00370C5E">
      <w:pPr>
        <w:pStyle w:val="ListParagraph"/>
        <w:numPr>
          <w:ilvl w:val="0"/>
          <w:numId w:val="28"/>
        </w:numPr>
        <w:suppressAutoHyphens/>
        <w:spacing w:line="276" w:lineRule="auto"/>
        <w:ind w:left="144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Memastikan </w:t>
      </w:r>
      <w:r>
        <w:rPr>
          <w:rFonts w:ascii="Arial" w:hAnsi="Arial" w:cs="Arial"/>
          <w:iCs/>
        </w:rPr>
        <w:t>barang yang keluar sesuai dengan SJ atau SP</w:t>
      </w:r>
    </w:p>
    <w:p w14:paraId="1673ECF5" w14:textId="77777777" w:rsidR="00370C5E" w:rsidRPr="00AD27F9" w:rsidRDefault="00370C5E" w:rsidP="00370C5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5089126B" w:rsidR="00A46834" w:rsidRPr="00370C5E" w:rsidRDefault="00693FE4" w:rsidP="00370C5E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370C5E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959500B" w:rsidR="0084160A" w:rsidRPr="00370C5E" w:rsidRDefault="00A46834" w:rsidP="00370C5E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370C5E">
        <w:rPr>
          <w:rFonts w:ascii="Arial" w:eastAsia="Times New Roman" w:hAnsi="Arial" w:cs="Times New Roman"/>
          <w:b/>
          <w:bCs/>
          <w:szCs w:val="20"/>
        </w:rPr>
        <w:br w:type="column"/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08ED90" w14:textId="05EDEEEF" w:rsidR="00BD5C67" w:rsidRDefault="00EB65C9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permintaan pengiriman barang titipan dari Sales dengan merujuk kepada Surat Jalan yang sudah diterbitkan.</w:t>
            </w:r>
          </w:p>
          <w:p w14:paraId="63F94321" w14:textId="77777777" w:rsidR="00EB65C9" w:rsidRDefault="00EB65C9" w:rsidP="00EB65C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77BA04E2" w14:textId="48A4B6CC" w:rsidR="00EB65C9" w:rsidRPr="00EB65C9" w:rsidRDefault="00EB65C9" w:rsidP="00EB65C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635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Mendistribusikan Print DO</w:t>
            </w:r>
            <w:r w:rsidR="0086308E">
              <w:rPr>
                <w:rFonts w:ascii="Arial" w:hAnsi="Arial" w:cs="Arial"/>
                <w:iCs/>
              </w:rPr>
              <w:t xml:space="preserve"> titipan</w:t>
            </w:r>
            <w:r>
              <w:rPr>
                <w:rFonts w:ascii="Arial" w:hAnsi="Arial" w:cs="Arial"/>
                <w:iCs/>
              </w:rPr>
              <w:t xml:space="preserve"> ke karu atas, karu bawah, dan admin Gudang</w:t>
            </w:r>
          </w:p>
          <w:p w14:paraId="365A3DB3" w14:textId="77777777" w:rsidR="00EB65C9" w:rsidRDefault="00EB65C9" w:rsidP="00EB65C9">
            <w:pPr>
              <w:pStyle w:val="TableParagraph"/>
              <w:tabs>
                <w:tab w:val="left" w:pos="321"/>
              </w:tabs>
              <w:spacing w:line="252" w:lineRule="exact"/>
              <w:ind w:left="751"/>
              <w:jc w:val="both"/>
              <w:rPr>
                <w:rFonts w:ascii="Arial" w:hAnsi="Arial" w:cs="Arial"/>
                <w:iCs/>
              </w:rPr>
            </w:pPr>
          </w:p>
          <w:p w14:paraId="3EFDCF93" w14:textId="3F508C4E" w:rsidR="00EB65C9" w:rsidRDefault="00EB65C9" w:rsidP="00EB65C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635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Menginstruksikan pemegang stock untuk menyiapkan barang sesuai dengan DO</w:t>
            </w:r>
            <w:r w:rsidR="0086308E">
              <w:rPr>
                <w:rFonts w:ascii="Arial" w:hAnsi="Arial" w:cs="Arial"/>
                <w:iCs/>
              </w:rPr>
              <w:t xml:space="preserve"> titipan</w:t>
            </w:r>
          </w:p>
          <w:p w14:paraId="26BC2DFF" w14:textId="77777777" w:rsidR="00EB65C9" w:rsidRPr="00EB65C9" w:rsidRDefault="00EB65C9" w:rsidP="00EB65C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1683C514" w14:textId="056BE927" w:rsidR="00EB65C9" w:rsidRPr="00FC6BE7" w:rsidRDefault="00EB65C9" w:rsidP="00EB65C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635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Melakukan paraf pada DO</w:t>
            </w:r>
            <w:r w:rsidR="0086308E">
              <w:rPr>
                <w:rFonts w:ascii="Arial" w:hAnsi="Arial" w:cs="Arial"/>
                <w:iCs/>
              </w:rPr>
              <w:t xml:space="preserve"> titipan</w:t>
            </w:r>
            <w:r>
              <w:rPr>
                <w:rFonts w:ascii="Arial" w:hAnsi="Arial" w:cs="Arial"/>
                <w:iCs/>
              </w:rPr>
              <w:t xml:space="preserve"> apabila barang yang disiapkan sudah sesuai dengan yang tertera pada DO</w:t>
            </w:r>
            <w:r w:rsidR="0086308E">
              <w:rPr>
                <w:rFonts w:ascii="Arial" w:hAnsi="Arial" w:cs="Arial"/>
                <w:iCs/>
              </w:rPr>
              <w:t xml:space="preserve"> titipan</w:t>
            </w:r>
          </w:p>
          <w:p w14:paraId="582C5FC3" w14:textId="77777777" w:rsidR="00EB65C9" w:rsidRDefault="00EB65C9" w:rsidP="00EB65C9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962B154" w14:textId="77777777" w:rsidR="00EB65C9" w:rsidRDefault="00EB65C9" w:rsidP="00EB65C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635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Lakukan scan pada setiap dus  dan pastikan quantity scan sesuai pada system</w:t>
            </w:r>
          </w:p>
          <w:p w14:paraId="1A39B62A" w14:textId="77777777" w:rsidR="00EB65C9" w:rsidRDefault="00EB65C9" w:rsidP="00EB65C9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30E2A26" w14:textId="5970763F" w:rsidR="00EB65C9" w:rsidRPr="004B7776" w:rsidRDefault="00EB65C9" w:rsidP="00EB65C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635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Cetak Surat </w:t>
            </w:r>
            <w:r w:rsidR="00980157">
              <w:rPr>
                <w:rFonts w:ascii="Arial" w:hAnsi="Arial" w:cs="Arial"/>
                <w:iCs/>
              </w:rPr>
              <w:t xml:space="preserve">Pengantar </w:t>
            </w:r>
            <w:r>
              <w:rPr>
                <w:rFonts w:ascii="Arial" w:hAnsi="Arial" w:cs="Arial"/>
                <w:iCs/>
              </w:rPr>
              <w:t>dan tanda tangani S</w:t>
            </w:r>
            <w:r w:rsidR="00980157">
              <w:rPr>
                <w:rFonts w:ascii="Arial" w:hAnsi="Arial" w:cs="Arial"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oleh Admin, Staf/Kepala Gudang, dan Pihak Angkutan</w:t>
            </w:r>
          </w:p>
          <w:p w14:paraId="5A85E56D" w14:textId="77777777" w:rsidR="00EB65C9" w:rsidRDefault="00EB65C9" w:rsidP="00EB65C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C38FFE2" w14:textId="3C74EEAF" w:rsidR="00EB65C9" w:rsidRPr="00EE371A" w:rsidRDefault="00EB65C9" w:rsidP="00370C5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F5A36A" w14:textId="33936E92" w:rsidR="00A46834" w:rsidRPr="00B90F67" w:rsidRDefault="00EB65C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Kepala Gudang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1028F86F" w:rsidR="006477E2" w:rsidRDefault="00205495" w:rsidP="00370C5E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 w:rsidRPr="00370C5E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202E988" w14:textId="77777777" w:rsidR="00370C5E" w:rsidRPr="00370C5E" w:rsidRDefault="00370C5E" w:rsidP="00370C5E">
      <w:pPr>
        <w:pStyle w:val="ListParagraph"/>
        <w:rPr>
          <w:rFonts w:ascii="Arial" w:eastAsia="Times New Roman" w:hAnsi="Arial" w:cs="Times New Roman"/>
          <w:b/>
          <w:bCs/>
          <w:szCs w:val="20"/>
        </w:rPr>
      </w:pPr>
    </w:p>
    <w:p w14:paraId="20E1F3DE" w14:textId="7FE81AA6" w:rsidR="00370C5E" w:rsidRDefault="00370C5E" w:rsidP="00370C5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810" w:hanging="45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Surat Jalan (SJ)</w:t>
      </w:r>
    </w:p>
    <w:p w14:paraId="425DDBE8" w14:textId="6EA8187A" w:rsidR="00370C5E" w:rsidRDefault="00370C5E" w:rsidP="00370C5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810" w:hanging="45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Surat Pengantar (SP)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23182FC4" w:rsidR="004A024A" w:rsidRPr="001647DE" w:rsidRDefault="004A024A" w:rsidP="001647DE">
      <w:pPr>
        <w:widowControl/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08700939" w14:textId="5BCC697F" w:rsidR="004A024A" w:rsidRDefault="004A024A" w:rsidP="00CC154A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</w:pPr>
    </w:p>
    <w:sectPr w:rsidR="004A024A" w:rsidSect="00C94E89">
      <w:headerReference w:type="default" r:id="rId11"/>
      <w:footerReference w:type="default" r:id="rId1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EE4C" w14:textId="77777777" w:rsidR="00ED48B5" w:rsidRDefault="00ED48B5">
      <w:r>
        <w:separator/>
      </w:r>
    </w:p>
  </w:endnote>
  <w:endnote w:type="continuationSeparator" w:id="0">
    <w:p w14:paraId="3F7D54D2" w14:textId="77777777" w:rsidR="00ED48B5" w:rsidRDefault="00ED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4AAF" w14:textId="77777777" w:rsidR="00ED48B5" w:rsidRDefault="00ED48B5">
      <w:r>
        <w:separator/>
      </w:r>
    </w:p>
  </w:footnote>
  <w:footnote w:type="continuationSeparator" w:id="0">
    <w:p w14:paraId="372821DF" w14:textId="77777777" w:rsidR="00ED48B5" w:rsidRDefault="00ED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941878D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7B63036A" w:rsidR="008B3220" w:rsidRPr="001A619F" w:rsidRDefault="008B322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PENGIRIMAN BARANG JADI TITIPAN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FBB4E7D" w:rsidR="00252FF9" w:rsidRPr="00C94E89" w:rsidRDefault="00252FF9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D31EF6E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201BFFD2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941878D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7B63036A" w:rsidR="008B3220" w:rsidRPr="001A619F" w:rsidRDefault="008B322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PENGIRIMAN BARANG JADI TITIPAN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FBB4E7D" w:rsidR="00252FF9" w:rsidRPr="00C94E89" w:rsidRDefault="00252FF9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D31EF6E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201BFFD2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0B4"/>
    <w:multiLevelType w:val="multilevel"/>
    <w:tmpl w:val="1520A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28AC013B"/>
    <w:multiLevelType w:val="multilevel"/>
    <w:tmpl w:val="BF8013D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2E45378C"/>
    <w:multiLevelType w:val="multilevel"/>
    <w:tmpl w:val="B3BCD578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E27B8"/>
    <w:multiLevelType w:val="hybridMultilevel"/>
    <w:tmpl w:val="5C7EB1D8"/>
    <w:lvl w:ilvl="0" w:tplc="311C872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45D312B"/>
    <w:multiLevelType w:val="hybridMultilevel"/>
    <w:tmpl w:val="947CFD44"/>
    <w:lvl w:ilvl="0" w:tplc="529CC3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3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27E94"/>
    <w:multiLevelType w:val="hybridMultilevel"/>
    <w:tmpl w:val="0D1C5FE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6" w15:restartNumberingAfterBreak="0">
    <w:nsid w:val="69B45977"/>
    <w:multiLevelType w:val="hybridMultilevel"/>
    <w:tmpl w:val="E7903386"/>
    <w:lvl w:ilvl="0" w:tplc="DA50F1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8" w15:restartNumberingAfterBreak="0">
    <w:nsid w:val="723A794A"/>
    <w:multiLevelType w:val="hybridMultilevel"/>
    <w:tmpl w:val="52AAA20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48670">
    <w:abstractNumId w:val="9"/>
  </w:num>
  <w:num w:numId="2" w16cid:durableId="559100715">
    <w:abstractNumId w:val="21"/>
  </w:num>
  <w:num w:numId="3" w16cid:durableId="175576873">
    <w:abstractNumId w:val="8"/>
  </w:num>
  <w:num w:numId="4" w16cid:durableId="1081683183">
    <w:abstractNumId w:val="25"/>
  </w:num>
  <w:num w:numId="5" w16cid:durableId="390274931">
    <w:abstractNumId w:val="17"/>
  </w:num>
  <w:num w:numId="6" w16cid:durableId="1888301646">
    <w:abstractNumId w:val="15"/>
  </w:num>
  <w:num w:numId="7" w16cid:durableId="1020662204">
    <w:abstractNumId w:val="19"/>
  </w:num>
  <w:num w:numId="8" w16cid:durableId="1060052164">
    <w:abstractNumId w:val="13"/>
  </w:num>
  <w:num w:numId="9" w16cid:durableId="402292720">
    <w:abstractNumId w:val="16"/>
  </w:num>
  <w:num w:numId="10" w16cid:durableId="2108766211">
    <w:abstractNumId w:val="5"/>
  </w:num>
  <w:num w:numId="11" w16cid:durableId="1503936087">
    <w:abstractNumId w:val="22"/>
  </w:num>
  <w:num w:numId="12" w16cid:durableId="2013677306">
    <w:abstractNumId w:val="6"/>
  </w:num>
  <w:num w:numId="13" w16cid:durableId="2006743179">
    <w:abstractNumId w:val="3"/>
  </w:num>
  <w:num w:numId="14" w16cid:durableId="2087220052">
    <w:abstractNumId w:val="1"/>
  </w:num>
  <w:num w:numId="15" w16cid:durableId="189493643">
    <w:abstractNumId w:val="27"/>
  </w:num>
  <w:num w:numId="16" w16cid:durableId="421995220">
    <w:abstractNumId w:val="7"/>
  </w:num>
  <w:num w:numId="17" w16cid:durableId="778986211">
    <w:abstractNumId w:val="23"/>
  </w:num>
  <w:num w:numId="18" w16cid:durableId="1868790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0"/>
  </w:num>
  <w:num w:numId="21" w16cid:durableId="1453599023">
    <w:abstractNumId w:val="12"/>
  </w:num>
  <w:num w:numId="22" w16cid:durableId="1979071505">
    <w:abstractNumId w:val="11"/>
  </w:num>
  <w:num w:numId="23" w16cid:durableId="1536308582">
    <w:abstractNumId w:val="14"/>
  </w:num>
  <w:num w:numId="24" w16cid:durableId="1122575232">
    <w:abstractNumId w:val="0"/>
  </w:num>
  <w:num w:numId="25" w16cid:durableId="554894548">
    <w:abstractNumId w:val="26"/>
  </w:num>
  <w:num w:numId="26" w16cid:durableId="2118598787">
    <w:abstractNumId w:val="28"/>
  </w:num>
  <w:num w:numId="27" w16cid:durableId="2123185703">
    <w:abstractNumId w:val="20"/>
  </w:num>
  <w:num w:numId="28" w16cid:durableId="1541088661">
    <w:abstractNumId w:val="24"/>
  </w:num>
  <w:num w:numId="29" w16cid:durableId="4421903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4512E"/>
    <w:rsid w:val="00111626"/>
    <w:rsid w:val="00121FB8"/>
    <w:rsid w:val="001632ED"/>
    <w:rsid w:val="001647DE"/>
    <w:rsid w:val="00171448"/>
    <w:rsid w:val="001A0CF0"/>
    <w:rsid w:val="001A619F"/>
    <w:rsid w:val="001B2CA0"/>
    <w:rsid w:val="001C7065"/>
    <w:rsid w:val="001C7CA8"/>
    <w:rsid w:val="00205495"/>
    <w:rsid w:val="00211946"/>
    <w:rsid w:val="00226259"/>
    <w:rsid w:val="00252D9D"/>
    <w:rsid w:val="00252FF9"/>
    <w:rsid w:val="00253166"/>
    <w:rsid w:val="00264BB5"/>
    <w:rsid w:val="00293ACD"/>
    <w:rsid w:val="002A7C25"/>
    <w:rsid w:val="002E5516"/>
    <w:rsid w:val="00323B41"/>
    <w:rsid w:val="00351DBA"/>
    <w:rsid w:val="00370C5E"/>
    <w:rsid w:val="0039052D"/>
    <w:rsid w:val="003969EF"/>
    <w:rsid w:val="0039726D"/>
    <w:rsid w:val="003C2607"/>
    <w:rsid w:val="00460991"/>
    <w:rsid w:val="00475F4D"/>
    <w:rsid w:val="00476085"/>
    <w:rsid w:val="004A024A"/>
    <w:rsid w:val="004A250F"/>
    <w:rsid w:val="004B7199"/>
    <w:rsid w:val="00536A32"/>
    <w:rsid w:val="0061652B"/>
    <w:rsid w:val="00622DAA"/>
    <w:rsid w:val="006477E2"/>
    <w:rsid w:val="00693FE4"/>
    <w:rsid w:val="006D1762"/>
    <w:rsid w:val="006E5030"/>
    <w:rsid w:val="007C6353"/>
    <w:rsid w:val="007E34CE"/>
    <w:rsid w:val="008115E3"/>
    <w:rsid w:val="0084160A"/>
    <w:rsid w:val="008473E6"/>
    <w:rsid w:val="0086308E"/>
    <w:rsid w:val="00883D32"/>
    <w:rsid w:val="008919AF"/>
    <w:rsid w:val="008B3220"/>
    <w:rsid w:val="008C2875"/>
    <w:rsid w:val="00905692"/>
    <w:rsid w:val="00906963"/>
    <w:rsid w:val="0093621B"/>
    <w:rsid w:val="00980157"/>
    <w:rsid w:val="00981CA9"/>
    <w:rsid w:val="009A2A87"/>
    <w:rsid w:val="009B7236"/>
    <w:rsid w:val="009C251D"/>
    <w:rsid w:val="009E1201"/>
    <w:rsid w:val="009F6831"/>
    <w:rsid w:val="00A1639A"/>
    <w:rsid w:val="00A30AB8"/>
    <w:rsid w:val="00A32B7C"/>
    <w:rsid w:val="00A4481A"/>
    <w:rsid w:val="00A46834"/>
    <w:rsid w:val="00A80C3D"/>
    <w:rsid w:val="00A86C07"/>
    <w:rsid w:val="00AA24C3"/>
    <w:rsid w:val="00AC6CC8"/>
    <w:rsid w:val="00AD27F9"/>
    <w:rsid w:val="00AF5720"/>
    <w:rsid w:val="00B76FFC"/>
    <w:rsid w:val="00B90F67"/>
    <w:rsid w:val="00B9168B"/>
    <w:rsid w:val="00BD5C67"/>
    <w:rsid w:val="00C332BB"/>
    <w:rsid w:val="00C3388B"/>
    <w:rsid w:val="00C46D67"/>
    <w:rsid w:val="00C73CA5"/>
    <w:rsid w:val="00C94E89"/>
    <w:rsid w:val="00CC154A"/>
    <w:rsid w:val="00CF2541"/>
    <w:rsid w:val="00D104F9"/>
    <w:rsid w:val="00D21FDD"/>
    <w:rsid w:val="00D32316"/>
    <w:rsid w:val="00DC290F"/>
    <w:rsid w:val="00E242CE"/>
    <w:rsid w:val="00E73297"/>
    <w:rsid w:val="00E86F3F"/>
    <w:rsid w:val="00EA790F"/>
    <w:rsid w:val="00EB65C9"/>
    <w:rsid w:val="00ED48B5"/>
    <w:rsid w:val="00EE371A"/>
    <w:rsid w:val="00F010FF"/>
    <w:rsid w:val="00F262AD"/>
    <w:rsid w:val="00F70300"/>
    <w:rsid w:val="00F81767"/>
    <w:rsid w:val="00F924E5"/>
    <w:rsid w:val="00FA27E7"/>
    <w:rsid w:val="00FC6B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12</cp:revision>
  <dcterms:created xsi:type="dcterms:W3CDTF">2025-04-17T08:25:00Z</dcterms:created>
  <dcterms:modified xsi:type="dcterms:W3CDTF">2025-05-28T03:05:00Z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