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437"/>
        <w:gridCol w:w="1843"/>
        <w:gridCol w:w="1277"/>
        <w:gridCol w:w="286"/>
        <w:gridCol w:w="857"/>
        <w:gridCol w:w="698"/>
        <w:gridCol w:w="1574"/>
      </w:tblGrid>
      <w:tr w:rsidR="009E45E7" w14:paraId="0B408BD2" w14:textId="77777777" w:rsidTr="00D76A49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B8D0BCF" w14:textId="77777777" w:rsidR="00167572" w:rsidRDefault="00275F96" w:rsidP="00D76A49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0D0ABC66" w14:textId="77777777" w:rsidR="00167572" w:rsidRDefault="00275F96" w:rsidP="00D76A49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6FEA515F" w14:textId="77777777" w:rsidR="00167572" w:rsidRDefault="00167572" w:rsidP="00D76A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9E45E7" w14:paraId="3BAFDE2F" w14:textId="77777777" w:rsidTr="00D76A49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640B6C1" w14:textId="7BCF2302" w:rsidR="00167572" w:rsidRDefault="00167572" w:rsidP="00D76A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9E45E7" w14:paraId="3A17D1DF" w14:textId="77777777" w:rsidTr="00D76A49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4EB8345" w14:textId="547F1024" w:rsidR="00167572" w:rsidRDefault="00665976" w:rsidP="00D76A49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w:pict w14:anchorId="5DDBFB9D">
                <v:group id="_x0000_s1104" style="position:absolute;left:0;text-align:left;margin-left:21pt;margin-top:7.55pt;width:81.6pt;height:42.2pt;z-index:251668992;mso-position-horizontal-relative:text;mso-position-vertical-relative:text" coordorigin="2112,3188" coordsize="1632,844">
                  <v:rect id="_x0000_s1105" style="position:absolute;left:2112;top:3188;width:1632;height:844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106" type="#_x0000_t75" alt="Logo&#10;&#10;Description automatically generated" style="position:absolute;left:2173;top:3188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  <w:r>
              <w:pict w14:anchorId="3E077F6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09.1pt;margin-top:1.05pt;width:345.5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1DA6E9E2" w14:textId="77777777" w:rsidR="00A42CE2" w:rsidRDefault="00A42CE2" w:rsidP="00167572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27673B26" w14:textId="77777777" w:rsidR="00A42CE2" w:rsidRDefault="00A42CE2" w:rsidP="00167572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3E54F58D" w14:textId="77777777" w:rsidR="00A42CE2" w:rsidRDefault="00A42CE2" w:rsidP="00167572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5C5CE668" w14:textId="77777777" w:rsidR="00A42CE2" w:rsidRDefault="00A42CE2" w:rsidP="00167572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</w:tr>
      <w:tr w:rsidR="009E45E7" w14:paraId="79C3CD7C" w14:textId="77777777" w:rsidTr="00D76A49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EDB2FC1" w14:textId="77777777" w:rsidR="00167572" w:rsidRDefault="00167572" w:rsidP="00D76A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9E45E7" w14:paraId="1305526B" w14:textId="77777777" w:rsidTr="00B22D14">
        <w:trPr>
          <w:trHeight w:val="404"/>
        </w:trPr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67AF0E19" w14:textId="77777777" w:rsidR="00167572" w:rsidRDefault="00167572" w:rsidP="00D76A49">
            <w:pPr>
              <w:snapToGrid w:val="0"/>
              <w:rPr>
                <w:b/>
                <w:color w:val="0000FF"/>
                <w:sz w:val="8"/>
              </w:rPr>
            </w:pPr>
          </w:p>
          <w:p w14:paraId="41BCBF41" w14:textId="77777777" w:rsidR="00167572" w:rsidRPr="00FB0329" w:rsidRDefault="00275F96" w:rsidP="00FB0329">
            <w:pPr>
              <w:rPr>
                <w:b/>
                <w:color w:val="0000FF"/>
                <w:sz w:val="24"/>
                <w:lang w:val="id-ID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</w:t>
            </w:r>
            <w:r w:rsidRPr="006B615D">
              <w:rPr>
                <w:b/>
                <w:color w:val="0000FF"/>
                <w:sz w:val="24"/>
              </w:rPr>
              <w:t xml:space="preserve">          </w:t>
            </w:r>
            <w:r w:rsidR="00FB0329">
              <w:rPr>
                <w:b/>
                <w:color w:val="0000FF"/>
                <w:sz w:val="24"/>
                <w:lang w:val="id-ID"/>
              </w:rPr>
              <w:t>PROSEDUR</w:t>
            </w:r>
          </w:p>
        </w:tc>
        <w:tc>
          <w:tcPr>
            <w:tcW w:w="242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1020938" w14:textId="77777777" w:rsidR="00167572" w:rsidRDefault="00275F96" w:rsidP="00B22D14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6284C56" w14:textId="77777777" w:rsidR="00167572" w:rsidRPr="00BA279F" w:rsidRDefault="00275F96" w:rsidP="004C3BAF">
            <w:pPr>
              <w:snapToGrid w:val="0"/>
              <w:rPr>
                <w:b/>
                <w:bCs/>
                <w:color w:val="0000FF"/>
                <w:sz w:val="20"/>
                <w:lang w:val="id-ID"/>
              </w:rPr>
            </w:pPr>
            <w:r>
              <w:rPr>
                <w:b/>
                <w:bCs/>
                <w:color w:val="0000FF"/>
                <w:sz w:val="20"/>
              </w:rPr>
              <w:t>: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b/>
                <w:bCs/>
                <w:color w:val="0000FF"/>
                <w:sz w:val="20"/>
              </w:rPr>
              <w:t>HC.P.4</w:t>
            </w:r>
          </w:p>
        </w:tc>
      </w:tr>
      <w:tr w:rsidR="009E45E7" w14:paraId="1E5A8B07" w14:textId="77777777" w:rsidTr="00B22D14">
        <w:trPr>
          <w:trHeight w:val="288"/>
        </w:trPr>
        <w:tc>
          <w:tcPr>
            <w:tcW w:w="4937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4E378346" w14:textId="77777777" w:rsidR="00167572" w:rsidRPr="006B615D" w:rsidRDefault="00AA449F" w:rsidP="00AA449F">
            <w:pPr>
              <w:snapToGrid w:val="0"/>
              <w:ind w:left="-133" w:right="-108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  <w:lang w:val="id-ID"/>
              </w:rPr>
              <w:t xml:space="preserve">OPERASIONAL </w:t>
            </w:r>
            <w:r w:rsidR="00FB0329">
              <w:rPr>
                <w:b/>
                <w:color w:val="0000FF"/>
                <w:sz w:val="24"/>
                <w:szCs w:val="24"/>
                <w:lang w:val="id-ID"/>
              </w:rPr>
              <w:t>UMUM DAN LINGKUNGAN</w:t>
            </w:r>
            <w:r w:rsidR="00275F96" w:rsidRPr="006B615D">
              <w:rPr>
                <w:b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42B3FB4E" w14:textId="77777777" w:rsidR="00167572" w:rsidRDefault="00275F96" w:rsidP="00167572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DBCC83D" w14:textId="77777777" w:rsidR="00167572" w:rsidRDefault="00275F96" w:rsidP="00547043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 N</w:t>
            </w:r>
          </w:p>
        </w:tc>
      </w:tr>
      <w:tr w:rsidR="009E45E7" w14:paraId="4EF0F7DC" w14:textId="77777777" w:rsidTr="00B22D14">
        <w:trPr>
          <w:trHeight w:val="197"/>
        </w:trPr>
        <w:tc>
          <w:tcPr>
            <w:tcW w:w="4937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12944E3B" w14:textId="77777777" w:rsidR="00167572" w:rsidRPr="006B615D" w:rsidRDefault="00B22D14" w:rsidP="00B22D14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6B615D">
              <w:rPr>
                <w:b/>
                <w:color w:val="0000FF"/>
                <w:sz w:val="24"/>
                <w:szCs w:val="24"/>
              </w:rPr>
              <w:t xml:space="preserve">PT </w:t>
            </w:r>
            <w:r>
              <w:rPr>
                <w:b/>
                <w:color w:val="0000FF"/>
                <w:sz w:val="24"/>
                <w:szCs w:val="24"/>
                <w:lang w:val="id-ID"/>
              </w:rPr>
              <w:t xml:space="preserve">. </w:t>
            </w:r>
            <w:r w:rsidR="00275F96" w:rsidRPr="006B615D">
              <w:rPr>
                <w:b/>
                <w:color w:val="0000FF"/>
                <w:sz w:val="24"/>
                <w:szCs w:val="24"/>
              </w:rPr>
              <w:t xml:space="preserve">CHITOSE INTERNASIONAL </w:t>
            </w:r>
            <w:proofErr w:type="spellStart"/>
            <w:r w:rsidR="00275F96" w:rsidRPr="006B615D">
              <w:rPr>
                <w:b/>
                <w:color w:val="0000FF"/>
                <w:sz w:val="24"/>
                <w:szCs w:val="24"/>
              </w:rPr>
              <w:t>Tbk</w:t>
            </w:r>
            <w:proofErr w:type="spellEnd"/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5E89FA3C" w14:textId="77777777" w:rsidR="00167572" w:rsidRDefault="00275F96" w:rsidP="00B22D14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E51B09A" w14:textId="77777777" w:rsidR="00167572" w:rsidRDefault="00275F96" w:rsidP="00BA279F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BA279F">
              <w:rPr>
                <w:b/>
                <w:color w:val="0000FF"/>
                <w:sz w:val="20"/>
                <w:lang w:val="id-ID"/>
              </w:rPr>
              <w:t>25 Juli</w:t>
            </w:r>
            <w:r>
              <w:rPr>
                <w:b/>
                <w:color w:val="0000FF"/>
                <w:sz w:val="20"/>
              </w:rPr>
              <w:t xml:space="preserve"> 2018</w:t>
            </w:r>
          </w:p>
        </w:tc>
      </w:tr>
      <w:tr w:rsidR="009E45E7" w14:paraId="01DAE36D" w14:textId="77777777" w:rsidTr="00B22D14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D618CC4" w14:textId="77777777" w:rsidR="00167572" w:rsidRDefault="00167572" w:rsidP="00D76A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261E682" w14:textId="77777777" w:rsidR="00167572" w:rsidRDefault="00275F96" w:rsidP="00D76A49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30D508FB" w14:textId="77777777" w:rsidR="00167572" w:rsidRDefault="00167572" w:rsidP="00D76A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692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77C6537B" w14:textId="77777777" w:rsidR="00167572" w:rsidRDefault="00167572" w:rsidP="00D76A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E7D8EC5" w14:textId="77777777" w:rsidR="00167572" w:rsidRDefault="00275F96" w:rsidP="00D76A49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9E45E7" w14:paraId="331B3802" w14:textId="77777777" w:rsidTr="00BA279F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553877E" w14:textId="77777777" w:rsidR="00167572" w:rsidRDefault="00167572" w:rsidP="00D76A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081BDC6" w14:textId="77777777" w:rsidR="00167572" w:rsidRDefault="00275F96" w:rsidP="00D76A4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7C5A2CF8" w14:textId="77777777" w:rsidR="00167572" w:rsidRDefault="00167572" w:rsidP="00D76A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851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A7C1058" w14:textId="77777777" w:rsidR="00167572" w:rsidRDefault="00167572" w:rsidP="00D76A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48BC952" w14:textId="77777777" w:rsidR="00167572" w:rsidRDefault="00275F96" w:rsidP="00D76A4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43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1B74853" w14:textId="77777777" w:rsidR="00167572" w:rsidRDefault="00167572" w:rsidP="00D76A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F5E639B" w14:textId="77777777" w:rsidR="00167572" w:rsidRDefault="00275F96" w:rsidP="00D76A4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32007C7" w14:textId="77777777" w:rsidR="00167572" w:rsidRDefault="00167572" w:rsidP="00D76A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ED7284C" w14:textId="77777777" w:rsidR="00167572" w:rsidRDefault="00275F96" w:rsidP="00D76A4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841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F31BEA1" w14:textId="77777777" w:rsidR="00167572" w:rsidRDefault="00167572" w:rsidP="00D76A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26B0A39" w14:textId="77777777" w:rsidR="00167572" w:rsidRDefault="00275F96" w:rsidP="00D76A4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57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F73D71E" w14:textId="77777777" w:rsidR="00167572" w:rsidRDefault="00167572" w:rsidP="00D76A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A106C66" w14:textId="77777777" w:rsidR="00167572" w:rsidRDefault="00275F96" w:rsidP="00BA279F">
            <w:pPr>
              <w:ind w:left="-108"/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9E45E7" w14:paraId="7E99C95E" w14:textId="77777777" w:rsidTr="00B147E0">
        <w:trPr>
          <w:trHeight w:val="739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36406BFC" w14:textId="77777777" w:rsidR="00167572" w:rsidRPr="00BA279F" w:rsidRDefault="00BA279F" w:rsidP="00D76A49">
            <w:pPr>
              <w:pStyle w:val="Heading8"/>
              <w:snapToGrid w:val="0"/>
              <w:rPr>
                <w:lang w:val="id-ID"/>
              </w:rPr>
            </w:pPr>
            <w:r>
              <w:rPr>
                <w:lang w:val="id-ID"/>
              </w:rPr>
              <w:t>Lia D.</w:t>
            </w:r>
          </w:p>
        </w:tc>
        <w:tc>
          <w:tcPr>
            <w:tcW w:w="1851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07B726B" w14:textId="77777777" w:rsidR="00167572" w:rsidRDefault="00BA279F" w:rsidP="00BA279F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  <w:lang w:val="id-ID"/>
              </w:rPr>
              <w:t>Manager HC-G</w:t>
            </w:r>
            <w:r w:rsidR="00275F96">
              <w:rPr>
                <w:b/>
                <w:i/>
                <w:color w:val="0000FF"/>
                <w:sz w:val="20"/>
              </w:rPr>
              <w:t xml:space="preserve">A </w:t>
            </w:r>
          </w:p>
        </w:tc>
        <w:tc>
          <w:tcPr>
            <w:tcW w:w="1843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AE164D5" w14:textId="4AD2C994" w:rsidR="00167572" w:rsidRDefault="00B147E0" w:rsidP="00D76A49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 w:rsidRPr="00B147E0"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70016" behindDoc="0" locked="0" layoutInCell="1" allowOverlap="1" wp14:anchorId="138C0AE2" wp14:editId="09F52605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-635</wp:posOffset>
                  </wp:positionV>
                  <wp:extent cx="984250" cy="402590"/>
                  <wp:effectExtent l="0" t="0" r="0" b="0"/>
                  <wp:wrapNone/>
                  <wp:docPr id="156449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4937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33E64A26" w14:textId="77777777" w:rsidR="00167572" w:rsidRPr="00BA279F" w:rsidRDefault="00BA279F" w:rsidP="00D76A49">
            <w:pPr>
              <w:pStyle w:val="Heading8"/>
              <w:snapToGrid w:val="0"/>
              <w:rPr>
                <w:lang w:val="id-ID"/>
              </w:rPr>
            </w:pPr>
            <w:r>
              <w:rPr>
                <w:lang w:val="id-ID"/>
              </w:rPr>
              <w:t>Fadjar S.</w:t>
            </w:r>
          </w:p>
        </w:tc>
        <w:tc>
          <w:tcPr>
            <w:tcW w:w="1841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4B75691" w14:textId="77777777" w:rsidR="00167572" w:rsidRPr="00BA279F" w:rsidRDefault="00BA279F" w:rsidP="00D76A49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  <w:lang w:val="id-ID"/>
              </w:rPr>
            </w:pPr>
            <w:r>
              <w:rPr>
                <w:b/>
                <w:i/>
                <w:color w:val="0000FF"/>
                <w:sz w:val="20"/>
                <w:lang w:val="id-ID"/>
              </w:rPr>
              <w:t>Dir. Administrasi</w:t>
            </w:r>
          </w:p>
        </w:tc>
        <w:tc>
          <w:tcPr>
            <w:tcW w:w="1574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0300E19" w14:textId="7E5D5A8B" w:rsidR="0089051B" w:rsidRPr="0089051B" w:rsidRDefault="00B147E0" w:rsidP="0089051B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 w:rsidRPr="00B147E0"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71040" behindDoc="0" locked="0" layoutInCell="1" allowOverlap="1" wp14:anchorId="5E6773BD" wp14:editId="7D53912B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-15875</wp:posOffset>
                  </wp:positionV>
                  <wp:extent cx="927100" cy="243205"/>
                  <wp:effectExtent l="0" t="0" r="0" b="0"/>
                  <wp:wrapNone/>
                  <wp:docPr id="5182078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207884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24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45E7" w14:paraId="56BF5463" w14:textId="77777777" w:rsidTr="00D76A49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CCF17C0" w14:textId="77777777" w:rsidR="00167572" w:rsidRDefault="00167572" w:rsidP="00D76A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FCF23A6" w14:textId="77777777" w:rsidR="00167572" w:rsidRDefault="00275F96" w:rsidP="00D76A49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28977DBC" w14:textId="77777777" w:rsidR="00167572" w:rsidRDefault="00167572" w:rsidP="00D76A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9E45E7" w14:paraId="0573D15F" w14:textId="77777777" w:rsidTr="00B22D14">
        <w:tc>
          <w:tcPr>
            <w:tcW w:w="4937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0515318F" w14:textId="77777777" w:rsidR="00167572" w:rsidRDefault="00167572" w:rsidP="00D76A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191AFB64" w14:textId="77777777" w:rsidR="00167572" w:rsidRDefault="00167572" w:rsidP="00D76A49">
            <w:pPr>
              <w:jc w:val="both"/>
              <w:rPr>
                <w:color w:val="0000FF"/>
              </w:rPr>
            </w:pPr>
          </w:p>
          <w:p w14:paraId="3B2AE6E6" w14:textId="77777777" w:rsidR="00167572" w:rsidRDefault="00167572" w:rsidP="00D76A49">
            <w:pPr>
              <w:jc w:val="both"/>
              <w:rPr>
                <w:color w:val="0000FF"/>
              </w:rPr>
            </w:pPr>
          </w:p>
          <w:p w14:paraId="77E8C88A" w14:textId="77777777" w:rsidR="00167572" w:rsidRDefault="00167572" w:rsidP="00D76A49">
            <w:pPr>
              <w:jc w:val="both"/>
              <w:rPr>
                <w:color w:val="0000FF"/>
              </w:rPr>
            </w:pPr>
          </w:p>
        </w:tc>
        <w:tc>
          <w:tcPr>
            <w:tcW w:w="4692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38623ECF" w14:textId="77777777" w:rsidR="00167572" w:rsidRDefault="00167572" w:rsidP="00D76A49">
            <w:pPr>
              <w:snapToGrid w:val="0"/>
              <w:jc w:val="both"/>
              <w:rPr>
                <w:color w:val="0000FF"/>
              </w:rPr>
            </w:pPr>
          </w:p>
          <w:p w14:paraId="2C105B99" w14:textId="77777777" w:rsidR="00167572" w:rsidRDefault="00167572" w:rsidP="00D76A49">
            <w:pPr>
              <w:jc w:val="both"/>
              <w:rPr>
                <w:color w:val="0000FF"/>
              </w:rPr>
            </w:pPr>
          </w:p>
          <w:p w14:paraId="0A96D29A" w14:textId="77777777" w:rsidR="00167572" w:rsidRDefault="00167572" w:rsidP="00D76A49">
            <w:pPr>
              <w:jc w:val="both"/>
              <w:rPr>
                <w:color w:val="0000FF"/>
              </w:rPr>
            </w:pPr>
          </w:p>
          <w:p w14:paraId="571A2580" w14:textId="77777777" w:rsidR="00167572" w:rsidRDefault="00167572" w:rsidP="00D76A49">
            <w:pPr>
              <w:jc w:val="both"/>
              <w:rPr>
                <w:color w:val="0000FF"/>
              </w:rPr>
            </w:pPr>
          </w:p>
          <w:p w14:paraId="211D8B40" w14:textId="77777777" w:rsidR="00167572" w:rsidRDefault="00167572" w:rsidP="00D76A49">
            <w:pPr>
              <w:jc w:val="both"/>
              <w:rPr>
                <w:color w:val="0000FF"/>
              </w:rPr>
            </w:pPr>
          </w:p>
        </w:tc>
      </w:tr>
      <w:tr w:rsidR="00AF091A" w14:paraId="525BA530" w14:textId="77777777" w:rsidTr="00D76A49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FABDA2E" w14:textId="77777777" w:rsidR="00AF091A" w:rsidRDefault="00AF091A" w:rsidP="00AF091A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EDDF62C" w14:textId="77777777" w:rsidR="00AF091A" w:rsidRDefault="00AF091A" w:rsidP="00AF091A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33BF70EB" w14:textId="77777777" w:rsidR="00AF091A" w:rsidRDefault="00AF091A" w:rsidP="00AF091A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AF091A" w14:paraId="42D31EFF" w14:textId="77777777" w:rsidTr="00D76A49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CEFB938" w14:textId="77777777" w:rsidR="00AF091A" w:rsidRDefault="00665976" w:rsidP="00AF091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439B931">
                <v:shape id="_x0000_s1084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67C50999" w14:textId="77777777" w:rsidR="00AF091A" w:rsidRDefault="00AF091A"/>
                    </w:txbxContent>
                  </v:textbox>
                  <w10:wrap anchorx="margin"/>
                </v:shape>
              </w:pict>
            </w:r>
            <w:r>
              <w:pict w14:anchorId="65828A61">
                <v:shape id="_x0000_s1085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0D0E22C1" w14:textId="77777777" w:rsidR="00AF091A" w:rsidRPr="00345FDF" w:rsidRDefault="00AF091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C03958F">
                <v:shape id="_x0000_s1086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257F65D" w14:textId="77777777" w:rsidR="00AF091A" w:rsidRPr="00345FDF" w:rsidRDefault="00AF091A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08D857D">
                <v:shape id="_x0000_s1087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3934D17" w14:textId="77777777" w:rsidR="00AF091A" w:rsidRPr="00345FDF" w:rsidRDefault="00AF091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046CD86">
                <v:shape id="_x0000_s1088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5013636" w14:textId="77777777" w:rsidR="00AF091A" w:rsidRPr="00345FDF" w:rsidRDefault="00AF091A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7476199">
                <v:shape id="_x0000_s1089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9" inset="1pt,1pt,1pt,1pt">
                    <w:txbxContent>
                      <w:p w14:paraId="0A897AB4" w14:textId="77777777" w:rsidR="00AF091A" w:rsidRPr="00345FDF" w:rsidRDefault="00AF091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8781534">
                <v:shape id="_x0000_s1090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73510FF" w14:textId="77777777" w:rsidR="00AF091A" w:rsidRDefault="00AF091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1D257EF">
                <v:shape id="_x0000_s1091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9D9FD06" w14:textId="77777777" w:rsidR="00AF091A" w:rsidRDefault="00AF091A"/>
                    </w:txbxContent>
                  </v:textbox>
                  <w10:wrap anchorx="margin"/>
                </v:shape>
              </w:pict>
            </w:r>
            <w:r>
              <w:pict w14:anchorId="5D84692E">
                <v:shape id="_x0000_s1092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ACCA8B8" w14:textId="77777777" w:rsidR="00AF091A" w:rsidRDefault="00AF091A"/>
                    </w:txbxContent>
                  </v:textbox>
                  <w10:wrap anchorx="margin"/>
                </v:shape>
              </w:pict>
            </w:r>
            <w:r>
              <w:pict w14:anchorId="3BC3DF21">
                <v:shape id="_x0000_s1093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8717702" w14:textId="77777777" w:rsidR="00AF091A" w:rsidRDefault="00AF091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453D186">
                <v:shape id="_x0000_s1094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3EF4B3E" w14:textId="77777777" w:rsidR="00AF091A" w:rsidRDefault="00AF091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E99E807">
                <v:shape id="_x0000_s1095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E262FE4" w14:textId="77777777" w:rsidR="00AF091A" w:rsidRDefault="00AF091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1675963">
                <v:shape id="_x0000_s1096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A07F14D" w14:textId="77777777" w:rsidR="00AF091A" w:rsidRDefault="00AF091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4DD2D1E">
                <v:shape id="_x0000_s1097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DC10F02" w14:textId="77777777" w:rsidR="00AF091A" w:rsidRDefault="00AF091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4189F01">
                <v:shape id="_x0000_s1098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269991F" w14:textId="77777777" w:rsidR="00AF091A" w:rsidRDefault="00AF091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F98D1AA">
                <v:shape id="_x0000_s1099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823E220" w14:textId="77777777" w:rsidR="00AF091A" w:rsidRPr="00345FDF" w:rsidRDefault="00AF091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4B03A9B">
                <v:shape id="_x0000_s1100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3A6B162" w14:textId="77777777" w:rsidR="00AF091A" w:rsidRPr="00345FDF" w:rsidRDefault="00AF091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3A1712A" w14:textId="77777777" w:rsidR="00AF091A" w:rsidRDefault="00AF091A" w:rsidP="00AF091A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16EF05D3" w14:textId="77777777" w:rsidR="00AF091A" w:rsidRDefault="00AF091A" w:rsidP="00AF091A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B4584BB" w14:textId="77777777" w:rsidR="00AF091A" w:rsidRDefault="00AF091A" w:rsidP="00AF091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17FBCFD" w14:textId="637F073C" w:rsidR="00AF091A" w:rsidRDefault="00AF091A" w:rsidP="00AF091A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EE48A1B" w14:textId="77777777" w:rsidR="00AF091A" w:rsidRDefault="00AF091A" w:rsidP="00AF091A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04300F99" w14:textId="60930D0A" w:rsidR="00AF091A" w:rsidRDefault="00AF091A" w:rsidP="00AF091A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AF091A" w14:paraId="445CC443" w14:textId="77777777" w:rsidTr="00D76A49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C92E457" w14:textId="77777777" w:rsidR="00AF091A" w:rsidRDefault="00AF091A" w:rsidP="00AF091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9B7C3B0" w14:textId="1A4EA072" w:rsidR="00AF091A" w:rsidRDefault="00AF091A" w:rsidP="00AF091A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4AEC2F2" w14:textId="77777777" w:rsidR="00AF091A" w:rsidRDefault="00AF091A" w:rsidP="00AF091A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54D48BD1" w14:textId="6F79B293" w:rsidR="00AF091A" w:rsidRDefault="00AF091A" w:rsidP="00AF091A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904B33B" w14:textId="55D02536" w:rsidR="00AF091A" w:rsidRDefault="00AF091A" w:rsidP="00AF091A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AF091A" w14:paraId="685642B3" w14:textId="77777777" w:rsidTr="00D76A49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5C7C276" w14:textId="77777777" w:rsidR="00AF091A" w:rsidRDefault="00AF091A" w:rsidP="00AF091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CEBF836" w14:textId="4B7BE6C2" w:rsidR="00AF091A" w:rsidRDefault="00AF091A" w:rsidP="00AF091A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9A504C6" w14:textId="77777777" w:rsidR="00AF091A" w:rsidRDefault="00AF091A" w:rsidP="00AF091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1BDD517" w14:textId="1AB4D582" w:rsidR="00AF091A" w:rsidRDefault="00AF091A" w:rsidP="00AF091A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AA49E36" w14:textId="202DE679" w:rsidR="00AF091A" w:rsidRDefault="00AF091A" w:rsidP="00AF091A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AF091A" w14:paraId="01A5B7E4" w14:textId="77777777" w:rsidTr="00D76A49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499B4CF0" w14:textId="77777777" w:rsidR="00AF091A" w:rsidRPr="008E5F42" w:rsidRDefault="00AF091A" w:rsidP="00AF091A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374B0506" w14:textId="65E35DAA" w:rsidR="00AF091A" w:rsidRDefault="00AF091A" w:rsidP="00AF091A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69B986C8" w14:textId="77777777" w:rsidR="00AF091A" w:rsidRDefault="00AF091A" w:rsidP="00AF091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118BF02" w14:textId="5E8D31BA" w:rsidR="00AF091A" w:rsidRDefault="00AF091A" w:rsidP="00AF091A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D64733D" w14:textId="4D71ABC5" w:rsidR="00AF091A" w:rsidRDefault="00AF091A" w:rsidP="00AF091A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AF091A" w14:paraId="1B053B75" w14:textId="77777777" w:rsidTr="00D76A49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0A37E45" w14:textId="77777777" w:rsidR="00AF091A" w:rsidRPr="008E5F42" w:rsidRDefault="00AF091A" w:rsidP="00AF091A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1E041329" w14:textId="6B2FCEBE" w:rsidR="00AF091A" w:rsidRDefault="00AF091A" w:rsidP="00AF091A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370FBC9" w14:textId="77777777" w:rsidR="00AF091A" w:rsidRDefault="00AF091A" w:rsidP="00AF091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EF53D65" w14:textId="60782130" w:rsidR="00AF091A" w:rsidRDefault="00AF091A" w:rsidP="00AF091A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C427456" w14:textId="77777777" w:rsidR="00AF091A" w:rsidRDefault="00AF091A" w:rsidP="00AF091A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5E771FA1" w14:textId="1C7600DA" w:rsidR="00AF091A" w:rsidRDefault="00AF091A" w:rsidP="00AF091A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AF091A" w14:paraId="7536C54E" w14:textId="77777777" w:rsidTr="00D76A49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31DC08E0" w14:textId="77777777" w:rsidR="00AF091A" w:rsidRDefault="00AF091A" w:rsidP="00AF091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C046090" w14:textId="614D4906" w:rsidR="00AF091A" w:rsidRDefault="00AF091A" w:rsidP="00AF091A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51E0D549" w14:textId="77777777" w:rsidR="00AF091A" w:rsidRDefault="00665976" w:rsidP="00AF091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659B3CED">
                <v:shape id="_x0000_s1101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0F7D382D" w14:textId="77777777" w:rsidR="00AF091A" w:rsidRPr="00345FDF" w:rsidRDefault="00AF091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5A13240D" w14:textId="6CF7483D" w:rsidR="00AF091A" w:rsidRDefault="00AF091A" w:rsidP="00AF091A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3963418A" w14:textId="77777777" w:rsidR="00AF091A" w:rsidRDefault="00AF091A" w:rsidP="00AF091A">
            <w:pPr>
              <w:snapToGrid w:val="0"/>
              <w:rPr>
                <w:b/>
                <w:color w:val="0000FF"/>
                <w:sz w:val="16"/>
              </w:rPr>
            </w:pPr>
          </w:p>
          <w:p w14:paraId="2FD613D1" w14:textId="77777777" w:rsidR="00AF091A" w:rsidRDefault="00AF091A" w:rsidP="00AF091A">
            <w:pPr>
              <w:rPr>
                <w:b/>
                <w:color w:val="0000FF"/>
                <w:sz w:val="16"/>
              </w:rPr>
            </w:pPr>
          </w:p>
          <w:p w14:paraId="78C33E37" w14:textId="77777777" w:rsidR="00AF091A" w:rsidRDefault="00AF091A" w:rsidP="00AF091A">
            <w:pPr>
              <w:rPr>
                <w:b/>
                <w:color w:val="0000FF"/>
                <w:sz w:val="16"/>
              </w:rPr>
            </w:pPr>
          </w:p>
        </w:tc>
      </w:tr>
      <w:tr w:rsidR="00AF091A" w:rsidRPr="00B22D14" w14:paraId="1A9DBD65" w14:textId="77777777" w:rsidTr="00D76A49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513C2EF5" w14:textId="77777777" w:rsidR="00AF091A" w:rsidRPr="00B22D14" w:rsidRDefault="00665976" w:rsidP="00AF091A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3D7B3FC3">
                <v:group id="_x0000_s1070" style="position:absolute;left:0;text-align:left;margin-left:4.35pt;margin-top:7.5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71" style="position:absolute" from="2494,67" to="2494,1206" strokecolor="blue" strokeweight=".51pt">
                    <v:stroke color2="yellow" joinstyle="miter"/>
                  </v:line>
                  <v:line id="_x0000_s1072" style="position:absolute;flip:x" from="87,1221" to="2476,1221" strokecolor="blue" strokeweight=".51pt">
                    <v:stroke color2="yellow" joinstyle="miter"/>
                  </v:line>
                  <v:line id="_x0000_s1073" style="position:absolute;flip:y" from="94,60" to="94,1199" strokecolor="blue" strokeweight=".51pt">
                    <v:stroke color2="yellow" joinstyle="miter"/>
                  </v:line>
                  <v:group id="_x0000_s1074" style="position:absolute;left:94;top:66;width:5781;height:0;mso-wrap-distance-left:0;mso-wrap-distance-right:0" coordorigin="94,66" coordsize="5781,0">
                    <o:lock v:ext="edit" text="t"/>
                    <v:line id="_x0000_s1075" style="position:absolute" from="94,66" to="2483,66" strokecolor="blue" strokeweight=".51pt">
                      <v:stroke color2="yellow" joinstyle="miter"/>
                    </v:line>
                    <v:line id="_x0000_s1076" style="position:absolute" from="2638,66" to="5875,66" strokecolor="blue" strokeweight=".51pt">
                      <v:stroke color2="yellow" joinstyle="miter"/>
                    </v:line>
                  </v:group>
                  <v:line id="_x0000_s1077" style="position:absolute" from="5889,67" to="5889,1206" strokecolor="blue" strokeweight=".51pt">
                    <v:stroke color2="yellow" joinstyle="miter"/>
                  </v:line>
                  <v:line id="_x0000_s1078" style="position:absolute;flip:x" from="2633,1221" to="5870,1221" strokecolor="blue" strokeweight=".51pt">
                    <v:stroke color2="yellow" joinstyle="miter"/>
                  </v:line>
                  <v:line id="_x0000_s1079" style="position:absolute;flip:y" from="2638,60" to="2638,1199" strokecolor="blue" strokeweight=".51pt">
                    <v:stroke color2="yellow" joinstyle="miter"/>
                  </v:line>
                  <v:line id="_x0000_s1080" style="position:absolute" from="6034,67" to="9272,67" strokecolor="blue" strokeweight=".51pt">
                    <v:stroke color2="yellow" joinstyle="miter"/>
                  </v:line>
                  <v:line id="_x0000_s1081" style="position:absolute" from="9283,67" to="9283,1206" strokecolor="blue" strokeweight=".51pt">
                    <v:stroke color2="yellow" joinstyle="miter"/>
                  </v:line>
                  <v:line id="_x0000_s1082" style="position:absolute;flip:x" from="6026,1221" to="9264,1221" strokecolor="blue" strokeweight=".51pt">
                    <v:stroke color2="yellow" joinstyle="miter"/>
                  </v:line>
                  <v:line id="_x0000_s1083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AF091A" w:rsidRPr="00B22D14">
              <w:rPr>
                <w:color w:val="0000FF"/>
              </w:rPr>
              <w:t xml:space="preserve"> </w:t>
            </w:r>
          </w:p>
          <w:p w14:paraId="0CE23CF5" w14:textId="77777777" w:rsidR="00AF091A" w:rsidRPr="00B22D14" w:rsidRDefault="00AF091A" w:rsidP="00AF091A">
            <w:pPr>
              <w:ind w:left="459"/>
              <w:rPr>
                <w:color w:val="0000FF"/>
              </w:rPr>
            </w:pPr>
          </w:p>
          <w:p w14:paraId="5E492F36" w14:textId="77777777" w:rsidR="00AF091A" w:rsidRPr="00B22D14" w:rsidRDefault="00AF091A" w:rsidP="00AF091A">
            <w:pPr>
              <w:rPr>
                <w:color w:val="0000FF"/>
              </w:rPr>
            </w:pPr>
          </w:p>
          <w:p w14:paraId="38A50AE7" w14:textId="77777777" w:rsidR="00AF091A" w:rsidRPr="00B22D14" w:rsidRDefault="00AF091A" w:rsidP="00AF091A">
            <w:pPr>
              <w:rPr>
                <w:color w:val="0000FF"/>
              </w:rPr>
            </w:pPr>
          </w:p>
          <w:p w14:paraId="2EA0030E" w14:textId="77777777" w:rsidR="00AF091A" w:rsidRPr="00B22D14" w:rsidRDefault="00AF091A" w:rsidP="00AF091A">
            <w:pPr>
              <w:pStyle w:val="Heading2"/>
              <w:ind w:left="0"/>
              <w:rPr>
                <w:color w:val="0000FF"/>
              </w:rPr>
            </w:pPr>
          </w:p>
          <w:p w14:paraId="4BA20055" w14:textId="77777777" w:rsidR="00AF091A" w:rsidRPr="00B22D14" w:rsidRDefault="00AF091A" w:rsidP="00AF091A">
            <w:pPr>
              <w:pStyle w:val="Heading2"/>
              <w:ind w:left="0"/>
              <w:rPr>
                <w:color w:val="0000FF"/>
              </w:rPr>
            </w:pPr>
            <w:r w:rsidRPr="00B22D14">
              <w:rPr>
                <w:color w:val="0000FF"/>
              </w:rPr>
              <w:t xml:space="preserve">                </w:t>
            </w:r>
          </w:p>
          <w:p w14:paraId="20F3AB53" w14:textId="77777777" w:rsidR="00AF091A" w:rsidRPr="00B22D14" w:rsidRDefault="00AF091A" w:rsidP="00AF091A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3F005EF4" w14:textId="77777777" w:rsidR="00AF091A" w:rsidRPr="00B22D14" w:rsidRDefault="00AF091A" w:rsidP="00AF091A">
            <w:pPr>
              <w:pStyle w:val="Heading2"/>
              <w:ind w:left="0"/>
              <w:rPr>
                <w:color w:val="0000FF"/>
              </w:rPr>
            </w:pPr>
            <w:r w:rsidRPr="00B22D14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0C477B47" w14:textId="77777777" w:rsidR="00AF091A" w:rsidRPr="00B22D14" w:rsidRDefault="00AF091A" w:rsidP="00AF091A">
            <w:pPr>
              <w:ind w:left="459"/>
              <w:rPr>
                <w:b/>
                <w:color w:val="0000FF"/>
                <w:sz w:val="10"/>
              </w:rPr>
            </w:pPr>
          </w:p>
          <w:p w14:paraId="2D5114F5" w14:textId="77777777" w:rsidR="00AF091A" w:rsidRPr="00B22D14" w:rsidRDefault="00AF091A" w:rsidP="00AF091A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30777C9F" w14:textId="77777777" w:rsidR="00167572" w:rsidRPr="00AF091A" w:rsidRDefault="00275F96" w:rsidP="00167572">
      <w:pPr>
        <w:rPr>
          <w:color w:val="0000FF"/>
          <w:lang w:val="de-DE"/>
        </w:rPr>
      </w:pPr>
      <w:r w:rsidRPr="00B22D14">
        <w:rPr>
          <w:rFonts w:ascii="Wingdings" w:hAnsi="Wingdings"/>
          <w:color w:val="0000FF"/>
          <w:sz w:val="18"/>
        </w:rPr>
        <w:sym w:font="Wingdings" w:char="F0FE"/>
      </w:r>
      <w:r w:rsidRPr="00AF091A">
        <w:rPr>
          <w:color w:val="0000FF"/>
          <w:sz w:val="18"/>
          <w:lang w:val="de-DE"/>
        </w:rPr>
        <w:t xml:space="preserve"> Penerima Salinan Terkendali</w:t>
      </w:r>
      <w:r w:rsidRPr="00AF091A">
        <w:rPr>
          <w:color w:val="0000FF"/>
          <w:sz w:val="18"/>
          <w:lang w:val="de-DE"/>
        </w:rPr>
        <w:tab/>
      </w:r>
      <w:r w:rsidRPr="00AF091A">
        <w:rPr>
          <w:color w:val="0000FF"/>
          <w:sz w:val="18"/>
          <w:lang w:val="de-DE"/>
        </w:rPr>
        <w:tab/>
      </w:r>
      <w:r w:rsidRPr="00AF091A">
        <w:rPr>
          <w:color w:val="0000FF"/>
          <w:sz w:val="18"/>
          <w:lang w:val="de-DE"/>
        </w:rPr>
        <w:tab/>
      </w:r>
      <w:r w:rsidRPr="00AF091A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72F4AAB0" w14:textId="77777777" w:rsidR="00126270" w:rsidRPr="00AF091A" w:rsidRDefault="00126270">
      <w:pPr>
        <w:rPr>
          <w:color w:val="0000FF"/>
          <w:lang w:val="de-DE"/>
        </w:rPr>
        <w:sectPr w:rsidR="00126270" w:rsidRPr="00AF091A" w:rsidSect="00111AB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</w:p>
    <w:p w14:paraId="2F45145B" w14:textId="77777777" w:rsidR="0011596C" w:rsidRPr="00AF091A" w:rsidRDefault="0011596C" w:rsidP="00C62AEA">
      <w:pPr>
        <w:rPr>
          <w:lang w:val="de-DE"/>
        </w:rPr>
      </w:pPr>
    </w:p>
    <w:p w14:paraId="082AA8A0" w14:textId="77777777" w:rsidR="00AA19FE" w:rsidRPr="0010136C" w:rsidRDefault="00275F96" w:rsidP="00B35182">
      <w:pPr>
        <w:pStyle w:val="ListParagraph"/>
        <w:numPr>
          <w:ilvl w:val="0"/>
          <w:numId w:val="2"/>
        </w:numPr>
        <w:tabs>
          <w:tab w:val="left" w:pos="720"/>
          <w:tab w:val="left" w:pos="900"/>
        </w:tabs>
        <w:spacing w:after="0" w:line="240" w:lineRule="auto"/>
        <w:ind w:left="357" w:hanging="357"/>
        <w:jc w:val="both"/>
        <w:rPr>
          <w:rFonts w:ascii="Arial" w:hAnsi="Arial" w:cs="Arial"/>
          <w:b/>
        </w:rPr>
      </w:pPr>
      <w:r w:rsidRPr="0010136C">
        <w:rPr>
          <w:rFonts w:ascii="Arial" w:hAnsi="Arial" w:cs="Arial"/>
          <w:b/>
        </w:rPr>
        <w:t>TUJUAN</w:t>
      </w:r>
    </w:p>
    <w:p w14:paraId="6793B320" w14:textId="77777777" w:rsidR="00AA19FE" w:rsidRDefault="00B35182" w:rsidP="00B35182">
      <w:pPr>
        <w:pStyle w:val="ListParagraph"/>
        <w:tabs>
          <w:tab w:val="left" w:pos="360"/>
          <w:tab w:val="left" w:pos="900"/>
          <w:tab w:val="left" w:pos="1350"/>
        </w:tabs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Sebagai panduan dalam pengelolaan </w:t>
      </w:r>
      <w:r w:rsidR="004977AB">
        <w:rPr>
          <w:rFonts w:ascii="Arial" w:hAnsi="Arial" w:cs="Arial"/>
          <w:lang w:val="id-ID"/>
        </w:rPr>
        <w:t>operasional</w:t>
      </w:r>
      <w:r>
        <w:rPr>
          <w:rFonts w:ascii="Arial" w:hAnsi="Arial" w:cs="Arial"/>
          <w:lang w:val="id-ID"/>
        </w:rPr>
        <w:t xml:space="preserve"> umum dan lingkungan yang ada di PT. Chitose Internasional</w:t>
      </w:r>
      <w:r w:rsidR="00506308">
        <w:rPr>
          <w:rFonts w:ascii="Arial" w:hAnsi="Arial" w:cs="Arial"/>
          <w:lang w:val="id-ID"/>
        </w:rPr>
        <w:t xml:space="preserve"> Tbk, untuk memberikan jaminan bahwa semua </w:t>
      </w:r>
      <w:r w:rsidR="000D56B9">
        <w:rPr>
          <w:rFonts w:ascii="Arial" w:hAnsi="Arial" w:cs="Arial"/>
          <w:lang w:val="id-ID"/>
        </w:rPr>
        <w:t xml:space="preserve">proses operasional </w:t>
      </w:r>
      <w:r w:rsidR="00506308">
        <w:rPr>
          <w:rFonts w:ascii="Arial" w:hAnsi="Arial" w:cs="Arial"/>
          <w:lang w:val="id-ID"/>
        </w:rPr>
        <w:t xml:space="preserve"> umum</w:t>
      </w:r>
      <w:r w:rsidR="000D56B9">
        <w:rPr>
          <w:rFonts w:ascii="Arial" w:hAnsi="Arial" w:cs="Arial"/>
          <w:lang w:val="id-ID"/>
        </w:rPr>
        <w:t xml:space="preserve"> dan lingkungan</w:t>
      </w:r>
      <w:r w:rsidR="00506308">
        <w:rPr>
          <w:rFonts w:ascii="Arial" w:hAnsi="Arial" w:cs="Arial"/>
          <w:lang w:val="id-ID"/>
        </w:rPr>
        <w:t xml:space="preserve"> dikelola dengan baik sesuai dengan standar dan atau aturan yang berlaku</w:t>
      </w:r>
      <w:r w:rsidR="000D56B9">
        <w:rPr>
          <w:rFonts w:ascii="Arial" w:hAnsi="Arial" w:cs="Arial"/>
          <w:lang w:val="id-ID"/>
        </w:rPr>
        <w:t xml:space="preserve">, serta </w:t>
      </w:r>
      <w:r w:rsidR="008C5949">
        <w:rPr>
          <w:rFonts w:ascii="Arial" w:hAnsi="Arial" w:cs="Arial"/>
          <w:lang w:val="id-ID"/>
        </w:rPr>
        <w:t xml:space="preserve">untuk </w:t>
      </w:r>
      <w:r w:rsidR="000D56B9">
        <w:rPr>
          <w:rFonts w:ascii="Arial" w:hAnsi="Arial" w:cs="Arial"/>
          <w:lang w:val="id-ID"/>
        </w:rPr>
        <w:t>memberikan jaminan kepuasan kepada semua pemangku kepentingan (stake holder) yang terkait dengan bisnis PT. Chitose Internasional Tbk.</w:t>
      </w:r>
    </w:p>
    <w:p w14:paraId="284BCAE3" w14:textId="77777777" w:rsidR="00AA19FE" w:rsidRDefault="00B22D14" w:rsidP="00B22D14">
      <w:pPr>
        <w:pStyle w:val="ListParagraph"/>
        <w:tabs>
          <w:tab w:val="left" w:pos="270"/>
          <w:tab w:val="left" w:pos="3660"/>
        </w:tabs>
        <w:spacing w:after="0" w:line="240" w:lineRule="auto"/>
        <w:ind w:left="27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EB32E64" w14:textId="77777777" w:rsidR="00AA19FE" w:rsidRDefault="00AA19FE" w:rsidP="00AA19FE">
      <w:pPr>
        <w:pStyle w:val="ListParagraph"/>
        <w:tabs>
          <w:tab w:val="left" w:pos="360"/>
          <w:tab w:val="left" w:pos="1350"/>
        </w:tabs>
        <w:spacing w:after="0" w:line="240" w:lineRule="auto"/>
        <w:ind w:left="810"/>
        <w:jc w:val="both"/>
        <w:rPr>
          <w:rFonts w:ascii="Arial" w:hAnsi="Arial" w:cs="Arial"/>
        </w:rPr>
      </w:pPr>
    </w:p>
    <w:p w14:paraId="3B07C0EB" w14:textId="77777777" w:rsidR="00AA19FE" w:rsidRDefault="00275F96" w:rsidP="00AA19FE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AB4B4A">
        <w:rPr>
          <w:rFonts w:ascii="Arial" w:hAnsi="Arial" w:cs="Arial"/>
          <w:b/>
        </w:rPr>
        <w:t>RUANG LINGKUP</w:t>
      </w:r>
    </w:p>
    <w:p w14:paraId="3380C453" w14:textId="77777777" w:rsidR="00AA19FE" w:rsidRPr="00506308" w:rsidRDefault="00506308" w:rsidP="00506308">
      <w:pPr>
        <w:pStyle w:val="ListParagraph"/>
        <w:tabs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B</w:t>
      </w:r>
      <w:proofErr w:type="spellStart"/>
      <w:r w:rsidR="00275F96">
        <w:rPr>
          <w:rFonts w:ascii="Arial" w:hAnsi="Arial" w:cs="Arial"/>
        </w:rPr>
        <w:t>erlaku</w:t>
      </w:r>
      <w:proofErr w:type="spellEnd"/>
      <w:r w:rsidR="00275F96"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 xml:space="preserve">terhadap semua </w:t>
      </w:r>
      <w:r w:rsidR="00FC0C9F">
        <w:rPr>
          <w:rFonts w:ascii="Arial" w:hAnsi="Arial" w:cs="Arial"/>
          <w:lang w:val="id-ID"/>
        </w:rPr>
        <w:t>kegiatan operasional</w:t>
      </w:r>
      <w:r>
        <w:rPr>
          <w:rFonts w:ascii="Arial" w:hAnsi="Arial" w:cs="Arial"/>
          <w:lang w:val="id-ID"/>
        </w:rPr>
        <w:t xml:space="preserve"> dan </w:t>
      </w:r>
      <w:r w:rsidR="00FC0C9F">
        <w:rPr>
          <w:rFonts w:ascii="Arial" w:hAnsi="Arial" w:cs="Arial"/>
          <w:lang w:val="id-ID"/>
        </w:rPr>
        <w:t xml:space="preserve">pengelolaan </w:t>
      </w:r>
      <w:r>
        <w:rPr>
          <w:rFonts w:ascii="Arial" w:hAnsi="Arial" w:cs="Arial"/>
          <w:lang w:val="id-ID"/>
        </w:rPr>
        <w:t xml:space="preserve">lingkungan yang </w:t>
      </w:r>
      <w:r w:rsidR="00FC0C9F">
        <w:rPr>
          <w:rFonts w:ascii="Arial" w:hAnsi="Arial" w:cs="Arial"/>
          <w:lang w:val="id-ID"/>
        </w:rPr>
        <w:t>dilaksanakan</w:t>
      </w:r>
      <w:r>
        <w:rPr>
          <w:rFonts w:ascii="Arial" w:hAnsi="Arial" w:cs="Arial"/>
          <w:lang w:val="id-ID"/>
        </w:rPr>
        <w:t xml:space="preserve"> oleh bagian HC-GA</w:t>
      </w:r>
      <w:r w:rsidR="00275F96"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 xml:space="preserve">atau bagian lain yang berada dibawah pengawasan bagian HC-GA </w:t>
      </w:r>
      <w:r w:rsidR="00275F96">
        <w:rPr>
          <w:rFonts w:ascii="Arial" w:hAnsi="Arial" w:cs="Arial"/>
        </w:rPr>
        <w:t>PT</w:t>
      </w:r>
      <w:r>
        <w:rPr>
          <w:rFonts w:ascii="Arial" w:hAnsi="Arial" w:cs="Arial"/>
          <w:lang w:val="id-ID"/>
        </w:rPr>
        <w:t>.</w:t>
      </w:r>
      <w:r w:rsidR="00A74E12">
        <w:rPr>
          <w:rFonts w:ascii="Arial" w:hAnsi="Arial" w:cs="Arial"/>
        </w:rPr>
        <w:t xml:space="preserve"> </w:t>
      </w:r>
      <w:r w:rsidR="00275F96">
        <w:rPr>
          <w:rFonts w:ascii="Arial" w:hAnsi="Arial" w:cs="Arial"/>
        </w:rPr>
        <w:t xml:space="preserve">Chitose </w:t>
      </w:r>
      <w:proofErr w:type="spellStart"/>
      <w:r w:rsidR="00275F96">
        <w:rPr>
          <w:rFonts w:ascii="Arial" w:hAnsi="Arial" w:cs="Arial"/>
        </w:rPr>
        <w:t>Internasional</w:t>
      </w:r>
      <w:proofErr w:type="spellEnd"/>
      <w:r w:rsidR="00275F96">
        <w:rPr>
          <w:rFonts w:ascii="Arial" w:hAnsi="Arial" w:cs="Arial"/>
        </w:rPr>
        <w:t xml:space="preserve"> </w:t>
      </w:r>
      <w:proofErr w:type="spellStart"/>
      <w:r w:rsidR="00275F96">
        <w:rPr>
          <w:rFonts w:ascii="Arial" w:hAnsi="Arial" w:cs="Arial"/>
        </w:rPr>
        <w:t>Tbk</w:t>
      </w:r>
      <w:proofErr w:type="spellEnd"/>
      <w:r w:rsidR="00275F96">
        <w:rPr>
          <w:rFonts w:ascii="Arial" w:hAnsi="Arial" w:cs="Arial"/>
        </w:rPr>
        <w:t>,</w:t>
      </w:r>
    </w:p>
    <w:p w14:paraId="6DF86C88" w14:textId="77777777" w:rsidR="00AA19FE" w:rsidRDefault="00AA19FE" w:rsidP="00AA19FE">
      <w:pPr>
        <w:pStyle w:val="ListParagraph"/>
        <w:tabs>
          <w:tab w:val="left" w:pos="1230"/>
        </w:tabs>
        <w:spacing w:after="0" w:line="360" w:lineRule="auto"/>
        <w:ind w:left="0"/>
        <w:jc w:val="both"/>
        <w:rPr>
          <w:rFonts w:ascii="Arial" w:hAnsi="Arial" w:cs="Arial"/>
        </w:rPr>
      </w:pPr>
    </w:p>
    <w:p w14:paraId="6E688913" w14:textId="77777777" w:rsidR="00AA19FE" w:rsidRDefault="00275F96" w:rsidP="000A5688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Arial" w:hAnsi="Arial" w:cs="Arial"/>
          <w:b/>
        </w:rPr>
      </w:pPr>
      <w:r w:rsidRPr="00434DF0">
        <w:rPr>
          <w:rFonts w:ascii="Arial" w:hAnsi="Arial" w:cs="Arial"/>
          <w:b/>
        </w:rPr>
        <w:t>DEFI</w:t>
      </w:r>
      <w:r>
        <w:rPr>
          <w:rFonts w:ascii="Arial" w:hAnsi="Arial" w:cs="Arial"/>
          <w:b/>
        </w:rPr>
        <w:t>NI</w:t>
      </w:r>
      <w:r w:rsidRPr="00434DF0">
        <w:rPr>
          <w:rFonts w:ascii="Arial" w:hAnsi="Arial" w:cs="Arial"/>
          <w:b/>
        </w:rPr>
        <w:t>SI</w:t>
      </w:r>
    </w:p>
    <w:p w14:paraId="3B5F9EDB" w14:textId="77777777" w:rsidR="005A1864" w:rsidRDefault="00FC0C9F" w:rsidP="000D17AB">
      <w:pPr>
        <w:pStyle w:val="ListParagraph"/>
        <w:numPr>
          <w:ilvl w:val="1"/>
          <w:numId w:val="2"/>
        </w:numPr>
        <w:tabs>
          <w:tab w:val="left" w:pos="900"/>
        </w:tabs>
        <w:spacing w:after="0" w:line="240" w:lineRule="auto"/>
        <w:ind w:left="1530" w:hanging="11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Urusan Umum (General Affair)</w:t>
      </w:r>
    </w:p>
    <w:p w14:paraId="5E5E0243" w14:textId="77777777" w:rsidR="005A1864" w:rsidRPr="00FE4072" w:rsidRDefault="00FE4072" w:rsidP="005A1864">
      <w:pPr>
        <w:pStyle w:val="ListParagraph"/>
        <w:tabs>
          <w:tab w:val="left" w:pos="900"/>
        </w:tabs>
        <w:spacing w:after="0" w:line="240" w:lineRule="auto"/>
        <w:ind w:left="90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S</w:t>
      </w:r>
      <w:r w:rsidR="00FC0C9F">
        <w:rPr>
          <w:rFonts w:ascii="Arial" w:hAnsi="Arial" w:cs="Arial"/>
          <w:lang w:val="id-ID"/>
        </w:rPr>
        <w:t xml:space="preserve">emua hal yang terkait dengan </w:t>
      </w:r>
      <w:r>
        <w:rPr>
          <w:rFonts w:ascii="Arial" w:hAnsi="Arial" w:cs="Arial"/>
          <w:lang w:val="id-ID"/>
        </w:rPr>
        <w:t xml:space="preserve">urusan </w:t>
      </w:r>
      <w:r w:rsidR="00FC0C9F">
        <w:rPr>
          <w:rFonts w:ascii="Arial" w:hAnsi="Arial" w:cs="Arial"/>
          <w:lang w:val="id-ID"/>
        </w:rPr>
        <w:t xml:space="preserve">operasional </w:t>
      </w:r>
      <w:r>
        <w:rPr>
          <w:rFonts w:ascii="Arial" w:hAnsi="Arial" w:cs="Arial"/>
          <w:lang w:val="id-ID"/>
        </w:rPr>
        <w:t>baik berhubungan dengan internal atau eksternal PT. Chitose internasional Tbk</w:t>
      </w:r>
    </w:p>
    <w:p w14:paraId="5789A1D9" w14:textId="77777777" w:rsidR="00DE52B3" w:rsidRPr="00DE52B3" w:rsidRDefault="00DE52B3" w:rsidP="00DE52B3">
      <w:pPr>
        <w:tabs>
          <w:tab w:val="left" w:pos="900"/>
        </w:tabs>
        <w:jc w:val="both"/>
        <w:rPr>
          <w:rFonts w:cs="Arial"/>
          <w:b/>
          <w:lang w:val="id-ID"/>
        </w:rPr>
      </w:pPr>
    </w:p>
    <w:p w14:paraId="5612F60B" w14:textId="77777777" w:rsidR="00AA19FE" w:rsidRDefault="00FC0C9F" w:rsidP="000D17AB">
      <w:pPr>
        <w:pStyle w:val="ListParagraph"/>
        <w:numPr>
          <w:ilvl w:val="1"/>
          <w:numId w:val="2"/>
        </w:numPr>
        <w:tabs>
          <w:tab w:val="left" w:pos="900"/>
        </w:tabs>
        <w:spacing w:after="0" w:line="240" w:lineRule="auto"/>
        <w:ind w:left="1530" w:hanging="11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Lingkungan</w:t>
      </w:r>
    </w:p>
    <w:p w14:paraId="3075F9A3" w14:textId="77777777" w:rsidR="00FE4072" w:rsidRPr="000A5688" w:rsidRDefault="009673D6" w:rsidP="000A5688">
      <w:pPr>
        <w:pStyle w:val="ListParagraph"/>
        <w:ind w:left="900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color w:val="000000"/>
          <w:shd w:val="clear" w:color="auto" w:fill="FFFFFF"/>
          <w:lang w:val="id-ID"/>
        </w:rPr>
        <w:t>Semua</w:t>
      </w:r>
      <w:r w:rsidR="00FE4072" w:rsidRPr="000A568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FE4072" w:rsidRPr="000A5688">
        <w:rPr>
          <w:rFonts w:ascii="Arial" w:hAnsi="Arial" w:cs="Arial"/>
          <w:color w:val="000000"/>
          <w:shd w:val="clear" w:color="auto" w:fill="FFFFFF"/>
        </w:rPr>
        <w:t>benda</w:t>
      </w:r>
      <w:proofErr w:type="spellEnd"/>
      <w:r w:rsidR="00FE4072" w:rsidRPr="000A5688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="00FE4072" w:rsidRPr="000A5688">
        <w:rPr>
          <w:rFonts w:ascii="Arial" w:hAnsi="Arial" w:cs="Arial"/>
          <w:color w:val="000000"/>
          <w:shd w:val="clear" w:color="auto" w:fill="FFFFFF"/>
        </w:rPr>
        <w:t>kondisi</w:t>
      </w:r>
      <w:proofErr w:type="spellEnd"/>
      <w:r w:rsidR="00FE4072" w:rsidRPr="000A5688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="00FE4072" w:rsidRPr="000A5688">
        <w:rPr>
          <w:rFonts w:ascii="Arial" w:hAnsi="Arial" w:cs="Arial"/>
          <w:color w:val="000000"/>
          <w:shd w:val="clear" w:color="auto" w:fill="FFFFFF"/>
        </w:rPr>
        <w:t>keadaan</w:t>
      </w:r>
      <w:proofErr w:type="spellEnd"/>
      <w:r w:rsidR="00FE4072" w:rsidRPr="000A5688">
        <w:rPr>
          <w:rFonts w:ascii="Arial" w:hAnsi="Arial" w:cs="Arial"/>
          <w:color w:val="000000"/>
          <w:shd w:val="clear" w:color="auto" w:fill="FFFFFF"/>
        </w:rPr>
        <w:t xml:space="preserve"> dan </w:t>
      </w:r>
      <w:proofErr w:type="spellStart"/>
      <w:r w:rsidR="00FE4072" w:rsidRPr="000A5688">
        <w:rPr>
          <w:rFonts w:ascii="Arial" w:hAnsi="Arial" w:cs="Arial"/>
          <w:color w:val="000000"/>
          <w:shd w:val="clear" w:color="auto" w:fill="FFFFFF"/>
        </w:rPr>
        <w:t>pengaruh</w:t>
      </w:r>
      <w:proofErr w:type="spellEnd"/>
      <w:r w:rsidR="00FE4072" w:rsidRPr="000A5688"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 w:rsidR="00FE4072" w:rsidRPr="000A5688">
        <w:rPr>
          <w:rFonts w:ascii="Arial" w:hAnsi="Arial" w:cs="Arial"/>
          <w:color w:val="000000"/>
          <w:shd w:val="clear" w:color="auto" w:fill="FFFFFF"/>
        </w:rPr>
        <w:t>terdapat</w:t>
      </w:r>
      <w:proofErr w:type="spellEnd"/>
      <w:r w:rsidR="00FE4072" w:rsidRPr="000A568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FE4072" w:rsidRPr="000A5688">
        <w:rPr>
          <w:rFonts w:ascii="Arial" w:hAnsi="Arial" w:cs="Arial"/>
          <w:color w:val="000000"/>
          <w:shd w:val="clear" w:color="auto" w:fill="FFFFFF"/>
        </w:rPr>
        <w:t>dalam</w:t>
      </w:r>
      <w:proofErr w:type="spellEnd"/>
      <w:r w:rsidR="00FE4072" w:rsidRPr="000A568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A5688">
        <w:rPr>
          <w:rFonts w:ascii="Arial" w:hAnsi="Arial" w:cs="Arial"/>
          <w:color w:val="000000"/>
          <w:shd w:val="clear" w:color="auto" w:fill="FFFFFF"/>
          <w:lang w:val="id-ID"/>
        </w:rPr>
        <w:t>area perusahaan</w:t>
      </w:r>
      <w:r w:rsidR="00FE4072" w:rsidRPr="000A5688">
        <w:rPr>
          <w:rFonts w:ascii="Arial" w:hAnsi="Arial" w:cs="Arial"/>
          <w:color w:val="000000"/>
          <w:shd w:val="clear" w:color="auto" w:fill="FFFFFF"/>
        </w:rPr>
        <w:t xml:space="preserve">, dan </w:t>
      </w:r>
      <w:proofErr w:type="spellStart"/>
      <w:r w:rsidR="00FE4072" w:rsidRPr="000A5688">
        <w:rPr>
          <w:rFonts w:ascii="Arial" w:hAnsi="Arial" w:cs="Arial"/>
          <w:color w:val="000000"/>
          <w:shd w:val="clear" w:color="auto" w:fill="FFFFFF"/>
        </w:rPr>
        <w:t>mempengaruhi</w:t>
      </w:r>
      <w:proofErr w:type="spellEnd"/>
      <w:r w:rsidR="00FE4072" w:rsidRPr="000A568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A5688">
        <w:rPr>
          <w:rFonts w:ascii="Arial" w:hAnsi="Arial" w:cs="Arial"/>
          <w:color w:val="000000"/>
          <w:shd w:val="clear" w:color="auto" w:fill="FFFFFF"/>
          <w:lang w:val="id-ID"/>
        </w:rPr>
        <w:t>kegiatan operasional termasuk didalamnya sumberdaya manusia</w:t>
      </w:r>
      <w:r w:rsidR="00FE4072" w:rsidRPr="000A5688"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0A5688">
        <w:rPr>
          <w:rFonts w:ascii="Arial" w:hAnsi="Arial" w:cs="Arial"/>
          <w:color w:val="000000"/>
          <w:shd w:val="clear" w:color="auto" w:fill="FFFFFF"/>
          <w:lang w:val="id-ID"/>
        </w:rPr>
        <w:t>Diantaranya</w:t>
      </w:r>
      <w:r w:rsidR="00FE4072" w:rsidRPr="000A568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FE4072" w:rsidRPr="000A5688">
        <w:rPr>
          <w:rFonts w:ascii="Arial" w:hAnsi="Arial" w:cs="Arial"/>
          <w:color w:val="000000"/>
          <w:shd w:val="clear" w:color="auto" w:fill="FFFFFF"/>
        </w:rPr>
        <w:t>meliputi</w:t>
      </w:r>
      <w:proofErr w:type="spellEnd"/>
      <w:r w:rsidR="00FE4072" w:rsidRPr="000A568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FE4072" w:rsidRPr="000A5688">
        <w:rPr>
          <w:rFonts w:ascii="Arial" w:hAnsi="Arial" w:cs="Arial"/>
          <w:color w:val="000000"/>
          <w:shd w:val="clear" w:color="auto" w:fill="FFFFFF"/>
        </w:rPr>
        <w:t>lingkungan</w:t>
      </w:r>
      <w:proofErr w:type="spellEnd"/>
      <w:r w:rsidR="00FE4072" w:rsidRPr="000A568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FE4072" w:rsidRPr="000A5688">
        <w:rPr>
          <w:rFonts w:ascii="Arial" w:hAnsi="Arial" w:cs="Arial"/>
          <w:color w:val="000000"/>
          <w:shd w:val="clear" w:color="auto" w:fill="FFFFFF"/>
        </w:rPr>
        <w:t>fisik</w:t>
      </w:r>
      <w:proofErr w:type="spellEnd"/>
      <w:r w:rsidR="00FE4072" w:rsidRPr="000A5688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="00FE4072" w:rsidRPr="000A5688">
        <w:rPr>
          <w:rFonts w:ascii="Arial" w:hAnsi="Arial" w:cs="Arial"/>
          <w:color w:val="000000"/>
          <w:shd w:val="clear" w:color="auto" w:fill="FFFFFF"/>
        </w:rPr>
        <w:t>lingkungan</w:t>
      </w:r>
      <w:proofErr w:type="spellEnd"/>
      <w:r w:rsidR="00FE4072" w:rsidRPr="000A568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FE4072" w:rsidRPr="000A5688">
        <w:rPr>
          <w:rFonts w:ascii="Arial" w:hAnsi="Arial" w:cs="Arial"/>
          <w:color w:val="000000"/>
          <w:shd w:val="clear" w:color="auto" w:fill="FFFFFF"/>
        </w:rPr>
        <w:t>biologis</w:t>
      </w:r>
      <w:proofErr w:type="spellEnd"/>
      <w:r w:rsidR="00FE4072" w:rsidRPr="000A5688">
        <w:rPr>
          <w:rFonts w:ascii="Arial" w:hAnsi="Arial" w:cs="Arial"/>
          <w:color w:val="000000"/>
          <w:shd w:val="clear" w:color="auto" w:fill="FFFFFF"/>
        </w:rPr>
        <w:t xml:space="preserve"> dan </w:t>
      </w:r>
      <w:proofErr w:type="spellStart"/>
      <w:r w:rsidR="00FE4072" w:rsidRPr="000A5688">
        <w:rPr>
          <w:rFonts w:ascii="Arial" w:hAnsi="Arial" w:cs="Arial"/>
          <w:color w:val="000000"/>
          <w:shd w:val="clear" w:color="auto" w:fill="FFFFFF"/>
        </w:rPr>
        <w:t>lingkungan</w:t>
      </w:r>
      <w:proofErr w:type="spellEnd"/>
      <w:r w:rsidR="00FE4072" w:rsidRPr="000A568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FE4072" w:rsidRPr="000A5688">
        <w:rPr>
          <w:rFonts w:ascii="Arial" w:hAnsi="Arial" w:cs="Arial"/>
          <w:color w:val="000000"/>
          <w:shd w:val="clear" w:color="auto" w:fill="FFFFFF"/>
        </w:rPr>
        <w:t>sosial</w:t>
      </w:r>
      <w:proofErr w:type="spellEnd"/>
      <w:r w:rsidR="000A5688">
        <w:rPr>
          <w:rFonts w:ascii="Arial" w:hAnsi="Arial" w:cs="Arial"/>
          <w:color w:val="000000"/>
          <w:shd w:val="clear" w:color="auto" w:fill="FFFFFF"/>
          <w:lang w:val="id-ID"/>
        </w:rPr>
        <w:t>.</w:t>
      </w:r>
    </w:p>
    <w:p w14:paraId="38F69C6F" w14:textId="77777777" w:rsidR="000D17AB" w:rsidRDefault="00275F96" w:rsidP="000D17AB">
      <w:pPr>
        <w:pStyle w:val="ListParagraph"/>
        <w:tabs>
          <w:tab w:val="left" w:pos="1230"/>
        </w:tabs>
        <w:spacing w:after="0" w:line="240" w:lineRule="auto"/>
        <w:ind w:left="900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67DC2D55" w14:textId="77777777" w:rsidR="00FB0329" w:rsidRPr="00FB0329" w:rsidRDefault="00FB0329" w:rsidP="00386061">
      <w:pPr>
        <w:pStyle w:val="ListParagraph"/>
        <w:numPr>
          <w:ilvl w:val="1"/>
          <w:numId w:val="2"/>
        </w:numPr>
        <w:tabs>
          <w:tab w:val="left" w:pos="1230"/>
        </w:tabs>
        <w:spacing w:after="0" w:line="240" w:lineRule="auto"/>
        <w:ind w:left="900" w:hanging="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Pengelolaan</w:t>
      </w:r>
    </w:p>
    <w:p w14:paraId="04C3FC03" w14:textId="77777777" w:rsidR="00FB0329" w:rsidRPr="00FB0329" w:rsidRDefault="00FB0329" w:rsidP="00FB0329">
      <w:pPr>
        <w:pStyle w:val="ListParagraph"/>
        <w:tabs>
          <w:tab w:val="left" w:pos="1230"/>
        </w:tabs>
        <w:spacing w:after="0" w:line="240" w:lineRule="auto"/>
        <w:ind w:left="900"/>
        <w:jc w:val="both"/>
        <w:rPr>
          <w:rFonts w:ascii="Arial" w:hAnsi="Arial" w:cs="Arial"/>
          <w:lang w:val="id-ID"/>
        </w:rPr>
      </w:pPr>
      <w:r w:rsidRPr="00FB0329">
        <w:rPr>
          <w:rFonts w:ascii="Arial" w:hAnsi="Arial" w:cs="Arial"/>
          <w:lang w:val="id-ID"/>
        </w:rPr>
        <w:t>S</w:t>
      </w:r>
      <w:proofErr w:type="spellStart"/>
      <w:r w:rsidRPr="00FB0329">
        <w:rPr>
          <w:rFonts w:ascii="Arial" w:hAnsi="Arial" w:cs="Arial"/>
        </w:rPr>
        <w:t>uatu</w:t>
      </w:r>
      <w:proofErr w:type="spellEnd"/>
      <w:r w:rsidRPr="00FB0329">
        <w:rPr>
          <w:rFonts w:ascii="Arial" w:hAnsi="Arial" w:cs="Arial"/>
        </w:rPr>
        <w:t xml:space="preserve"> proses </w:t>
      </w:r>
      <w:proofErr w:type="spellStart"/>
      <w:r w:rsidRPr="00FB0329">
        <w:rPr>
          <w:rFonts w:ascii="Arial" w:hAnsi="Arial" w:cs="Arial"/>
        </w:rPr>
        <w:t>perencanaan</w:t>
      </w:r>
      <w:proofErr w:type="spellEnd"/>
      <w:r w:rsidRPr="00FB0329">
        <w:rPr>
          <w:rFonts w:ascii="Arial" w:hAnsi="Arial" w:cs="Arial"/>
        </w:rPr>
        <w:t xml:space="preserve"> dan </w:t>
      </w:r>
      <w:proofErr w:type="spellStart"/>
      <w:r w:rsidRPr="00FB0329">
        <w:rPr>
          <w:rFonts w:ascii="Arial" w:hAnsi="Arial" w:cs="Arial"/>
        </w:rPr>
        <w:t>pengambilan</w:t>
      </w:r>
      <w:proofErr w:type="spellEnd"/>
      <w:r w:rsidRPr="00FB0329">
        <w:rPr>
          <w:rFonts w:ascii="Arial" w:hAnsi="Arial" w:cs="Arial"/>
        </w:rPr>
        <w:t xml:space="preserve"> </w:t>
      </w:r>
      <w:proofErr w:type="spellStart"/>
      <w:r w:rsidRPr="00FB0329">
        <w:rPr>
          <w:rFonts w:ascii="Arial" w:hAnsi="Arial" w:cs="Arial"/>
        </w:rPr>
        <w:t>keputusan</w:t>
      </w:r>
      <w:proofErr w:type="spellEnd"/>
      <w:r w:rsidRPr="00FB0329">
        <w:rPr>
          <w:rFonts w:ascii="Arial" w:hAnsi="Arial" w:cs="Arial"/>
        </w:rPr>
        <w:t xml:space="preserve">, </w:t>
      </w:r>
      <w:proofErr w:type="spellStart"/>
      <w:r w:rsidRPr="00FB0329">
        <w:rPr>
          <w:rFonts w:ascii="Arial" w:hAnsi="Arial" w:cs="Arial"/>
        </w:rPr>
        <w:t>pengorganisasian</w:t>
      </w:r>
      <w:proofErr w:type="spellEnd"/>
      <w:r w:rsidRPr="00FB0329">
        <w:rPr>
          <w:rFonts w:ascii="Arial" w:hAnsi="Arial" w:cs="Arial"/>
        </w:rPr>
        <w:t xml:space="preserve">, </w:t>
      </w:r>
      <w:proofErr w:type="spellStart"/>
      <w:r w:rsidRPr="00FB0329">
        <w:rPr>
          <w:rFonts w:ascii="Arial" w:hAnsi="Arial" w:cs="Arial"/>
        </w:rPr>
        <w:t>memimpin</w:t>
      </w:r>
      <w:proofErr w:type="spellEnd"/>
      <w:r w:rsidRPr="00FB0329">
        <w:rPr>
          <w:rFonts w:ascii="Arial" w:hAnsi="Arial" w:cs="Arial"/>
        </w:rPr>
        <w:t xml:space="preserve"> dan </w:t>
      </w:r>
      <w:r>
        <w:rPr>
          <w:rFonts w:ascii="Arial" w:hAnsi="Arial" w:cs="Arial"/>
          <w:lang w:val="id-ID"/>
        </w:rPr>
        <w:t>mengendalikan</w:t>
      </w:r>
      <w:r w:rsidRPr="00FB0329">
        <w:rPr>
          <w:rFonts w:ascii="Arial" w:hAnsi="Arial" w:cs="Arial"/>
        </w:rPr>
        <w:t xml:space="preserve"> </w:t>
      </w:r>
      <w:proofErr w:type="spellStart"/>
      <w:r w:rsidRPr="00FB0329">
        <w:rPr>
          <w:rFonts w:ascii="Arial" w:hAnsi="Arial" w:cs="Arial"/>
        </w:rPr>
        <w:t>organisasi</w:t>
      </w:r>
      <w:proofErr w:type="spellEnd"/>
      <w:r w:rsidRPr="00FB0329">
        <w:rPr>
          <w:rFonts w:ascii="Arial" w:hAnsi="Arial" w:cs="Arial"/>
        </w:rPr>
        <w:t xml:space="preserve"> </w:t>
      </w:r>
      <w:proofErr w:type="spellStart"/>
      <w:r w:rsidRPr="00FB0329">
        <w:rPr>
          <w:rFonts w:ascii="Arial" w:hAnsi="Arial" w:cs="Arial"/>
        </w:rPr>
        <w:t>manusia</w:t>
      </w:r>
      <w:proofErr w:type="spellEnd"/>
      <w:r w:rsidRPr="00FB0329">
        <w:rPr>
          <w:rFonts w:ascii="Arial" w:hAnsi="Arial" w:cs="Arial"/>
        </w:rPr>
        <w:t xml:space="preserve">, </w:t>
      </w:r>
      <w:proofErr w:type="spellStart"/>
      <w:r w:rsidRPr="00FB0329">
        <w:rPr>
          <w:rFonts w:ascii="Arial" w:hAnsi="Arial" w:cs="Arial"/>
        </w:rPr>
        <w:t>keuangan</w:t>
      </w:r>
      <w:proofErr w:type="spellEnd"/>
      <w:r w:rsidRPr="00FB0329">
        <w:rPr>
          <w:rFonts w:ascii="Arial" w:hAnsi="Arial" w:cs="Arial"/>
        </w:rPr>
        <w:t xml:space="preserve">, </w:t>
      </w:r>
      <w:proofErr w:type="spellStart"/>
      <w:r w:rsidRPr="00FB0329">
        <w:rPr>
          <w:rFonts w:ascii="Arial" w:hAnsi="Arial" w:cs="Arial"/>
        </w:rPr>
        <w:t>fisik</w:t>
      </w:r>
      <w:proofErr w:type="spellEnd"/>
      <w:r w:rsidRPr="00FB0329">
        <w:rPr>
          <w:rFonts w:ascii="Arial" w:hAnsi="Arial" w:cs="Arial"/>
        </w:rPr>
        <w:t xml:space="preserve"> dan </w:t>
      </w:r>
      <w:proofErr w:type="spellStart"/>
      <w:r w:rsidRPr="00FB0329">
        <w:rPr>
          <w:rFonts w:ascii="Arial" w:hAnsi="Arial" w:cs="Arial"/>
        </w:rPr>
        <w:t>informasi</w:t>
      </w:r>
      <w:proofErr w:type="spellEnd"/>
      <w:r w:rsidRPr="00FB0329">
        <w:rPr>
          <w:rFonts w:ascii="Arial" w:hAnsi="Arial" w:cs="Arial"/>
        </w:rPr>
        <w:t xml:space="preserve"> </w:t>
      </w:r>
      <w:proofErr w:type="spellStart"/>
      <w:r w:rsidRPr="00FB0329">
        <w:rPr>
          <w:rFonts w:ascii="Arial" w:hAnsi="Arial" w:cs="Arial"/>
        </w:rPr>
        <w:t>sumber</w:t>
      </w:r>
      <w:proofErr w:type="spellEnd"/>
      <w:r w:rsidRPr="00FB0329">
        <w:rPr>
          <w:rFonts w:ascii="Arial" w:hAnsi="Arial" w:cs="Arial"/>
        </w:rPr>
        <w:t xml:space="preserve"> </w:t>
      </w:r>
      <w:proofErr w:type="spellStart"/>
      <w:r w:rsidRPr="00FB0329">
        <w:rPr>
          <w:rFonts w:ascii="Arial" w:hAnsi="Arial" w:cs="Arial"/>
        </w:rPr>
        <w:t>daya</w:t>
      </w:r>
      <w:proofErr w:type="spellEnd"/>
      <w:r w:rsidRPr="00FB0329">
        <w:rPr>
          <w:rFonts w:ascii="Arial" w:hAnsi="Arial" w:cs="Arial"/>
        </w:rPr>
        <w:t xml:space="preserve"> </w:t>
      </w:r>
      <w:proofErr w:type="spellStart"/>
      <w:r w:rsidRPr="00FB0329">
        <w:rPr>
          <w:rFonts w:ascii="Arial" w:hAnsi="Arial" w:cs="Arial"/>
        </w:rPr>
        <w:t>untuk</w:t>
      </w:r>
      <w:proofErr w:type="spellEnd"/>
      <w:r w:rsidRPr="00FB0329">
        <w:rPr>
          <w:rFonts w:ascii="Arial" w:hAnsi="Arial" w:cs="Arial"/>
        </w:rPr>
        <w:t xml:space="preserve"> </w:t>
      </w:r>
      <w:proofErr w:type="spellStart"/>
      <w:r w:rsidRPr="00FB0329">
        <w:rPr>
          <w:rFonts w:ascii="Arial" w:hAnsi="Arial" w:cs="Arial"/>
        </w:rPr>
        <w:t>mencapai</w:t>
      </w:r>
      <w:proofErr w:type="spellEnd"/>
      <w:r w:rsidRPr="00FB0329">
        <w:rPr>
          <w:rFonts w:ascii="Arial" w:hAnsi="Arial" w:cs="Arial"/>
        </w:rPr>
        <w:t xml:space="preserve"> </w:t>
      </w:r>
      <w:proofErr w:type="spellStart"/>
      <w:r w:rsidRPr="00FB0329">
        <w:rPr>
          <w:rFonts w:ascii="Arial" w:hAnsi="Arial" w:cs="Arial"/>
        </w:rPr>
        <w:t>tujuan</w:t>
      </w:r>
      <w:proofErr w:type="spellEnd"/>
      <w:r w:rsidRPr="00FB0329">
        <w:rPr>
          <w:rFonts w:ascii="Arial" w:hAnsi="Arial" w:cs="Arial"/>
        </w:rPr>
        <w:t xml:space="preserve"> </w:t>
      </w:r>
      <w:proofErr w:type="spellStart"/>
      <w:r w:rsidRPr="00FB0329">
        <w:rPr>
          <w:rFonts w:ascii="Arial" w:hAnsi="Arial" w:cs="Arial"/>
        </w:rPr>
        <w:t>organisasi</w:t>
      </w:r>
      <w:proofErr w:type="spellEnd"/>
      <w:r w:rsidRPr="00FB0329">
        <w:rPr>
          <w:rFonts w:ascii="Arial" w:hAnsi="Arial" w:cs="Arial"/>
        </w:rPr>
        <w:t xml:space="preserve"> </w:t>
      </w:r>
      <w:proofErr w:type="spellStart"/>
      <w:r w:rsidRPr="00FB0329">
        <w:rPr>
          <w:rFonts w:ascii="Arial" w:hAnsi="Arial" w:cs="Arial"/>
        </w:rPr>
        <w:t>secara</w:t>
      </w:r>
      <w:proofErr w:type="spellEnd"/>
      <w:r w:rsidRPr="00FB0329">
        <w:rPr>
          <w:rFonts w:ascii="Arial" w:hAnsi="Arial" w:cs="Arial"/>
        </w:rPr>
        <w:t xml:space="preserve"> </w:t>
      </w:r>
      <w:proofErr w:type="spellStart"/>
      <w:r w:rsidRPr="00FB0329">
        <w:rPr>
          <w:rFonts w:ascii="Arial" w:hAnsi="Arial" w:cs="Arial"/>
        </w:rPr>
        <w:t>efisiensi</w:t>
      </w:r>
      <w:proofErr w:type="spellEnd"/>
      <w:r w:rsidRPr="00FB0329">
        <w:rPr>
          <w:rFonts w:ascii="Arial" w:hAnsi="Arial" w:cs="Arial"/>
        </w:rPr>
        <w:t xml:space="preserve"> dan </w:t>
      </w:r>
      <w:proofErr w:type="spellStart"/>
      <w:r w:rsidRPr="00FB0329">
        <w:rPr>
          <w:rFonts w:ascii="Arial" w:hAnsi="Arial" w:cs="Arial"/>
        </w:rPr>
        <w:t>efektif</w:t>
      </w:r>
      <w:proofErr w:type="spellEnd"/>
    </w:p>
    <w:p w14:paraId="6DA7A24E" w14:textId="77777777" w:rsidR="00FB0329" w:rsidRPr="00FB0329" w:rsidRDefault="00FB0329" w:rsidP="00FB0329">
      <w:pPr>
        <w:pStyle w:val="ListParagraph"/>
        <w:tabs>
          <w:tab w:val="left" w:pos="1230"/>
        </w:tabs>
        <w:spacing w:after="0" w:line="240" w:lineRule="auto"/>
        <w:ind w:left="900"/>
        <w:jc w:val="both"/>
        <w:rPr>
          <w:rFonts w:ascii="Arial" w:hAnsi="Arial" w:cs="Arial"/>
          <w:b/>
          <w:lang w:val="id-ID"/>
        </w:rPr>
      </w:pPr>
    </w:p>
    <w:p w14:paraId="530A7269" w14:textId="77777777" w:rsidR="00386061" w:rsidRDefault="000A5688" w:rsidP="00386061">
      <w:pPr>
        <w:pStyle w:val="ListParagraph"/>
        <w:numPr>
          <w:ilvl w:val="1"/>
          <w:numId w:val="2"/>
        </w:numPr>
        <w:tabs>
          <w:tab w:val="left" w:pos="1230"/>
        </w:tabs>
        <w:spacing w:after="0" w:line="240" w:lineRule="auto"/>
        <w:ind w:left="900" w:hanging="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 xml:space="preserve">Peraturan </w:t>
      </w:r>
      <w:r w:rsidR="009673D6">
        <w:rPr>
          <w:rFonts w:ascii="Arial" w:hAnsi="Arial" w:cs="Arial"/>
          <w:b/>
          <w:lang w:val="id-ID"/>
        </w:rPr>
        <w:t xml:space="preserve">(Regulasi) </w:t>
      </w:r>
      <w:r>
        <w:rPr>
          <w:rFonts w:ascii="Arial" w:hAnsi="Arial" w:cs="Arial"/>
          <w:b/>
          <w:lang w:val="id-ID"/>
        </w:rPr>
        <w:t>Internal</w:t>
      </w:r>
    </w:p>
    <w:p w14:paraId="52D40B86" w14:textId="77777777" w:rsidR="003C6541" w:rsidRDefault="009673D6" w:rsidP="0097492A">
      <w:pPr>
        <w:pStyle w:val="ListParagraph"/>
        <w:tabs>
          <w:tab w:val="left" w:pos="1230"/>
        </w:tabs>
        <w:spacing w:after="0" w:line="240" w:lineRule="auto"/>
        <w:ind w:left="900"/>
        <w:jc w:val="both"/>
        <w:rPr>
          <w:rFonts w:ascii="Arial" w:hAnsi="Arial" w:cs="Arial"/>
          <w:color w:val="202124"/>
          <w:shd w:val="clear" w:color="auto" w:fill="FFFFFF"/>
          <w:lang w:val="id-ID"/>
        </w:rPr>
      </w:pPr>
      <w:r>
        <w:rPr>
          <w:rFonts w:ascii="Arial" w:hAnsi="Arial" w:cs="Arial"/>
          <w:color w:val="202124"/>
          <w:shd w:val="clear" w:color="auto" w:fill="FFFFFF"/>
          <w:lang w:val="id-ID"/>
        </w:rPr>
        <w:t>Semua</w:t>
      </w:r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keputusan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atau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ketentuan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ditetapkan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internal </w:t>
      </w:r>
      <w:r w:rsidR="00DE52B3">
        <w:rPr>
          <w:rFonts w:ascii="Arial" w:hAnsi="Arial" w:cs="Arial"/>
          <w:color w:val="202124"/>
          <w:shd w:val="clear" w:color="auto" w:fill="FFFFFF"/>
          <w:lang w:val="id-ID"/>
        </w:rPr>
        <w:t>perusahaan</w:t>
      </w:r>
      <w:r>
        <w:rPr>
          <w:rFonts w:ascii="Arial" w:hAnsi="Arial" w:cs="Arial"/>
          <w:color w:val="202124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harus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ditaati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dan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dilaksanakan</w:t>
      </w:r>
      <w:proofErr w:type="spellEnd"/>
    </w:p>
    <w:p w14:paraId="2BCAE44E" w14:textId="77777777" w:rsidR="009673D6" w:rsidRPr="009673D6" w:rsidRDefault="009673D6" w:rsidP="0097492A">
      <w:pPr>
        <w:pStyle w:val="ListParagraph"/>
        <w:tabs>
          <w:tab w:val="left" w:pos="1230"/>
        </w:tabs>
        <w:spacing w:after="0" w:line="240" w:lineRule="auto"/>
        <w:ind w:left="900"/>
        <w:jc w:val="both"/>
        <w:rPr>
          <w:rFonts w:ascii="Arial" w:hAnsi="Arial" w:cs="Arial"/>
          <w:lang w:val="id-ID"/>
        </w:rPr>
      </w:pPr>
    </w:p>
    <w:p w14:paraId="21A548E6" w14:textId="77777777" w:rsidR="003C6541" w:rsidRPr="003C6541" w:rsidRDefault="009673D6" w:rsidP="00E65E10">
      <w:pPr>
        <w:pStyle w:val="ListParagraph"/>
        <w:numPr>
          <w:ilvl w:val="1"/>
          <w:numId w:val="2"/>
        </w:numPr>
        <w:tabs>
          <w:tab w:val="left" w:pos="1230"/>
        </w:tabs>
        <w:spacing w:after="0" w:line="240" w:lineRule="auto"/>
        <w:ind w:left="896" w:hanging="539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id-ID"/>
        </w:rPr>
        <w:t>Peraturan (Regulasi) Eksternal</w:t>
      </w:r>
    </w:p>
    <w:p w14:paraId="5CEA5ABF" w14:textId="77777777" w:rsidR="009673D6" w:rsidRPr="00DE52B3" w:rsidRDefault="009673D6" w:rsidP="009673D6">
      <w:pPr>
        <w:pStyle w:val="ListParagraph"/>
        <w:tabs>
          <w:tab w:val="left" w:pos="1230"/>
        </w:tabs>
        <w:spacing w:after="0" w:line="240" w:lineRule="auto"/>
        <w:ind w:left="900"/>
        <w:jc w:val="both"/>
        <w:rPr>
          <w:rFonts w:ascii="Arial" w:hAnsi="Arial" w:cs="Arial"/>
          <w:color w:val="202124"/>
          <w:shd w:val="clear" w:color="auto" w:fill="FFFFFF"/>
          <w:lang w:val="id-ID"/>
        </w:rPr>
      </w:pPr>
      <w:r>
        <w:rPr>
          <w:rFonts w:ascii="Arial" w:hAnsi="Arial" w:cs="Arial"/>
          <w:color w:val="202124"/>
          <w:shd w:val="clear" w:color="auto" w:fill="FFFFFF"/>
          <w:lang w:val="id-ID"/>
        </w:rPr>
        <w:t>Segala</w:t>
      </w:r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keputusan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atau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ketentuan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ditetapkan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r w:rsidR="00DE52B3">
        <w:rPr>
          <w:rFonts w:ascii="Arial" w:hAnsi="Arial" w:cs="Arial"/>
          <w:color w:val="202124"/>
          <w:shd w:val="clear" w:color="auto" w:fill="FFFFFF"/>
          <w:lang w:val="id-ID"/>
        </w:rPr>
        <w:t>dari eksternal perusahaan yang sudah disyahkan sesuai dengan perundangan yang berlaku</w:t>
      </w:r>
    </w:p>
    <w:p w14:paraId="25A83E42" w14:textId="77777777" w:rsidR="00AC0D4D" w:rsidRPr="009673D6" w:rsidRDefault="00275F96" w:rsidP="009673D6">
      <w:pPr>
        <w:pStyle w:val="ListParagraph"/>
        <w:tabs>
          <w:tab w:val="left" w:pos="1230"/>
        </w:tabs>
        <w:spacing w:after="0" w:line="240" w:lineRule="auto"/>
        <w:ind w:left="90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.</w:t>
      </w:r>
    </w:p>
    <w:p w14:paraId="426940E5" w14:textId="77777777" w:rsidR="003C6541" w:rsidRDefault="003C6541" w:rsidP="00AC0D4D">
      <w:pPr>
        <w:pStyle w:val="ListParagraph"/>
        <w:tabs>
          <w:tab w:val="left" w:pos="1230"/>
        </w:tabs>
        <w:spacing w:after="0" w:line="240" w:lineRule="auto"/>
        <w:ind w:left="900"/>
        <w:jc w:val="both"/>
        <w:rPr>
          <w:rFonts w:ascii="Arial" w:hAnsi="Arial" w:cs="Arial"/>
        </w:rPr>
      </w:pPr>
    </w:p>
    <w:p w14:paraId="5AEB5FA4" w14:textId="77777777" w:rsidR="00A01015" w:rsidRPr="003C6541" w:rsidRDefault="00A01015" w:rsidP="00AC0D4D">
      <w:pPr>
        <w:pStyle w:val="ListParagraph"/>
        <w:tabs>
          <w:tab w:val="left" w:pos="1230"/>
        </w:tabs>
        <w:spacing w:after="0" w:line="240" w:lineRule="auto"/>
        <w:ind w:left="900"/>
        <w:jc w:val="both"/>
        <w:rPr>
          <w:rFonts w:ascii="Arial" w:hAnsi="Arial" w:cs="Arial"/>
        </w:rPr>
      </w:pPr>
    </w:p>
    <w:p w14:paraId="12C0F73D" w14:textId="77777777" w:rsidR="00AA19FE" w:rsidRDefault="00275F96" w:rsidP="000A5688">
      <w:pPr>
        <w:pStyle w:val="ListParagraph"/>
        <w:numPr>
          <w:ilvl w:val="0"/>
          <w:numId w:val="2"/>
        </w:numPr>
        <w:tabs>
          <w:tab w:val="left" w:pos="1230"/>
          <w:tab w:val="left" w:pos="8865"/>
        </w:tabs>
        <w:spacing w:after="0" w:line="240" w:lineRule="auto"/>
        <w:ind w:left="357" w:hanging="357"/>
        <w:rPr>
          <w:rFonts w:ascii="Arial" w:hAnsi="Arial" w:cs="Arial"/>
          <w:b/>
        </w:rPr>
      </w:pPr>
      <w:r w:rsidRPr="0010136C">
        <w:rPr>
          <w:rFonts w:ascii="Arial" w:hAnsi="Arial" w:cs="Arial"/>
          <w:b/>
        </w:rPr>
        <w:t>KETENTUAN UMUM</w:t>
      </w:r>
    </w:p>
    <w:p w14:paraId="0FD99EC7" w14:textId="77777777" w:rsidR="000D56B9" w:rsidRPr="000D56B9" w:rsidRDefault="00E65E10" w:rsidP="00E65E10">
      <w:pPr>
        <w:pStyle w:val="ListParagraph"/>
        <w:numPr>
          <w:ilvl w:val="1"/>
          <w:numId w:val="2"/>
        </w:numPr>
        <w:spacing w:after="0" w:line="240" w:lineRule="auto"/>
        <w:ind w:left="896" w:hanging="539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Pengelolaan operasional perusahaan yang mengacu prosedur ini akan dijelaskan lebih lanjut pada instruksi kerja terkait</w:t>
      </w:r>
      <w:r w:rsidR="000D56B9">
        <w:rPr>
          <w:rFonts w:ascii="Arial" w:hAnsi="Arial" w:cs="Arial"/>
          <w:lang w:val="id-ID"/>
        </w:rPr>
        <w:t xml:space="preserve"> sebagai turunan dari prosedur ini.</w:t>
      </w:r>
    </w:p>
    <w:p w14:paraId="2AACF3F0" w14:textId="77777777" w:rsidR="000D56B9" w:rsidRPr="000D56B9" w:rsidRDefault="000D56B9" w:rsidP="00E65E10">
      <w:pPr>
        <w:pStyle w:val="ListParagraph"/>
        <w:numPr>
          <w:ilvl w:val="1"/>
          <w:numId w:val="2"/>
        </w:numPr>
        <w:spacing w:after="0" w:line="240" w:lineRule="auto"/>
        <w:ind w:left="896" w:hanging="539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Pengelolaan lingkungan perusahaan yang mengacu pada prosedur ini akan dijelaskan lebih lanjut pada instruksi kerja terkait sebagai turunan dari prosedur ini.</w:t>
      </w:r>
    </w:p>
    <w:p w14:paraId="48170824" w14:textId="77777777" w:rsidR="00AA19FE" w:rsidRPr="0019072C" w:rsidRDefault="000D56B9" w:rsidP="00E65E10">
      <w:pPr>
        <w:pStyle w:val="ListParagraph"/>
        <w:numPr>
          <w:ilvl w:val="1"/>
          <w:numId w:val="2"/>
        </w:numPr>
        <w:spacing w:after="0" w:line="240" w:lineRule="auto"/>
        <w:ind w:left="896" w:hanging="539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Perubahan atau up date terhadap prosedur ini akan dilakukan secara terus menerus sesuai dengan perkembangan peraturan baik internal atau eksternal yang berlaku</w:t>
      </w:r>
      <w:r w:rsidR="00E65E10">
        <w:rPr>
          <w:rFonts w:ascii="Arial" w:hAnsi="Arial" w:cs="Arial"/>
          <w:lang w:val="id-ID"/>
        </w:rPr>
        <w:t xml:space="preserve"> </w:t>
      </w:r>
    </w:p>
    <w:p w14:paraId="36A031A2" w14:textId="77777777" w:rsidR="00AA19FE" w:rsidRDefault="00AA19FE" w:rsidP="00AA19FE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810" w:hanging="180"/>
        <w:jc w:val="both"/>
        <w:rPr>
          <w:rFonts w:ascii="Arial" w:hAnsi="Arial" w:cs="Arial"/>
        </w:rPr>
      </w:pPr>
    </w:p>
    <w:p w14:paraId="3A9CE48D" w14:textId="77777777" w:rsidR="00A01015" w:rsidRDefault="00A01015" w:rsidP="00AA19FE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810" w:hanging="180"/>
        <w:jc w:val="both"/>
        <w:rPr>
          <w:rFonts w:ascii="Arial" w:hAnsi="Arial" w:cs="Arial"/>
        </w:rPr>
      </w:pPr>
    </w:p>
    <w:p w14:paraId="2FF8C0C0" w14:textId="77777777" w:rsidR="00AA19FE" w:rsidRDefault="00275F96" w:rsidP="000A5688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1080"/>
          <w:tab w:val="left" w:pos="1230"/>
        </w:tabs>
        <w:spacing w:after="0" w:line="360" w:lineRule="auto"/>
        <w:ind w:left="0" w:firstLine="0"/>
        <w:jc w:val="both"/>
        <w:rPr>
          <w:rFonts w:ascii="Arial" w:hAnsi="Arial" w:cs="Arial"/>
          <w:b/>
        </w:rPr>
      </w:pPr>
      <w:r w:rsidRPr="0019072C">
        <w:rPr>
          <w:rFonts w:ascii="Arial" w:hAnsi="Arial" w:cs="Arial"/>
          <w:b/>
        </w:rPr>
        <w:lastRenderedPageBreak/>
        <w:t>TANGGUNG JAWAB</w:t>
      </w:r>
    </w:p>
    <w:p w14:paraId="7507632F" w14:textId="77777777" w:rsidR="00A01015" w:rsidRPr="008C5949" w:rsidRDefault="00275F96" w:rsidP="00A01015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  <w:b/>
          <w:lang w:val="id-ID"/>
        </w:rPr>
      </w:pPr>
      <w:r w:rsidRPr="009945EA">
        <w:rPr>
          <w:rFonts w:ascii="Arial" w:hAnsi="Arial" w:cs="Arial"/>
          <w:b/>
        </w:rPr>
        <w:t xml:space="preserve">5.1  </w:t>
      </w:r>
      <w:r w:rsidR="008C5949">
        <w:rPr>
          <w:rFonts w:ascii="Arial" w:hAnsi="Arial" w:cs="Arial"/>
          <w:b/>
          <w:lang w:val="id-ID"/>
        </w:rPr>
        <w:t>Direktur Administrasi</w:t>
      </w:r>
    </w:p>
    <w:p w14:paraId="3774EF52" w14:textId="77777777" w:rsidR="0011596C" w:rsidRDefault="0011596C" w:rsidP="00A01015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1C0DF056" w14:textId="77777777" w:rsidR="00A01015" w:rsidRPr="008C5949" w:rsidRDefault="00275F96" w:rsidP="008C5949">
      <w:pPr>
        <w:pStyle w:val="ListParagraph"/>
        <w:spacing w:after="0" w:line="240" w:lineRule="auto"/>
        <w:ind w:left="1435" w:hanging="624"/>
        <w:jc w:val="both"/>
        <w:rPr>
          <w:rFonts w:ascii="Arial" w:hAnsi="Arial" w:cs="Arial"/>
          <w:lang w:val="id-ID"/>
        </w:rPr>
      </w:pPr>
      <w:r w:rsidRPr="00A01015">
        <w:rPr>
          <w:rFonts w:ascii="Arial" w:hAnsi="Arial" w:cs="Arial"/>
        </w:rPr>
        <w:t>5.1.1</w:t>
      </w:r>
      <w:r>
        <w:rPr>
          <w:rFonts w:ascii="Arial" w:hAnsi="Arial" w:cs="Arial"/>
          <w:b/>
        </w:rPr>
        <w:t>.</w:t>
      </w:r>
      <w:r w:rsidR="008C5949">
        <w:rPr>
          <w:rFonts w:ascii="Arial" w:hAnsi="Arial" w:cs="Arial"/>
          <w:b/>
          <w:lang w:val="id-ID"/>
        </w:rPr>
        <w:tab/>
      </w:r>
      <w:r w:rsidRPr="00A01015">
        <w:rPr>
          <w:rFonts w:ascii="Arial" w:hAnsi="Arial" w:cs="Arial"/>
        </w:rPr>
        <w:t>M</w:t>
      </w:r>
      <w:r>
        <w:rPr>
          <w:rFonts w:ascii="Arial" w:hAnsi="Arial" w:cs="Arial"/>
        </w:rPr>
        <w:t>e</w:t>
      </w:r>
      <w:r w:rsidR="0053255C">
        <w:rPr>
          <w:rFonts w:ascii="Arial" w:hAnsi="Arial" w:cs="Arial"/>
          <w:lang w:val="id-ID"/>
        </w:rPr>
        <w:t>lakukan monitor</w:t>
      </w:r>
      <w:r w:rsidR="008C5949">
        <w:rPr>
          <w:rFonts w:ascii="Arial" w:hAnsi="Arial" w:cs="Arial"/>
          <w:lang w:val="id-ID"/>
        </w:rPr>
        <w:t xml:space="preserve"> dan memberikan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arahan</w:t>
      </w:r>
      <w:proofErr w:type="spellEnd"/>
      <w:r>
        <w:rPr>
          <w:rFonts w:ascii="Arial" w:hAnsi="Arial" w:cs="Arial"/>
        </w:rPr>
        <w:t xml:space="preserve"> </w:t>
      </w:r>
      <w:r w:rsidR="008C5949">
        <w:rPr>
          <w:rFonts w:ascii="Arial" w:hAnsi="Arial" w:cs="Arial"/>
          <w:lang w:val="id-ID"/>
        </w:rPr>
        <w:t xml:space="preserve">terkait </w:t>
      </w:r>
      <w:r w:rsidR="0053255C">
        <w:rPr>
          <w:rFonts w:ascii="Arial" w:hAnsi="Arial" w:cs="Arial"/>
          <w:lang w:val="id-ID"/>
        </w:rPr>
        <w:t>pelaksanaan</w:t>
      </w:r>
      <w:r w:rsidR="008C5949">
        <w:rPr>
          <w:rFonts w:ascii="Arial" w:hAnsi="Arial" w:cs="Arial"/>
          <w:lang w:val="id-ID"/>
        </w:rPr>
        <w:t xml:space="preserve"> prosedur ini, untuk memastikan komitmen </w:t>
      </w:r>
      <w:r w:rsidR="0053255C">
        <w:rPr>
          <w:rFonts w:ascii="Arial" w:hAnsi="Arial" w:cs="Arial"/>
          <w:lang w:val="id-ID"/>
        </w:rPr>
        <w:t xml:space="preserve">dari </w:t>
      </w:r>
      <w:r w:rsidR="008C5949">
        <w:rPr>
          <w:rFonts w:ascii="Arial" w:hAnsi="Arial" w:cs="Arial"/>
          <w:lang w:val="id-ID"/>
        </w:rPr>
        <w:t xml:space="preserve">semua </w:t>
      </w:r>
      <w:r w:rsidR="0053255C">
        <w:rPr>
          <w:rFonts w:ascii="Arial" w:hAnsi="Arial" w:cs="Arial"/>
          <w:lang w:val="id-ID"/>
        </w:rPr>
        <w:t>bagian yang terlibat dalam pelaksanaannya.</w:t>
      </w:r>
    </w:p>
    <w:p w14:paraId="5DC9DB06" w14:textId="77777777" w:rsidR="004A31C6" w:rsidRDefault="004A31C6" w:rsidP="004A31C6">
      <w:pPr>
        <w:pStyle w:val="ListParagraph"/>
        <w:tabs>
          <w:tab w:val="left" w:pos="900"/>
          <w:tab w:val="left" w:pos="1080"/>
          <w:tab w:val="left" w:pos="1230"/>
          <w:tab w:val="left" w:pos="1440"/>
        </w:tabs>
        <w:spacing w:after="0" w:line="240" w:lineRule="auto"/>
        <w:ind w:left="810"/>
        <w:jc w:val="both"/>
        <w:rPr>
          <w:rFonts w:ascii="Arial" w:hAnsi="Arial" w:cs="Arial"/>
        </w:rPr>
      </w:pPr>
    </w:p>
    <w:p w14:paraId="23E44F78" w14:textId="77777777" w:rsidR="004A31C6" w:rsidRPr="008C5949" w:rsidRDefault="00275F96" w:rsidP="004A31C6">
      <w:pPr>
        <w:pStyle w:val="ListParagraph"/>
        <w:tabs>
          <w:tab w:val="left" w:pos="900"/>
          <w:tab w:val="left" w:pos="1080"/>
          <w:tab w:val="left" w:pos="1230"/>
          <w:tab w:val="left" w:pos="1440"/>
        </w:tabs>
        <w:spacing w:after="0" w:line="240" w:lineRule="auto"/>
        <w:ind w:left="360"/>
        <w:jc w:val="both"/>
        <w:rPr>
          <w:rFonts w:ascii="Arial" w:hAnsi="Arial" w:cs="Arial"/>
          <w:b/>
          <w:lang w:val="id-ID"/>
        </w:rPr>
      </w:pPr>
      <w:r w:rsidRPr="004A31C6">
        <w:rPr>
          <w:rFonts w:ascii="Arial" w:hAnsi="Arial" w:cs="Arial"/>
          <w:b/>
        </w:rPr>
        <w:t xml:space="preserve">5.2. </w:t>
      </w:r>
      <w:r w:rsidR="008C5949">
        <w:rPr>
          <w:rFonts w:ascii="Arial" w:hAnsi="Arial" w:cs="Arial"/>
          <w:b/>
          <w:lang w:val="id-ID"/>
        </w:rPr>
        <w:t>Manager HC&amp; GA</w:t>
      </w:r>
    </w:p>
    <w:p w14:paraId="08C983B7" w14:textId="77777777" w:rsidR="0011596C" w:rsidRDefault="0011596C" w:rsidP="004A31C6">
      <w:pPr>
        <w:pStyle w:val="ListParagraph"/>
        <w:tabs>
          <w:tab w:val="left" w:pos="900"/>
          <w:tab w:val="left" w:pos="1080"/>
          <w:tab w:val="left" w:pos="1230"/>
          <w:tab w:val="left" w:pos="144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35CEC425" w14:textId="77777777" w:rsidR="004A31C6" w:rsidRDefault="0053255C" w:rsidP="0053255C">
      <w:pPr>
        <w:pStyle w:val="ListParagraph"/>
        <w:spacing w:after="0" w:line="240" w:lineRule="auto"/>
        <w:ind w:left="1435" w:hanging="624"/>
        <w:jc w:val="both"/>
        <w:rPr>
          <w:rFonts w:ascii="Arial" w:hAnsi="Arial" w:cs="Arial"/>
        </w:rPr>
      </w:pPr>
      <w:r>
        <w:rPr>
          <w:rFonts w:ascii="Arial" w:hAnsi="Arial" w:cs="Arial"/>
        </w:rPr>
        <w:t>5.2.1.</w:t>
      </w:r>
      <w:r>
        <w:rPr>
          <w:rFonts w:ascii="Arial" w:hAnsi="Arial" w:cs="Arial"/>
          <w:lang w:val="id-ID"/>
        </w:rPr>
        <w:tab/>
        <w:t>R</w:t>
      </w:r>
      <w:r w:rsidR="008C5949">
        <w:rPr>
          <w:rFonts w:ascii="Arial" w:hAnsi="Arial" w:cs="Arial"/>
          <w:lang w:val="id-ID"/>
        </w:rPr>
        <w:t>eview terhadap hasil pelaksanaan prosedur ini d</w:t>
      </w:r>
      <w:r>
        <w:rPr>
          <w:rFonts w:ascii="Arial" w:hAnsi="Arial" w:cs="Arial"/>
          <w:lang w:val="id-ID"/>
        </w:rPr>
        <w:t>an melakukan evaluasi pencapaian</w:t>
      </w:r>
      <w:r w:rsidR="00063B99">
        <w:rPr>
          <w:rFonts w:ascii="Arial" w:hAnsi="Arial" w:cs="Arial"/>
        </w:rPr>
        <w:t xml:space="preserve"> </w:t>
      </w:r>
      <w:proofErr w:type="spellStart"/>
      <w:r w:rsidR="00063B99">
        <w:rPr>
          <w:rFonts w:ascii="Arial" w:hAnsi="Arial" w:cs="Arial"/>
        </w:rPr>
        <w:t>standar</w:t>
      </w:r>
      <w:proofErr w:type="spellEnd"/>
      <w:r w:rsidR="00063B99">
        <w:rPr>
          <w:rFonts w:ascii="Arial" w:hAnsi="Arial" w:cs="Arial"/>
        </w:rPr>
        <w:t>.</w:t>
      </w:r>
    </w:p>
    <w:p w14:paraId="58478FEA" w14:textId="77777777" w:rsidR="00063B99" w:rsidRDefault="00275F96" w:rsidP="0053255C">
      <w:pPr>
        <w:pStyle w:val="ListParagraph"/>
        <w:spacing w:after="0" w:line="240" w:lineRule="auto"/>
        <w:ind w:left="1435" w:hanging="624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 xml:space="preserve">5.2.2 </w:t>
      </w:r>
      <w:r w:rsidR="0053255C">
        <w:rPr>
          <w:rFonts w:ascii="Arial" w:hAnsi="Arial" w:cs="Arial"/>
          <w:lang w:val="id-ID"/>
        </w:rPr>
        <w:t>Koordinasi secara rutin dengan internal HC-GA dan bagian terkait untuk menyampaikan hasil review dan rencana perbaikan, jika ada temuan ketidaksesuaian dalam pelaksanaan.</w:t>
      </w:r>
    </w:p>
    <w:p w14:paraId="4C68E0FE" w14:textId="77777777" w:rsidR="0053255C" w:rsidRPr="0053255C" w:rsidRDefault="0053255C" w:rsidP="0053255C">
      <w:pPr>
        <w:pStyle w:val="ListParagraph"/>
        <w:spacing w:after="0" w:line="240" w:lineRule="auto"/>
        <w:ind w:left="1435" w:hanging="624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5.2.3.</w:t>
      </w:r>
      <w:r>
        <w:rPr>
          <w:rFonts w:ascii="Arial" w:hAnsi="Arial" w:cs="Arial"/>
          <w:lang w:val="id-ID"/>
        </w:rPr>
        <w:tab/>
        <w:t>Memberikan Laporan ke Direksi secara rutin terkait dengan pelaksanaan prosedur ini.</w:t>
      </w:r>
    </w:p>
    <w:p w14:paraId="6E8C5A12" w14:textId="77777777" w:rsidR="005A1864" w:rsidRDefault="00275F96" w:rsidP="004A31C6">
      <w:pPr>
        <w:pStyle w:val="ListParagraph"/>
        <w:tabs>
          <w:tab w:val="left" w:pos="900"/>
          <w:tab w:val="left" w:pos="1080"/>
          <w:tab w:val="left" w:pos="1230"/>
          <w:tab w:val="left" w:pos="1440"/>
        </w:tabs>
        <w:spacing w:after="0" w:line="24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96850AA" w14:textId="77777777" w:rsidR="005A1864" w:rsidRPr="00BD413B" w:rsidRDefault="00275F96" w:rsidP="005A1864">
      <w:pPr>
        <w:pStyle w:val="ListParagraph"/>
        <w:tabs>
          <w:tab w:val="left" w:pos="900"/>
          <w:tab w:val="left" w:pos="1080"/>
          <w:tab w:val="left" w:pos="1230"/>
          <w:tab w:val="left" w:pos="1440"/>
        </w:tabs>
        <w:spacing w:after="0" w:line="240" w:lineRule="auto"/>
        <w:ind w:left="360"/>
        <w:jc w:val="both"/>
        <w:rPr>
          <w:rFonts w:ascii="Arial" w:hAnsi="Arial" w:cs="Arial"/>
          <w:b/>
          <w:lang w:val="id-ID"/>
        </w:rPr>
      </w:pPr>
      <w:r w:rsidRPr="005A1864">
        <w:rPr>
          <w:rFonts w:ascii="Arial" w:hAnsi="Arial" w:cs="Arial"/>
          <w:b/>
        </w:rPr>
        <w:t xml:space="preserve">5.3. </w:t>
      </w:r>
      <w:r w:rsidR="00BD413B">
        <w:rPr>
          <w:rFonts w:ascii="Arial" w:hAnsi="Arial" w:cs="Arial"/>
          <w:b/>
          <w:lang w:val="id-ID"/>
        </w:rPr>
        <w:t>Chief Officer GA</w:t>
      </w:r>
    </w:p>
    <w:p w14:paraId="51EB416E" w14:textId="77777777" w:rsidR="00FB7523" w:rsidRPr="005A1864" w:rsidRDefault="00FB7523" w:rsidP="005A1864">
      <w:pPr>
        <w:pStyle w:val="ListParagraph"/>
        <w:tabs>
          <w:tab w:val="left" w:pos="900"/>
          <w:tab w:val="left" w:pos="1080"/>
          <w:tab w:val="left" w:pos="1230"/>
          <w:tab w:val="left" w:pos="144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4939F13A" w14:textId="77777777" w:rsidR="004A31C6" w:rsidRDefault="00BD413B" w:rsidP="00BD413B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1435" w:hanging="624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5.3.1.</w:t>
      </w:r>
      <w:r>
        <w:rPr>
          <w:rFonts w:ascii="Arial" w:hAnsi="Arial" w:cs="Arial"/>
          <w:lang w:val="id-ID"/>
        </w:rPr>
        <w:tab/>
        <w:t xml:space="preserve">Memastikan bahwa prosedur ini dan Instruksi Kerja turunanya secara konsisten dilaksanakan dan dipatuhi oleh semua pihak di PT. Chitose Internasional Tbk </w:t>
      </w:r>
    </w:p>
    <w:p w14:paraId="4EE816DC" w14:textId="77777777" w:rsidR="00BD413B" w:rsidRDefault="00BD413B" w:rsidP="00BD413B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1435" w:hanging="624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5.3.2.</w:t>
      </w:r>
      <w:r>
        <w:rPr>
          <w:rFonts w:ascii="Arial" w:hAnsi="Arial" w:cs="Arial"/>
          <w:lang w:val="id-ID"/>
        </w:rPr>
        <w:tab/>
        <w:t>mencegah kemungkinan terjadinya penyimpangan pelaksanaan prosedur ini di lapangan.</w:t>
      </w:r>
    </w:p>
    <w:p w14:paraId="38C1D921" w14:textId="77777777" w:rsidR="00BD413B" w:rsidRPr="00BD413B" w:rsidRDefault="00BD413B" w:rsidP="00BD413B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1435" w:hanging="624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5.3.2.</w:t>
      </w:r>
      <w:r>
        <w:rPr>
          <w:rFonts w:ascii="Arial" w:hAnsi="Arial" w:cs="Arial"/>
          <w:lang w:val="id-ID"/>
        </w:rPr>
        <w:tab/>
        <w:t xml:space="preserve">Memberikan laporan kepada manager HC-GA jalannya prosedur ini dan berkoordinasi jika ada pelanggaran.  </w:t>
      </w:r>
    </w:p>
    <w:p w14:paraId="7FB38D58" w14:textId="77777777" w:rsidR="00A01015" w:rsidRDefault="00A01015" w:rsidP="00A01015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26425850" w14:textId="77777777" w:rsidR="00C65392" w:rsidRDefault="00C65392" w:rsidP="00A01015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5A42CBE7" w14:textId="77777777" w:rsidR="00AA19FE" w:rsidRDefault="00275F96" w:rsidP="00063B99">
      <w:pPr>
        <w:pStyle w:val="ListParagraph"/>
        <w:numPr>
          <w:ilvl w:val="0"/>
          <w:numId w:val="2"/>
        </w:numPr>
        <w:tabs>
          <w:tab w:val="left" w:pos="0"/>
          <w:tab w:val="left" w:pos="360"/>
          <w:tab w:val="left" w:pos="1080"/>
          <w:tab w:val="left" w:pos="1230"/>
        </w:tabs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2637FE">
        <w:rPr>
          <w:rFonts w:ascii="Arial" w:hAnsi="Arial" w:cs="Arial"/>
          <w:b/>
        </w:rPr>
        <w:t>PROSES</w:t>
      </w:r>
    </w:p>
    <w:p w14:paraId="4F954AC3" w14:textId="77777777" w:rsidR="00A42CE2" w:rsidRPr="00A42CE2" w:rsidRDefault="00A42CE2" w:rsidP="00063B99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Lakukan identifikasi terhadap proses pengelolaan operasional umum atau lingkungan yang terjadi.</w:t>
      </w:r>
    </w:p>
    <w:p w14:paraId="2D61FF9F" w14:textId="77777777" w:rsidR="00A42CE2" w:rsidRPr="00A42CE2" w:rsidRDefault="00A42CE2" w:rsidP="00A42CE2">
      <w:pPr>
        <w:pStyle w:val="ListParagraph"/>
        <w:spacing w:after="0" w:line="240" w:lineRule="auto"/>
        <w:ind w:left="810"/>
        <w:jc w:val="both"/>
        <w:rPr>
          <w:rFonts w:ascii="Arial" w:hAnsi="Arial" w:cs="Arial"/>
        </w:rPr>
      </w:pPr>
    </w:p>
    <w:p w14:paraId="23983601" w14:textId="77777777" w:rsidR="00AA19FE" w:rsidRDefault="00A42CE2" w:rsidP="00063B99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Apakah proses pengelolaan operasional umum atau lingkungan sudah memiliki instruksi kerja pelaksanaannya, jika ya lanjut 6.3. jika tidak lanjut ke 6.4.</w:t>
      </w:r>
    </w:p>
    <w:p w14:paraId="215C8388" w14:textId="77777777" w:rsidR="00C65392" w:rsidRDefault="00C65392" w:rsidP="00C65392">
      <w:pPr>
        <w:pStyle w:val="ListParagraph"/>
        <w:spacing w:after="0" w:line="240" w:lineRule="auto"/>
        <w:ind w:left="810"/>
        <w:jc w:val="both"/>
        <w:rPr>
          <w:rFonts w:ascii="Arial" w:hAnsi="Arial" w:cs="Arial"/>
        </w:rPr>
      </w:pPr>
    </w:p>
    <w:p w14:paraId="752EB099" w14:textId="77777777" w:rsidR="00851716" w:rsidRPr="00A42CE2" w:rsidRDefault="00A42CE2" w:rsidP="00063B99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Apakah Instruksi kerja pelaksanaan sudah sesuai dengan kebutuhan yang diperlukan, jika ya lanjut 6.5. jika tidak lanjut ke 6.4.</w:t>
      </w:r>
    </w:p>
    <w:p w14:paraId="1B39E6A1" w14:textId="77777777" w:rsidR="00A42CE2" w:rsidRPr="00A42CE2" w:rsidRDefault="00A42CE2" w:rsidP="00A42CE2">
      <w:pPr>
        <w:pStyle w:val="ListParagraph"/>
        <w:rPr>
          <w:rFonts w:ascii="Arial" w:hAnsi="Arial" w:cs="Arial"/>
        </w:rPr>
      </w:pPr>
    </w:p>
    <w:p w14:paraId="17516A82" w14:textId="77777777" w:rsidR="00A42CE2" w:rsidRPr="00A42CE2" w:rsidRDefault="00A42CE2" w:rsidP="00063B99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Lakukan perbaikan (revisi) atau pembuatan Instruksi Kerja baru sesuai dengan kebutuhan yang diperlukan agar sesuai dengan kondisi aktual yang terjadi. Setelah selesai maka kembali lagi ke 6.1.</w:t>
      </w:r>
    </w:p>
    <w:p w14:paraId="296FC3A9" w14:textId="77777777" w:rsidR="00A42CE2" w:rsidRPr="00A42CE2" w:rsidRDefault="00A42CE2" w:rsidP="00A42CE2">
      <w:pPr>
        <w:pStyle w:val="ListParagraph"/>
        <w:rPr>
          <w:rFonts w:ascii="Arial" w:hAnsi="Arial" w:cs="Arial"/>
        </w:rPr>
      </w:pPr>
    </w:p>
    <w:p w14:paraId="3FB1FA58" w14:textId="77777777" w:rsidR="00A42CE2" w:rsidRPr="001E445F" w:rsidRDefault="00A42CE2" w:rsidP="00063B99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Jika </w:t>
      </w:r>
      <w:r w:rsidR="001E445F">
        <w:rPr>
          <w:rFonts w:ascii="Arial" w:hAnsi="Arial" w:cs="Arial"/>
          <w:lang w:val="id-ID"/>
        </w:rPr>
        <w:t>Instruksi kerja sudah sesuai dengan kebutuhan berdasar pada kondisi aktual, maka laksanakan proses sesuai dengan instruksi kerja.</w:t>
      </w:r>
    </w:p>
    <w:p w14:paraId="29DDD48B" w14:textId="77777777" w:rsidR="001E445F" w:rsidRPr="001E445F" w:rsidRDefault="001E445F" w:rsidP="001E445F">
      <w:pPr>
        <w:pStyle w:val="ListParagraph"/>
        <w:rPr>
          <w:rFonts w:ascii="Arial" w:hAnsi="Arial" w:cs="Arial"/>
        </w:rPr>
      </w:pPr>
    </w:p>
    <w:p w14:paraId="3E2F926B" w14:textId="77777777" w:rsidR="001E445F" w:rsidRPr="00AF091A" w:rsidRDefault="001E445F" w:rsidP="00063B99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id-ID"/>
        </w:rPr>
        <w:t>Buat pengumuman, himbauan atau sosialisasi terkait dengan pelaksanaan instruksi kerja</w:t>
      </w:r>
    </w:p>
    <w:p w14:paraId="4210D602" w14:textId="77777777" w:rsidR="001E445F" w:rsidRPr="001E445F" w:rsidRDefault="001E445F" w:rsidP="001E445F">
      <w:pPr>
        <w:pStyle w:val="ListParagraph"/>
        <w:rPr>
          <w:rFonts w:ascii="Arial" w:hAnsi="Arial" w:cs="Arial"/>
          <w:lang w:val="id-ID"/>
        </w:rPr>
      </w:pPr>
    </w:p>
    <w:p w14:paraId="1AEEDAFA" w14:textId="77777777" w:rsidR="001E445F" w:rsidRDefault="001E445F" w:rsidP="00063B99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selesai</w:t>
      </w:r>
    </w:p>
    <w:p w14:paraId="585370E6" w14:textId="77777777" w:rsidR="00C65392" w:rsidRPr="00C65392" w:rsidRDefault="00C65392" w:rsidP="00C65392">
      <w:pPr>
        <w:pStyle w:val="ListParagraph"/>
        <w:rPr>
          <w:rFonts w:ascii="Arial" w:hAnsi="Arial" w:cs="Arial"/>
        </w:rPr>
      </w:pPr>
    </w:p>
    <w:p w14:paraId="141F1DB8" w14:textId="77777777" w:rsidR="00C65392" w:rsidRPr="00063B99" w:rsidRDefault="00C65392" w:rsidP="00C65392">
      <w:pPr>
        <w:pStyle w:val="ListParagraph"/>
        <w:spacing w:after="0" w:line="240" w:lineRule="auto"/>
        <w:ind w:left="810"/>
        <w:jc w:val="both"/>
        <w:rPr>
          <w:rFonts w:ascii="Arial" w:hAnsi="Arial" w:cs="Arial"/>
        </w:rPr>
      </w:pPr>
    </w:p>
    <w:p w14:paraId="08C3E07B" w14:textId="77777777" w:rsidR="00AA19FE" w:rsidRPr="0075780B" w:rsidRDefault="00275F96" w:rsidP="00C65392">
      <w:pPr>
        <w:pStyle w:val="ListParagraph"/>
        <w:tabs>
          <w:tab w:val="left" w:pos="0"/>
          <w:tab w:val="left" w:pos="360"/>
          <w:tab w:val="left" w:pos="1080"/>
          <w:tab w:val="left" w:pos="1230"/>
        </w:tabs>
        <w:spacing w:after="0" w:line="240" w:lineRule="auto"/>
        <w:ind w:left="0"/>
        <w:jc w:val="both"/>
        <w:rPr>
          <w:rFonts w:ascii="Arial" w:hAnsi="Arial" w:cs="Arial"/>
          <w:b/>
        </w:rPr>
      </w:pPr>
      <w:r w:rsidRPr="0075780B">
        <w:rPr>
          <w:rFonts w:ascii="Arial" w:hAnsi="Arial" w:cs="Arial"/>
          <w:b/>
        </w:rPr>
        <w:t xml:space="preserve">7. </w:t>
      </w:r>
      <w:r w:rsidRPr="0075780B">
        <w:rPr>
          <w:rFonts w:ascii="Arial" w:hAnsi="Arial" w:cs="Arial"/>
          <w:b/>
        </w:rPr>
        <w:tab/>
        <w:t>KONDISI KHUSUS</w:t>
      </w:r>
    </w:p>
    <w:p w14:paraId="5D8790D8" w14:textId="77777777" w:rsidR="00AA19FE" w:rsidRDefault="00275F96" w:rsidP="00C65392">
      <w:pPr>
        <w:pStyle w:val="ListParagraph"/>
        <w:tabs>
          <w:tab w:val="left" w:pos="0"/>
          <w:tab w:val="left" w:pos="36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Belum </w:t>
      </w:r>
      <w:proofErr w:type="spellStart"/>
      <w:r>
        <w:rPr>
          <w:rFonts w:ascii="Arial" w:hAnsi="Arial" w:cs="Arial"/>
        </w:rPr>
        <w:t>ada</w:t>
      </w:r>
      <w:proofErr w:type="spellEnd"/>
    </w:p>
    <w:p w14:paraId="34CC9738" w14:textId="77777777" w:rsidR="00245D01" w:rsidRDefault="00245D01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27D216A3" w14:textId="77777777" w:rsidR="00C65392" w:rsidRPr="0075780B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41BB3625" w14:textId="77777777" w:rsidR="00AA19FE" w:rsidRPr="0075780B" w:rsidRDefault="00275F96" w:rsidP="00C65392">
      <w:pPr>
        <w:pStyle w:val="ListParagraph"/>
        <w:tabs>
          <w:tab w:val="left" w:pos="0"/>
          <w:tab w:val="left" w:pos="360"/>
          <w:tab w:val="left" w:pos="810"/>
          <w:tab w:val="left" w:pos="1080"/>
          <w:tab w:val="left" w:pos="1230"/>
        </w:tabs>
        <w:spacing w:after="0" w:line="240" w:lineRule="auto"/>
        <w:ind w:left="0"/>
        <w:jc w:val="both"/>
        <w:rPr>
          <w:rFonts w:ascii="Arial" w:hAnsi="Arial" w:cs="Arial"/>
          <w:b/>
        </w:rPr>
      </w:pPr>
      <w:r w:rsidRPr="0075780B">
        <w:rPr>
          <w:rFonts w:ascii="Arial" w:hAnsi="Arial" w:cs="Arial"/>
          <w:b/>
        </w:rPr>
        <w:t xml:space="preserve">8. </w:t>
      </w:r>
      <w:r w:rsidRPr="0075780B">
        <w:rPr>
          <w:rFonts w:ascii="Arial" w:hAnsi="Arial" w:cs="Arial"/>
          <w:b/>
        </w:rPr>
        <w:tab/>
        <w:t>RECORD</w:t>
      </w:r>
    </w:p>
    <w:p w14:paraId="4618F57E" w14:textId="77777777" w:rsidR="00AA19FE" w:rsidRDefault="00275F96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Tidak Ada</w:t>
      </w:r>
    </w:p>
    <w:p w14:paraId="468ECAA0" w14:textId="77777777" w:rsidR="00245D01" w:rsidRDefault="00245D01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6F002C85" w14:textId="77777777" w:rsidR="00C65392" w:rsidRPr="0075780B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74B8E6B2" w14:textId="77777777" w:rsidR="00AA19FE" w:rsidRDefault="00275F96" w:rsidP="00C65392">
      <w:pPr>
        <w:pStyle w:val="ListParagraph"/>
        <w:tabs>
          <w:tab w:val="left" w:pos="0"/>
          <w:tab w:val="left" w:pos="360"/>
          <w:tab w:val="left" w:pos="1080"/>
          <w:tab w:val="left" w:pos="1230"/>
        </w:tabs>
        <w:spacing w:after="0" w:line="240" w:lineRule="auto"/>
        <w:ind w:left="0"/>
        <w:jc w:val="both"/>
        <w:rPr>
          <w:rFonts w:ascii="Arial" w:hAnsi="Arial" w:cs="Arial"/>
          <w:b/>
        </w:rPr>
      </w:pPr>
      <w:r w:rsidRPr="0075780B">
        <w:rPr>
          <w:rFonts w:ascii="Arial" w:hAnsi="Arial" w:cs="Arial"/>
          <w:b/>
        </w:rPr>
        <w:t xml:space="preserve">9. </w:t>
      </w:r>
      <w:r w:rsidRPr="0075780B">
        <w:rPr>
          <w:rFonts w:ascii="Arial" w:hAnsi="Arial" w:cs="Arial"/>
          <w:b/>
        </w:rPr>
        <w:tab/>
        <w:t>LAMPIRAN-LAMPIRAN</w:t>
      </w:r>
    </w:p>
    <w:p w14:paraId="74772895" w14:textId="4E74C9A7" w:rsidR="00245D01" w:rsidRDefault="00665976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  <w:bCs/>
        </w:rPr>
      </w:pPr>
      <w:proofErr w:type="spellStart"/>
      <w:r w:rsidRPr="00665976">
        <w:rPr>
          <w:rFonts w:ascii="Arial" w:hAnsi="Arial" w:cs="Arial"/>
          <w:bCs/>
        </w:rPr>
        <w:t>Tidak</w:t>
      </w:r>
      <w:proofErr w:type="spellEnd"/>
      <w:r w:rsidRPr="00665976">
        <w:rPr>
          <w:rFonts w:ascii="Arial" w:hAnsi="Arial" w:cs="Arial"/>
          <w:bCs/>
        </w:rPr>
        <w:t xml:space="preserve"> </w:t>
      </w:r>
      <w:proofErr w:type="spellStart"/>
      <w:r w:rsidRPr="00665976">
        <w:rPr>
          <w:rFonts w:ascii="Arial" w:hAnsi="Arial" w:cs="Arial"/>
          <w:bCs/>
        </w:rPr>
        <w:t>ada</w:t>
      </w:r>
      <w:proofErr w:type="spellEnd"/>
    </w:p>
    <w:p w14:paraId="7168EB93" w14:textId="6122536C" w:rsidR="00665976" w:rsidRDefault="00665976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  <w:bCs/>
        </w:rPr>
      </w:pPr>
    </w:p>
    <w:p w14:paraId="7CE73B29" w14:textId="77777777" w:rsidR="00665976" w:rsidRPr="00665976" w:rsidRDefault="00665976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  <w:bCs/>
        </w:rPr>
      </w:pPr>
    </w:p>
    <w:p w14:paraId="1A5CC7F4" w14:textId="77777777" w:rsidR="00AA19FE" w:rsidRPr="00B45DDA" w:rsidRDefault="00275F96" w:rsidP="00B45DDA">
      <w:pPr>
        <w:jc w:val="both"/>
        <w:rPr>
          <w:rFonts w:cs="Arial"/>
          <w:b/>
        </w:rPr>
      </w:pPr>
      <w:r w:rsidRPr="00B45DDA">
        <w:rPr>
          <w:rFonts w:cs="Arial"/>
          <w:b/>
        </w:rPr>
        <w:t>10. REFERENSI</w:t>
      </w:r>
      <w:r w:rsidRPr="00B45DDA">
        <w:rPr>
          <w:rFonts w:cs="Arial"/>
          <w:b/>
        </w:rPr>
        <w:tab/>
      </w:r>
    </w:p>
    <w:p w14:paraId="73107D68" w14:textId="7B9FDDF9" w:rsidR="0031090F" w:rsidRDefault="0031090F" w:rsidP="00C24E31">
      <w:pPr>
        <w:pStyle w:val="ListParagraph"/>
        <w:numPr>
          <w:ilvl w:val="0"/>
          <w:numId w:val="3"/>
        </w:numPr>
        <w:spacing w:after="0" w:line="240" w:lineRule="auto"/>
        <w:ind w:left="99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Manual Sistem </w:t>
      </w:r>
      <w:proofErr w:type="spellStart"/>
      <w:r>
        <w:rPr>
          <w:rFonts w:ascii="Arial" w:hAnsi="Arial" w:cs="Arial"/>
        </w:rPr>
        <w:t>Manajemen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Terintegrasi</w:t>
      </w:r>
      <w:proofErr w:type="spellEnd"/>
      <w:r>
        <w:rPr>
          <w:rFonts w:ascii="Arial" w:hAnsi="Arial" w:cs="Arial"/>
        </w:rPr>
        <w:t xml:space="preserve"> PT. CINT</w:t>
      </w:r>
    </w:p>
    <w:p w14:paraId="746F9DCD" w14:textId="233994DC" w:rsidR="00AA19FE" w:rsidRPr="00C24E31" w:rsidRDefault="00275F96" w:rsidP="00C24E31">
      <w:pPr>
        <w:pStyle w:val="ListParagraph"/>
        <w:numPr>
          <w:ilvl w:val="0"/>
          <w:numId w:val="3"/>
        </w:numPr>
        <w:spacing w:after="0" w:line="240" w:lineRule="auto"/>
        <w:ind w:left="990" w:hanging="630"/>
        <w:jc w:val="both"/>
        <w:rPr>
          <w:rFonts w:ascii="Arial" w:hAnsi="Arial" w:cs="Arial"/>
        </w:rPr>
      </w:pPr>
      <w:proofErr w:type="spellStart"/>
      <w:r w:rsidRPr="00C24E31">
        <w:rPr>
          <w:rFonts w:ascii="Arial" w:hAnsi="Arial" w:cs="Arial"/>
        </w:rPr>
        <w:t>Prosedur</w:t>
      </w:r>
      <w:proofErr w:type="spellEnd"/>
      <w:r w:rsidRPr="00C24E31">
        <w:rPr>
          <w:rFonts w:ascii="Arial" w:hAnsi="Arial" w:cs="Arial"/>
        </w:rPr>
        <w:t xml:space="preserve"> ISO 9001:2015 General Affai</w:t>
      </w:r>
      <w:r w:rsidR="00FD3D6D" w:rsidRPr="00C24E31">
        <w:rPr>
          <w:rFonts w:ascii="Arial" w:hAnsi="Arial" w:cs="Arial"/>
        </w:rPr>
        <w:t>r</w:t>
      </w:r>
    </w:p>
    <w:p w14:paraId="7905AA38" w14:textId="77777777" w:rsidR="00B45DDA" w:rsidRPr="00AF091A" w:rsidRDefault="00275F96" w:rsidP="00C24E31">
      <w:pPr>
        <w:pStyle w:val="ListParagraph"/>
        <w:numPr>
          <w:ilvl w:val="0"/>
          <w:numId w:val="3"/>
        </w:numPr>
        <w:spacing w:after="0" w:line="240" w:lineRule="auto"/>
        <w:ind w:left="990" w:hanging="630"/>
        <w:jc w:val="both"/>
        <w:rPr>
          <w:rFonts w:ascii="Arial" w:hAnsi="Arial" w:cs="Arial"/>
          <w:lang w:val="de-DE"/>
        </w:rPr>
      </w:pPr>
      <w:r w:rsidRPr="00AF091A">
        <w:rPr>
          <w:rFonts w:ascii="Arial" w:hAnsi="Arial" w:cs="Arial"/>
          <w:lang w:val="de-DE"/>
        </w:rPr>
        <w:t>Persyaratan ISO 9001:2015 elemen 7.1.3. Infrastruktur (</w:t>
      </w:r>
      <w:r w:rsidRPr="00AF091A">
        <w:rPr>
          <w:rFonts w:ascii="Arial" w:hAnsi="Arial" w:cs="Arial"/>
          <w:i/>
          <w:lang w:val="de-DE"/>
        </w:rPr>
        <w:t>Infrastructure</w:t>
      </w:r>
      <w:r w:rsidRPr="00AF091A">
        <w:rPr>
          <w:rFonts w:ascii="Arial" w:hAnsi="Arial" w:cs="Arial"/>
          <w:lang w:val="de-DE"/>
        </w:rPr>
        <w:t>)</w:t>
      </w:r>
    </w:p>
    <w:p w14:paraId="69602425" w14:textId="77777777" w:rsidR="00C24E31" w:rsidRPr="00AF091A" w:rsidRDefault="00275F96" w:rsidP="00C24E31">
      <w:pPr>
        <w:pStyle w:val="ListParagraph"/>
        <w:numPr>
          <w:ilvl w:val="0"/>
          <w:numId w:val="3"/>
        </w:numPr>
        <w:spacing w:after="0" w:line="240" w:lineRule="auto"/>
        <w:ind w:left="990" w:hanging="630"/>
        <w:jc w:val="both"/>
        <w:rPr>
          <w:rFonts w:ascii="Arial" w:hAnsi="Arial" w:cs="Arial"/>
          <w:lang w:val="de-DE"/>
        </w:rPr>
      </w:pPr>
      <w:r w:rsidRPr="00AF091A">
        <w:rPr>
          <w:rFonts w:ascii="Arial" w:hAnsi="Arial"/>
          <w:lang w:val="de-DE"/>
        </w:rPr>
        <w:t>Permenkes No. 20 tahun 2017 : Cara Pembuatan Alat Kesehatan dan Perbekalan kesehatan Rumah Tangga yang baik</w:t>
      </w:r>
    </w:p>
    <w:p w14:paraId="28579EBF" w14:textId="77777777" w:rsidR="00C24E31" w:rsidRPr="00AF091A" w:rsidRDefault="00C24E31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  <w:lang w:val="de-DE"/>
        </w:rPr>
      </w:pPr>
    </w:p>
    <w:p w14:paraId="4471D02A" w14:textId="77777777" w:rsidR="00AA19FE" w:rsidRPr="00AF091A" w:rsidRDefault="00AA19FE" w:rsidP="00A01015">
      <w:pPr>
        <w:ind w:left="-90"/>
        <w:rPr>
          <w:lang w:val="de-DE"/>
        </w:rPr>
      </w:pPr>
    </w:p>
    <w:sectPr w:rsidR="00AA19FE" w:rsidRPr="00AF091A" w:rsidSect="0086087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0D054" w14:textId="77777777" w:rsidR="00A42CE2" w:rsidRDefault="00A42CE2" w:rsidP="009E45E7">
      <w:r>
        <w:separator/>
      </w:r>
    </w:p>
  </w:endnote>
  <w:endnote w:type="continuationSeparator" w:id="0">
    <w:p w14:paraId="6C0ECAD4" w14:textId="77777777" w:rsidR="00A42CE2" w:rsidRDefault="00A42CE2" w:rsidP="009E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5EFB4" w14:textId="77777777" w:rsidR="00665976" w:rsidRDefault="006659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962C3" w14:textId="77777777" w:rsidR="00665976" w:rsidRDefault="006659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59990" w14:textId="77777777" w:rsidR="00665976" w:rsidRDefault="0066597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F663F" w14:textId="77777777" w:rsidR="00A42CE2" w:rsidRDefault="00A42CE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02"/>
      <w:gridCol w:w="331"/>
    </w:tblGrid>
    <w:tr w:rsidR="00A42CE2" w14:paraId="620C6AEB" w14:textId="77777777" w:rsidTr="008F2560">
      <w:tc>
        <w:tcPr>
          <w:tcW w:w="4821" w:type="pct"/>
        </w:tcPr>
        <w:p w14:paraId="7EF03B58" w14:textId="77777777" w:rsidR="00A42CE2" w:rsidRPr="008F2560" w:rsidRDefault="00A42CE2" w:rsidP="008F2560">
          <w:pPr>
            <w:pStyle w:val="Footer"/>
            <w:ind w:right="-117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 w:rsidRPr="008F2560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IK-Standar Parkir Mobil Karyawan PT. CINT -</w:t>
          </w:r>
        </w:p>
      </w:tc>
      <w:tc>
        <w:tcPr>
          <w:tcW w:w="179" w:type="pct"/>
          <w:tcBorders>
            <w:top w:val="single" w:sz="4" w:space="0" w:color="0070C0"/>
          </w:tcBorders>
          <w:shd w:val="clear" w:color="auto" w:fill="auto"/>
        </w:tcPr>
        <w:p w14:paraId="6121A038" w14:textId="77777777" w:rsidR="00A42CE2" w:rsidRPr="008F2560" w:rsidRDefault="00F26C1C">
          <w:pPr>
            <w:pStyle w:val="Header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8F2560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 w:rsidR="00A42CE2" w:rsidRPr="008F2560"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 w:rsidRPr="008F2560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EF7C15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1</w:t>
          </w:r>
          <w:r w:rsidRPr="008F2560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116EACC4" w14:textId="77777777" w:rsidR="00A42CE2" w:rsidRDefault="00A42CE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418B0" w14:textId="77777777" w:rsidR="00A42CE2" w:rsidRDefault="00A42C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9FF92" w14:textId="77777777" w:rsidR="00A42CE2" w:rsidRDefault="00A42CE2" w:rsidP="009E45E7">
      <w:r>
        <w:separator/>
      </w:r>
    </w:p>
  </w:footnote>
  <w:footnote w:type="continuationSeparator" w:id="0">
    <w:p w14:paraId="5568820F" w14:textId="77777777" w:rsidR="00A42CE2" w:rsidRDefault="00A42CE2" w:rsidP="009E4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98AC3" w14:textId="77777777" w:rsidR="00665976" w:rsidRDefault="006659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3899B" w14:textId="77777777" w:rsidR="00665976" w:rsidRDefault="006659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C2C02" w14:textId="77777777" w:rsidR="00665976" w:rsidRDefault="0066597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96E5" w14:textId="77777777" w:rsidR="00A42CE2" w:rsidRDefault="00A42CE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789" w:type="dxa"/>
      <w:tblInd w:w="959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 w:firstRow="1" w:lastRow="0" w:firstColumn="1" w:lastColumn="0" w:noHBand="0" w:noVBand="1"/>
    </w:tblPr>
    <w:tblGrid>
      <w:gridCol w:w="3402"/>
      <w:gridCol w:w="1417"/>
      <w:gridCol w:w="1134"/>
      <w:gridCol w:w="1560"/>
      <w:gridCol w:w="1276"/>
    </w:tblGrid>
    <w:tr w:rsidR="00A42CE2" w14:paraId="5666C38C" w14:textId="77777777" w:rsidTr="00EF7C15">
      <w:tc>
        <w:tcPr>
          <w:tcW w:w="3402" w:type="dxa"/>
          <w:vMerge w:val="restart"/>
          <w:vAlign w:val="center"/>
        </w:tcPr>
        <w:p w14:paraId="02E5D53D" w14:textId="13350AD0" w:rsidR="00A42CE2" w:rsidRPr="00EF7C15" w:rsidRDefault="00A42CE2" w:rsidP="00EF7C15">
          <w:pPr>
            <w:spacing w:before="120"/>
            <w:ind w:left="-108" w:right="-108"/>
            <w:jc w:val="center"/>
            <w:rPr>
              <w:b/>
              <w:sz w:val="20"/>
            </w:rPr>
          </w:pPr>
          <w:r w:rsidRPr="00EF7C15">
            <w:rPr>
              <w:rFonts w:cs="Arial"/>
              <w:b/>
              <w:noProof/>
              <w:sz w:val="20"/>
              <w:lang w:val="id-ID"/>
            </w:rPr>
            <w:t xml:space="preserve">PROSEDUR           </w:t>
          </w:r>
          <w:r w:rsidRPr="00EF7C15">
            <w:rPr>
              <w:b/>
              <w:sz w:val="20"/>
            </w:rPr>
            <w:t xml:space="preserve"> </w:t>
          </w:r>
          <w:r w:rsidR="00EF7C15" w:rsidRPr="00EF7C15">
            <w:rPr>
              <w:b/>
              <w:sz w:val="20"/>
              <w:lang w:val="id-ID"/>
            </w:rPr>
            <w:t xml:space="preserve">             </w:t>
          </w:r>
          <w:r w:rsidR="00EF7C15">
            <w:rPr>
              <w:b/>
              <w:sz w:val="20"/>
              <w:lang w:val="id-ID"/>
            </w:rPr>
            <w:t xml:space="preserve">OPERASIONAL </w:t>
          </w:r>
          <w:r w:rsidRPr="00EF7C15">
            <w:rPr>
              <w:b/>
              <w:sz w:val="20"/>
              <w:lang w:val="id-ID"/>
            </w:rPr>
            <w:t xml:space="preserve">UMUM &amp; </w:t>
          </w:r>
          <w:r w:rsidR="00EF7C15">
            <w:rPr>
              <w:b/>
              <w:sz w:val="20"/>
              <w:lang w:val="id-ID"/>
            </w:rPr>
            <w:t>L</w:t>
          </w:r>
          <w:r w:rsidRPr="00EF7C15">
            <w:rPr>
              <w:b/>
              <w:sz w:val="20"/>
              <w:lang w:val="id-ID"/>
            </w:rPr>
            <w:t xml:space="preserve">INGKUNGAN             </w:t>
          </w:r>
          <w:r w:rsidR="00EF7C15">
            <w:rPr>
              <w:b/>
              <w:sz w:val="20"/>
              <w:lang w:val="id-ID"/>
            </w:rPr>
            <w:t xml:space="preserve">                   </w:t>
          </w:r>
          <w:r w:rsidRPr="00EF7C15">
            <w:rPr>
              <w:b/>
              <w:sz w:val="20"/>
              <w:lang w:val="id-ID"/>
            </w:rPr>
            <w:t>PT.</w:t>
          </w:r>
          <w:r w:rsidRPr="00EF7C15">
            <w:rPr>
              <w:b/>
              <w:sz w:val="20"/>
            </w:rPr>
            <w:t xml:space="preserve"> CHITOSE INTERNASIONAL </w:t>
          </w:r>
          <w:proofErr w:type="spellStart"/>
          <w:r w:rsidRPr="00EF7C15">
            <w:rPr>
              <w:b/>
              <w:sz w:val="20"/>
            </w:rPr>
            <w:t>Tbk</w:t>
          </w:r>
          <w:proofErr w:type="spellEnd"/>
        </w:p>
      </w:tc>
      <w:tc>
        <w:tcPr>
          <w:tcW w:w="1417" w:type="dxa"/>
          <w:vAlign w:val="center"/>
        </w:tcPr>
        <w:p w14:paraId="46323231" w14:textId="77777777" w:rsidR="00A42CE2" w:rsidRPr="007D71FF" w:rsidRDefault="00A42CE2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</w:rPr>
            <w:t>Di</w:t>
          </w:r>
          <w:r>
            <w:rPr>
              <w:rFonts w:cstheme="minorHAnsi"/>
              <w:b/>
              <w:bCs/>
              <w:sz w:val="20"/>
            </w:rPr>
            <w:t>buat</w:t>
          </w:r>
          <w:proofErr w:type="spellEnd"/>
          <w:r w:rsidRPr="007D71FF">
            <w:rPr>
              <w:rFonts w:cstheme="minorHAnsi"/>
              <w:b/>
              <w:bCs/>
              <w:sz w:val="20"/>
            </w:rPr>
            <w:t xml:space="preserve"> oleh</w:t>
          </w:r>
        </w:p>
      </w:tc>
      <w:tc>
        <w:tcPr>
          <w:tcW w:w="1134" w:type="dxa"/>
          <w:vAlign w:val="center"/>
        </w:tcPr>
        <w:p w14:paraId="0EBC6204" w14:textId="77777777" w:rsidR="00A42CE2" w:rsidRPr="007D71FF" w:rsidRDefault="00A42CE2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</w:rPr>
            <w:t>Revisi</w:t>
          </w:r>
          <w:proofErr w:type="spellEnd"/>
        </w:p>
      </w:tc>
      <w:tc>
        <w:tcPr>
          <w:tcW w:w="1560" w:type="dxa"/>
          <w:vAlign w:val="center"/>
        </w:tcPr>
        <w:p w14:paraId="6C08E042" w14:textId="77777777" w:rsidR="00A42CE2" w:rsidRPr="007D71FF" w:rsidRDefault="00A42CE2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</w:rPr>
            <w:t>Disetujui</w:t>
          </w:r>
          <w:proofErr w:type="spellEnd"/>
          <w:r w:rsidRPr="007D71FF">
            <w:rPr>
              <w:rFonts w:cstheme="minorHAnsi"/>
              <w:b/>
              <w:bCs/>
              <w:sz w:val="20"/>
            </w:rPr>
            <w:t xml:space="preserve"> oleh</w:t>
          </w:r>
        </w:p>
      </w:tc>
      <w:tc>
        <w:tcPr>
          <w:tcW w:w="1276" w:type="dxa"/>
          <w:vAlign w:val="center"/>
        </w:tcPr>
        <w:p w14:paraId="2B9035A5" w14:textId="77777777" w:rsidR="00A42CE2" w:rsidRPr="007D71FF" w:rsidRDefault="00A42CE2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</w:rPr>
            <w:t>Tgl.Efektif</w:t>
          </w:r>
          <w:proofErr w:type="spellEnd"/>
        </w:p>
      </w:tc>
    </w:tr>
    <w:tr w:rsidR="00A42CE2" w14:paraId="0003AC42" w14:textId="77777777" w:rsidTr="00EF7C15">
      <w:trPr>
        <w:trHeight w:val="285"/>
      </w:trPr>
      <w:tc>
        <w:tcPr>
          <w:tcW w:w="3402" w:type="dxa"/>
          <w:vMerge/>
          <w:vAlign w:val="center"/>
        </w:tcPr>
        <w:p w14:paraId="3F68AC13" w14:textId="77777777" w:rsidR="00A42CE2" w:rsidRDefault="00A42CE2" w:rsidP="00C34296">
          <w:pPr>
            <w:pStyle w:val="Header"/>
            <w:jc w:val="center"/>
          </w:pPr>
        </w:p>
      </w:tc>
      <w:tc>
        <w:tcPr>
          <w:tcW w:w="1417" w:type="dxa"/>
          <w:vAlign w:val="center"/>
        </w:tcPr>
        <w:p w14:paraId="2D9E230E" w14:textId="77777777" w:rsidR="00A42CE2" w:rsidRPr="007D71FF" w:rsidRDefault="00A42CE2" w:rsidP="00275F96">
          <w:pPr>
            <w:spacing w:line="220" w:lineRule="exact"/>
            <w:ind w:left="-9" w:right="-108"/>
            <w:jc w:val="center"/>
            <w:rPr>
              <w:rFonts w:cstheme="minorHAnsi"/>
              <w:sz w:val="20"/>
            </w:rPr>
          </w:pPr>
          <w:r>
            <w:rPr>
              <w:rFonts w:cstheme="minorHAnsi"/>
              <w:sz w:val="20"/>
              <w:lang w:val="id-ID"/>
            </w:rPr>
            <w:t>MGR</w:t>
          </w:r>
          <w:r>
            <w:rPr>
              <w:rFonts w:cstheme="minorHAnsi"/>
              <w:sz w:val="20"/>
            </w:rPr>
            <w:t xml:space="preserve"> </w:t>
          </w:r>
          <w:r>
            <w:rPr>
              <w:rFonts w:cstheme="minorHAnsi"/>
              <w:sz w:val="20"/>
              <w:lang w:val="id-ID"/>
            </w:rPr>
            <w:t>HC-</w:t>
          </w:r>
          <w:r>
            <w:rPr>
              <w:rFonts w:cstheme="minorHAnsi"/>
              <w:sz w:val="20"/>
            </w:rPr>
            <w:t>GA</w:t>
          </w:r>
        </w:p>
      </w:tc>
      <w:tc>
        <w:tcPr>
          <w:tcW w:w="1134" w:type="dxa"/>
          <w:vAlign w:val="center"/>
        </w:tcPr>
        <w:p w14:paraId="26B394DF" w14:textId="77777777" w:rsidR="00A42CE2" w:rsidRPr="00D0742B" w:rsidRDefault="00665976" w:rsidP="00C34296">
          <w:pPr>
            <w:spacing w:before="20" w:after="20" w:line="220" w:lineRule="atLeast"/>
            <w:ind w:left="-7"/>
            <w:jc w:val="center"/>
            <w:rPr>
              <w:rFonts w:cstheme="minorHAnsi"/>
              <w:sz w:val="20"/>
            </w:rPr>
          </w:pPr>
          <w:r>
            <w:rPr>
              <w:rFonts w:cstheme="minorHAnsi"/>
              <w:noProof/>
              <w:sz w:val="20"/>
            </w:rPr>
            <w:pict w14:anchorId="2683E711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1" type="#_x0000_t5" style="position:absolute;left:0;text-align:left;margin-left:16.15pt;margin-top:-.75pt;width:21.5pt;height:15.05pt;z-index:-251657216;mso-position-horizontal-relative:text;mso-position-vertical-relative:text"/>
            </w:pict>
          </w:r>
          <w:r w:rsidR="00A42CE2">
            <w:rPr>
              <w:rFonts w:cstheme="minorHAnsi"/>
              <w:sz w:val="20"/>
              <w:lang w:val="id-ID"/>
            </w:rPr>
            <w:t xml:space="preserve">  </w:t>
          </w:r>
          <w:r w:rsidR="00A42CE2">
            <w:rPr>
              <w:rFonts w:cstheme="minorHAnsi"/>
              <w:sz w:val="20"/>
            </w:rPr>
            <w:t>N</w:t>
          </w:r>
        </w:p>
      </w:tc>
      <w:tc>
        <w:tcPr>
          <w:tcW w:w="1560" w:type="dxa"/>
          <w:vAlign w:val="center"/>
        </w:tcPr>
        <w:p w14:paraId="5262FF1C" w14:textId="77777777" w:rsidR="00A42CE2" w:rsidRPr="005766E1" w:rsidRDefault="00A42CE2" w:rsidP="00275F96">
          <w:pPr>
            <w:spacing w:before="20" w:after="20"/>
            <w:ind w:left="-119"/>
            <w:jc w:val="center"/>
            <w:rPr>
              <w:rFonts w:cstheme="minorHAnsi"/>
              <w:sz w:val="20"/>
              <w:lang w:val="id-ID"/>
            </w:rPr>
          </w:pPr>
          <w:r>
            <w:rPr>
              <w:rFonts w:cstheme="minorHAnsi"/>
              <w:sz w:val="20"/>
              <w:lang w:val="id-ID"/>
            </w:rPr>
            <w:t>DIR. ADM</w:t>
          </w:r>
        </w:p>
      </w:tc>
      <w:tc>
        <w:tcPr>
          <w:tcW w:w="1276" w:type="dxa"/>
          <w:vAlign w:val="center"/>
        </w:tcPr>
        <w:p w14:paraId="3AE1B5AE" w14:textId="77777777" w:rsidR="00A42CE2" w:rsidRPr="007D71FF" w:rsidRDefault="00A42CE2" w:rsidP="005766E1">
          <w:pPr>
            <w:spacing w:line="220" w:lineRule="exact"/>
            <w:jc w:val="center"/>
            <w:rPr>
              <w:rFonts w:cstheme="minorHAnsi"/>
              <w:sz w:val="20"/>
            </w:rPr>
          </w:pPr>
          <w:r>
            <w:rPr>
              <w:rFonts w:cstheme="minorHAnsi"/>
              <w:sz w:val="20"/>
              <w:lang w:val="id-ID"/>
            </w:rPr>
            <w:t>25</w:t>
          </w:r>
          <w:r>
            <w:rPr>
              <w:rFonts w:cstheme="minorHAnsi"/>
              <w:sz w:val="20"/>
            </w:rPr>
            <w:t>-0</w:t>
          </w:r>
          <w:r>
            <w:rPr>
              <w:rFonts w:cstheme="minorHAnsi"/>
              <w:sz w:val="20"/>
              <w:lang w:val="id-ID"/>
            </w:rPr>
            <w:t>7</w:t>
          </w:r>
          <w:r>
            <w:rPr>
              <w:rFonts w:cstheme="minorHAnsi"/>
              <w:sz w:val="20"/>
            </w:rPr>
            <w:t>-</w:t>
          </w:r>
          <w:r w:rsidRPr="007D71FF">
            <w:rPr>
              <w:rFonts w:cstheme="minorHAnsi"/>
              <w:sz w:val="20"/>
            </w:rPr>
            <w:t>2018</w:t>
          </w:r>
        </w:p>
      </w:tc>
    </w:tr>
    <w:tr w:rsidR="00A42CE2" w14:paraId="401155E8" w14:textId="77777777" w:rsidTr="00EF7C15">
      <w:tc>
        <w:tcPr>
          <w:tcW w:w="3402" w:type="dxa"/>
          <w:vMerge/>
          <w:vAlign w:val="center"/>
        </w:tcPr>
        <w:p w14:paraId="27F3FD80" w14:textId="77777777" w:rsidR="00A42CE2" w:rsidRDefault="00A42CE2" w:rsidP="00C34296">
          <w:pPr>
            <w:pStyle w:val="Header"/>
            <w:jc w:val="center"/>
          </w:pPr>
        </w:p>
      </w:tc>
      <w:tc>
        <w:tcPr>
          <w:tcW w:w="1417" w:type="dxa"/>
          <w:vAlign w:val="center"/>
        </w:tcPr>
        <w:p w14:paraId="5650E0B5" w14:textId="77777777" w:rsidR="00A42CE2" w:rsidRDefault="00A42CE2" w:rsidP="00C34296">
          <w:pPr>
            <w:pStyle w:val="Header"/>
            <w:jc w:val="center"/>
          </w:pPr>
        </w:p>
      </w:tc>
      <w:tc>
        <w:tcPr>
          <w:tcW w:w="1134" w:type="dxa"/>
          <w:vAlign w:val="center"/>
        </w:tcPr>
        <w:p w14:paraId="77C952CF" w14:textId="77777777" w:rsidR="00A42CE2" w:rsidRDefault="00A42CE2" w:rsidP="00C34296">
          <w:pPr>
            <w:pStyle w:val="Header"/>
            <w:jc w:val="center"/>
          </w:pPr>
        </w:p>
      </w:tc>
      <w:tc>
        <w:tcPr>
          <w:tcW w:w="1560" w:type="dxa"/>
          <w:vAlign w:val="center"/>
        </w:tcPr>
        <w:p w14:paraId="017AC9A3" w14:textId="77777777" w:rsidR="00A42CE2" w:rsidRDefault="00A42CE2" w:rsidP="00C34296">
          <w:pPr>
            <w:pStyle w:val="Header"/>
            <w:jc w:val="center"/>
          </w:pPr>
        </w:p>
      </w:tc>
      <w:tc>
        <w:tcPr>
          <w:tcW w:w="1276" w:type="dxa"/>
          <w:vAlign w:val="center"/>
        </w:tcPr>
        <w:p w14:paraId="5E961E32" w14:textId="77777777" w:rsidR="00A42CE2" w:rsidRDefault="00A42CE2" w:rsidP="00C34296">
          <w:pPr>
            <w:pStyle w:val="Header"/>
            <w:jc w:val="center"/>
          </w:pPr>
        </w:p>
      </w:tc>
    </w:tr>
    <w:tr w:rsidR="00A42CE2" w14:paraId="19ADA495" w14:textId="77777777" w:rsidTr="00EF7C15">
      <w:tc>
        <w:tcPr>
          <w:tcW w:w="3402" w:type="dxa"/>
          <w:vMerge/>
          <w:vAlign w:val="center"/>
        </w:tcPr>
        <w:p w14:paraId="7419803E" w14:textId="77777777" w:rsidR="00A42CE2" w:rsidRDefault="00A42CE2" w:rsidP="00C34296">
          <w:pPr>
            <w:pStyle w:val="Header"/>
            <w:jc w:val="center"/>
          </w:pPr>
        </w:p>
      </w:tc>
      <w:tc>
        <w:tcPr>
          <w:tcW w:w="1417" w:type="dxa"/>
          <w:vAlign w:val="center"/>
        </w:tcPr>
        <w:p w14:paraId="1159B7FF" w14:textId="77777777" w:rsidR="00A42CE2" w:rsidRDefault="00A42CE2" w:rsidP="00C34296">
          <w:pPr>
            <w:pStyle w:val="Header"/>
            <w:jc w:val="center"/>
          </w:pPr>
        </w:p>
      </w:tc>
      <w:tc>
        <w:tcPr>
          <w:tcW w:w="1134" w:type="dxa"/>
          <w:vAlign w:val="center"/>
        </w:tcPr>
        <w:p w14:paraId="39F473A6" w14:textId="77777777" w:rsidR="00A42CE2" w:rsidRDefault="00A42CE2" w:rsidP="00C34296">
          <w:pPr>
            <w:pStyle w:val="Header"/>
            <w:jc w:val="center"/>
          </w:pPr>
        </w:p>
      </w:tc>
      <w:tc>
        <w:tcPr>
          <w:tcW w:w="1560" w:type="dxa"/>
          <w:vAlign w:val="center"/>
        </w:tcPr>
        <w:p w14:paraId="7205821D" w14:textId="77777777" w:rsidR="00A42CE2" w:rsidRDefault="00A42CE2" w:rsidP="00C34296">
          <w:pPr>
            <w:pStyle w:val="Header"/>
            <w:jc w:val="center"/>
          </w:pPr>
        </w:p>
      </w:tc>
      <w:tc>
        <w:tcPr>
          <w:tcW w:w="1276" w:type="dxa"/>
          <w:vAlign w:val="center"/>
        </w:tcPr>
        <w:p w14:paraId="585D986E" w14:textId="77777777" w:rsidR="00A42CE2" w:rsidRDefault="00A42CE2" w:rsidP="00C34296">
          <w:pPr>
            <w:pStyle w:val="Header"/>
            <w:jc w:val="center"/>
          </w:pPr>
        </w:p>
      </w:tc>
    </w:tr>
  </w:tbl>
  <w:p w14:paraId="358F9BD5" w14:textId="29E1BBBF" w:rsidR="00A42CE2" w:rsidRDefault="00665976">
    <w:pPr>
      <w:pStyle w:val="Header"/>
    </w:pPr>
    <w:r>
      <w:rPr>
        <w:rFonts w:cs="Arial"/>
        <w:b/>
        <w:noProof/>
        <w:sz w:val="20"/>
      </w:rPr>
      <w:pict w14:anchorId="5DDBFB9D">
        <v:group id="_x0000_s2062" style="position:absolute;margin-left:-44.95pt;margin-top:-59.2pt;width:81.6pt;height:56.6pt;z-index:251661312;mso-position-horizontal-relative:text;mso-position-vertical-relative:text" coordorigin="2112,3188" coordsize="1632,844">
          <v:rect id="_x0000_s2063" style="position:absolute;left:2112;top:3188;width:1632;height:844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064" type="#_x0000_t75" alt="Logo&#10;&#10;Description automatically generated" style="position:absolute;left:2173;top:3188;width:1571;height:767;visibility:visible;mso-wrap-style:square;mso-position-horizontal-relative:text;mso-position-vertical-relative:text;mso-width-relative:page;mso-height-relative:page" wrapcoords="-161 0 -161 21273 21600 21273 21600 0 -161 0">
            <v:imagedata r:id="rId1" o:title="Logo&#10;&#10;Description automatically generated"/>
          </v:shape>
        </v:group>
      </w:pict>
    </w:r>
    <w:r>
      <w:rPr>
        <w:rFonts w:cs="Arial"/>
        <w:b/>
        <w:noProof/>
        <w:sz w:val="20"/>
      </w:rPr>
      <w:pict w14:anchorId="62EFD9D0">
        <v:rect id="_x0000_s2049" style="position:absolute;margin-left:-32.1pt;margin-top:-76.75pt;width:62.1pt;height:17.55pt;z-index:-251656192;mso-position-horizontal-relative:text;mso-position-vertical-relative:text" filled="f" stroked="f">
          <v:textbox style="mso-next-textbox:#_x0000_s2049">
            <w:txbxContent>
              <w:p w14:paraId="2944281D" w14:textId="4A5C1EF3" w:rsidR="00A42CE2" w:rsidRPr="0023064B" w:rsidRDefault="00A42CE2" w:rsidP="00CB0E57">
                <w:pPr>
                  <w:ind w:left="-142" w:right="-82"/>
                  <w:jc w:val="center"/>
                  <w:rPr>
                    <w:b/>
                    <w:sz w:val="20"/>
                  </w:rPr>
                </w:pPr>
                <w:r w:rsidRPr="0023064B">
                  <w:rPr>
                    <w:b/>
                    <w:sz w:val="20"/>
                  </w:rPr>
                  <w:t>SERI ISO</w:t>
                </w:r>
              </w:p>
            </w:txbxContent>
          </v:textbox>
        </v:rect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A0CFC" w14:textId="77777777" w:rsidR="00A42CE2" w:rsidRDefault="00A42C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187391"/>
    <w:multiLevelType w:val="multilevel"/>
    <w:tmpl w:val="2BACAB0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40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08" w:hanging="1800"/>
      </w:pPr>
      <w:rPr>
        <w:rFonts w:hint="default"/>
      </w:rPr>
    </w:lvl>
  </w:abstractNum>
  <w:abstractNum w:abstractNumId="2" w15:restartNumberingAfterBreak="0">
    <w:nsid w:val="3E48023D"/>
    <w:multiLevelType w:val="hybridMultilevel"/>
    <w:tmpl w:val="AA60C49A"/>
    <w:lvl w:ilvl="0" w:tplc="92183DD2">
      <w:start w:val="1"/>
      <w:numFmt w:val="decimal"/>
      <w:lvlText w:val="10.%1."/>
      <w:lvlJc w:val="left"/>
      <w:pPr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166EEBB0">
      <w:start w:val="1"/>
      <w:numFmt w:val="lowerLetter"/>
      <w:lvlText w:val="%2."/>
      <w:lvlJc w:val="left"/>
      <w:pPr>
        <w:ind w:left="1800" w:hanging="360"/>
      </w:pPr>
    </w:lvl>
    <w:lvl w:ilvl="2" w:tplc="48AEB90A" w:tentative="1">
      <w:start w:val="1"/>
      <w:numFmt w:val="lowerRoman"/>
      <w:lvlText w:val="%3."/>
      <w:lvlJc w:val="right"/>
      <w:pPr>
        <w:ind w:left="2520" w:hanging="180"/>
      </w:pPr>
    </w:lvl>
    <w:lvl w:ilvl="3" w:tplc="4094E2AC" w:tentative="1">
      <w:start w:val="1"/>
      <w:numFmt w:val="decimal"/>
      <w:lvlText w:val="%4."/>
      <w:lvlJc w:val="left"/>
      <w:pPr>
        <w:ind w:left="3240" w:hanging="360"/>
      </w:pPr>
    </w:lvl>
    <w:lvl w:ilvl="4" w:tplc="6A163A6A" w:tentative="1">
      <w:start w:val="1"/>
      <w:numFmt w:val="lowerLetter"/>
      <w:lvlText w:val="%5."/>
      <w:lvlJc w:val="left"/>
      <w:pPr>
        <w:ind w:left="3960" w:hanging="360"/>
      </w:pPr>
    </w:lvl>
    <w:lvl w:ilvl="5" w:tplc="6A1E9DB2" w:tentative="1">
      <w:start w:val="1"/>
      <w:numFmt w:val="lowerRoman"/>
      <w:lvlText w:val="%6."/>
      <w:lvlJc w:val="right"/>
      <w:pPr>
        <w:ind w:left="4680" w:hanging="180"/>
      </w:pPr>
    </w:lvl>
    <w:lvl w:ilvl="6" w:tplc="506486C4" w:tentative="1">
      <w:start w:val="1"/>
      <w:numFmt w:val="decimal"/>
      <w:lvlText w:val="%7."/>
      <w:lvlJc w:val="left"/>
      <w:pPr>
        <w:ind w:left="5400" w:hanging="360"/>
      </w:pPr>
    </w:lvl>
    <w:lvl w:ilvl="7" w:tplc="73B42F7E" w:tentative="1">
      <w:start w:val="1"/>
      <w:numFmt w:val="lowerLetter"/>
      <w:lvlText w:val="%8."/>
      <w:lvlJc w:val="left"/>
      <w:pPr>
        <w:ind w:left="6120" w:hanging="360"/>
      </w:pPr>
    </w:lvl>
    <w:lvl w:ilvl="8" w:tplc="7108E326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572"/>
    <w:rsid w:val="0003125C"/>
    <w:rsid w:val="00063B99"/>
    <w:rsid w:val="00080DB3"/>
    <w:rsid w:val="000A5688"/>
    <w:rsid w:val="000D17AB"/>
    <w:rsid w:val="000D56B9"/>
    <w:rsid w:val="0010136C"/>
    <w:rsid w:val="00111AB7"/>
    <w:rsid w:val="0011596C"/>
    <w:rsid w:val="00126270"/>
    <w:rsid w:val="00167572"/>
    <w:rsid w:val="0019072C"/>
    <w:rsid w:val="001E445F"/>
    <w:rsid w:val="0023064B"/>
    <w:rsid w:val="00245D01"/>
    <w:rsid w:val="002637FE"/>
    <w:rsid w:val="00275F96"/>
    <w:rsid w:val="002912FC"/>
    <w:rsid w:val="0031090F"/>
    <w:rsid w:val="00386061"/>
    <w:rsid w:val="003C6541"/>
    <w:rsid w:val="00434DF0"/>
    <w:rsid w:val="0044201F"/>
    <w:rsid w:val="004977AB"/>
    <w:rsid w:val="004A31C6"/>
    <w:rsid w:val="004C09A3"/>
    <w:rsid w:val="004C3BAF"/>
    <w:rsid w:val="00506308"/>
    <w:rsid w:val="0053255C"/>
    <w:rsid w:val="00547043"/>
    <w:rsid w:val="00561100"/>
    <w:rsid w:val="005766E1"/>
    <w:rsid w:val="00596B9E"/>
    <w:rsid w:val="005A1864"/>
    <w:rsid w:val="005A1FC5"/>
    <w:rsid w:val="00665976"/>
    <w:rsid w:val="006B615D"/>
    <w:rsid w:val="0071444C"/>
    <w:rsid w:val="0075780B"/>
    <w:rsid w:val="007C47EC"/>
    <w:rsid w:val="007D71FF"/>
    <w:rsid w:val="00851716"/>
    <w:rsid w:val="00860876"/>
    <w:rsid w:val="00861223"/>
    <w:rsid w:val="008708CE"/>
    <w:rsid w:val="0089051B"/>
    <w:rsid w:val="008B7B30"/>
    <w:rsid w:val="008C5949"/>
    <w:rsid w:val="008F1A62"/>
    <w:rsid w:val="008F2560"/>
    <w:rsid w:val="009327A8"/>
    <w:rsid w:val="009673D6"/>
    <w:rsid w:val="0097492A"/>
    <w:rsid w:val="009945EA"/>
    <w:rsid w:val="009E45E7"/>
    <w:rsid w:val="009E6338"/>
    <w:rsid w:val="00A01015"/>
    <w:rsid w:val="00A42CE2"/>
    <w:rsid w:val="00A74E12"/>
    <w:rsid w:val="00A90D4B"/>
    <w:rsid w:val="00A95B6C"/>
    <w:rsid w:val="00AA19FE"/>
    <w:rsid w:val="00AA2011"/>
    <w:rsid w:val="00AA449F"/>
    <w:rsid w:val="00AB4B4A"/>
    <w:rsid w:val="00AC0D4D"/>
    <w:rsid w:val="00AC3828"/>
    <w:rsid w:val="00AF091A"/>
    <w:rsid w:val="00AF71E8"/>
    <w:rsid w:val="00B147E0"/>
    <w:rsid w:val="00B22D14"/>
    <w:rsid w:val="00B2338B"/>
    <w:rsid w:val="00B35182"/>
    <w:rsid w:val="00B45DDA"/>
    <w:rsid w:val="00BA279F"/>
    <w:rsid w:val="00BD413B"/>
    <w:rsid w:val="00C24E31"/>
    <w:rsid w:val="00C34296"/>
    <w:rsid w:val="00C62AEA"/>
    <w:rsid w:val="00C65392"/>
    <w:rsid w:val="00CB0E57"/>
    <w:rsid w:val="00CF1EDD"/>
    <w:rsid w:val="00D0742B"/>
    <w:rsid w:val="00D76A49"/>
    <w:rsid w:val="00DE52B3"/>
    <w:rsid w:val="00DF3CF9"/>
    <w:rsid w:val="00E65E10"/>
    <w:rsid w:val="00E96E75"/>
    <w:rsid w:val="00EF7C15"/>
    <w:rsid w:val="00F257EA"/>
    <w:rsid w:val="00F26C1C"/>
    <w:rsid w:val="00FB0329"/>
    <w:rsid w:val="00FB7523"/>
    <w:rsid w:val="00FC0C9F"/>
    <w:rsid w:val="00FD3D6D"/>
    <w:rsid w:val="00FE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4:docId w14:val="12E83B2D"/>
  <w15:docId w15:val="{187C9E95-6FA7-470D-AB0E-7FDA08C3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572"/>
    <w:pPr>
      <w:suppressAutoHyphens/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167572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5">
    <w:name w:val="heading 5"/>
    <w:basedOn w:val="Normal"/>
    <w:next w:val="Normal"/>
    <w:link w:val="Heading5Char"/>
    <w:qFormat/>
    <w:rsid w:val="00167572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167572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link w:val="Heading7Char"/>
    <w:qFormat/>
    <w:rsid w:val="00167572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67572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link w:val="Heading9Char"/>
    <w:qFormat/>
    <w:rsid w:val="00167572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67572"/>
    <w:rPr>
      <w:rFonts w:ascii="Arial" w:eastAsia="Times New Roman" w:hAnsi="Arial" w:cs="Times New Roman"/>
      <w:b/>
      <w:sz w:val="10"/>
      <w:szCs w:val="20"/>
    </w:rPr>
  </w:style>
  <w:style w:type="character" w:customStyle="1" w:styleId="Heading5Char">
    <w:name w:val="Heading 5 Char"/>
    <w:basedOn w:val="DefaultParagraphFont"/>
    <w:link w:val="Heading5"/>
    <w:rsid w:val="00167572"/>
    <w:rPr>
      <w:rFonts w:ascii="Arial" w:eastAsia="Times New Roman" w:hAnsi="Arial" w:cs="Times New Roman"/>
      <w:b/>
      <w:color w:val="0000FF"/>
      <w:szCs w:val="20"/>
    </w:rPr>
  </w:style>
  <w:style w:type="character" w:customStyle="1" w:styleId="Heading6Char">
    <w:name w:val="Heading 6 Char"/>
    <w:basedOn w:val="DefaultParagraphFont"/>
    <w:link w:val="Heading6"/>
    <w:rsid w:val="00167572"/>
    <w:rPr>
      <w:rFonts w:ascii="Arial" w:eastAsia="Times New Roman" w:hAnsi="Arial" w:cs="Times New Roman"/>
      <w:b/>
      <w:color w:val="0000FF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167572"/>
    <w:rPr>
      <w:rFonts w:ascii="Arial" w:eastAsia="Times New Roman" w:hAnsi="Arial" w:cs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167572"/>
    <w:rPr>
      <w:rFonts w:ascii="Arial" w:eastAsia="Times New Roman" w:hAnsi="Arial" w:cs="Times New Roman"/>
      <w:b/>
      <w:i/>
      <w:color w:val="0000FF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167572"/>
    <w:rPr>
      <w:rFonts w:ascii="Arial" w:eastAsia="Times New Roman" w:hAnsi="Arial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2AEA"/>
  </w:style>
  <w:style w:type="table" w:styleId="TableGrid">
    <w:name w:val="Table Grid"/>
    <w:basedOn w:val="TableNormal"/>
    <w:uiPriority w:val="59"/>
    <w:rsid w:val="00C62A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62AEA"/>
  </w:style>
  <w:style w:type="paragraph" w:styleId="ListParagraph">
    <w:name w:val="List Paragraph"/>
    <w:basedOn w:val="Normal"/>
    <w:uiPriority w:val="34"/>
    <w:qFormat/>
    <w:rsid w:val="00AA19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F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F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iwanh</dc:creator>
  <cp:lastModifiedBy>Agung  TW</cp:lastModifiedBy>
  <cp:revision>20</cp:revision>
  <cp:lastPrinted>2018-08-20T07:52:00Z</cp:lastPrinted>
  <dcterms:created xsi:type="dcterms:W3CDTF">2022-03-09T01:04:00Z</dcterms:created>
  <dcterms:modified xsi:type="dcterms:W3CDTF">2024-04-19T01:56:00Z</dcterms:modified>
</cp:coreProperties>
</file>