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891" w:type="dxa"/>
        <w:tblInd w:w="113" w:type="dxa"/>
        <w:tblLook w:val="04A0" w:firstRow="1" w:lastRow="0" w:firstColumn="1" w:lastColumn="0" w:noHBand="0" w:noVBand="1"/>
      </w:tblPr>
      <w:tblGrid>
        <w:gridCol w:w="521"/>
        <w:gridCol w:w="1906"/>
        <w:gridCol w:w="4142"/>
        <w:gridCol w:w="820"/>
        <w:gridCol w:w="1395"/>
        <w:gridCol w:w="1698"/>
        <w:gridCol w:w="1701"/>
        <w:gridCol w:w="2690"/>
        <w:gridCol w:w="18"/>
      </w:tblGrid>
      <w:tr w:rsidR="00B26E05" w:rsidRPr="00A83CEC" w14:paraId="55C1F51F" w14:textId="77777777" w:rsidTr="00A617A6">
        <w:trPr>
          <w:gridAfter w:val="1"/>
          <w:wAfter w:w="18" w:type="dxa"/>
          <w:trHeight w:val="10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AA3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A83CEC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79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No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Dokumen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F8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Judul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5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Revisi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200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Jabatan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Penyusun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C0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Jabatan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yang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Menyetujui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ADC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Tanggal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Terbit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(</w:t>
            </w:r>
            <w:proofErr w:type="spellStart"/>
            <w:proofErr w:type="gram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Efektif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)</w:t>
            </w:r>
            <w:proofErr w:type="gramEnd"/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41F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Distribusi</w:t>
            </w:r>
            <w:proofErr w:type="spellEnd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 xml:space="preserve"> Salinan </w:t>
            </w:r>
            <w:proofErr w:type="spellStart"/>
            <w:r w:rsidRPr="00A83CEC">
              <w:rPr>
                <w:rFonts w:ascii="Tahoma" w:hAnsi="Tahoma"/>
                <w:b/>
                <w:bCs/>
                <w:color w:val="000000"/>
                <w:sz w:val="20"/>
                <w:lang w:eastAsia="en-US"/>
              </w:rPr>
              <w:t>Terkendali</w:t>
            </w:r>
            <w:proofErr w:type="spellEnd"/>
          </w:p>
        </w:tc>
      </w:tr>
      <w:tr w:rsidR="00A83CEC" w:rsidRPr="00A617A6" w14:paraId="5D13E43C" w14:textId="77777777" w:rsidTr="00A617A6">
        <w:trPr>
          <w:trHeight w:val="315"/>
        </w:trPr>
        <w:tc>
          <w:tcPr>
            <w:tcW w:w="148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58B0B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b/>
                <w:bCs/>
                <w:color w:val="000000"/>
                <w:szCs w:val="24"/>
                <w:lang w:val="de-DE" w:eastAsia="en-US"/>
              </w:rPr>
            </w:pPr>
            <w:r w:rsidRPr="00A83CEC">
              <w:rPr>
                <w:rFonts w:ascii="Arial Narrow" w:hAnsi="Arial Narrow" w:cs="Calibri"/>
                <w:b/>
                <w:bCs/>
                <w:color w:val="000000"/>
                <w:szCs w:val="24"/>
                <w:lang w:val="de-DE" w:eastAsia="en-US"/>
              </w:rPr>
              <w:t xml:space="preserve">  A. DOKUMEN  SISTEM MANAJEMEN MUTU</w:t>
            </w:r>
          </w:p>
        </w:tc>
      </w:tr>
      <w:tr w:rsidR="00B26E05" w:rsidRPr="00A83CEC" w14:paraId="0016466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B75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C9B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2DC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Manual Sistem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Terintegrast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(MSMT)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CD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415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545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President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34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22-Nov-23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5EEC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78B21A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85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A6A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261E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Lampiran. Kebijakan Mutu, Lingkungan &amp; 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116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B73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9D6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President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5B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22-Nov-23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35D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BB4D9F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74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0AB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2EC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Lampiran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Sasaran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Mutu,Corporate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 (BSC Corporate)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3A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55F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1F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President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F20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22-Nov-23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1249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617A6" w14:paraId="631B5080" w14:textId="77777777" w:rsidTr="00A617A6">
        <w:trPr>
          <w:cantSplit/>
          <w:trHeight w:val="397"/>
        </w:trPr>
        <w:tc>
          <w:tcPr>
            <w:tcW w:w="14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ACC46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b/>
                <w:bCs/>
                <w:color w:val="000000"/>
                <w:szCs w:val="24"/>
                <w:lang w:val="de-DE" w:eastAsia="en-US"/>
              </w:rPr>
            </w:pPr>
            <w:r w:rsidRPr="00A83CEC">
              <w:rPr>
                <w:rFonts w:ascii="Arial Narrow" w:hAnsi="Arial Narrow" w:cs="Calibri"/>
                <w:b/>
                <w:bCs/>
                <w:color w:val="000000"/>
                <w:szCs w:val="24"/>
                <w:lang w:val="de-DE" w:eastAsia="en-US"/>
              </w:rPr>
              <w:t>B. PROSEDUR DAN INSTRUKSI KERJA</w:t>
            </w:r>
          </w:p>
        </w:tc>
      </w:tr>
      <w:tr w:rsidR="00B26E05" w:rsidRPr="00A83CEC" w14:paraId="087B83C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2BB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11C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05D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Dokumen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D1D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13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F22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AC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08A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3470239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0B7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A73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6C3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Rekaman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97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7B2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79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500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497F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8D0B64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2D2B9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EDDC0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1EDDC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Mutu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Internal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2EB79F" w14:textId="3BB033CE" w:rsidR="00A83CEC" w:rsidRPr="00A83CEC" w:rsidRDefault="00345B33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46F53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C39865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E36D2F" w14:textId="58A7CC76" w:rsidR="00A83CEC" w:rsidRPr="00A83CEC" w:rsidRDefault="00345B33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31 Mei 2024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0E052A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CB6DB29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80B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BC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D4D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IK.Perencanaan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Mutu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Internal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1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AF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F6F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35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09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C17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0B3798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8C4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99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C59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IK.Pelaksanaan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Mutu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Internal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EC6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D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44D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5CA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23-Nov-23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8FC4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203BD3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FC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5D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A7E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Laporan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Audit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Mutu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Internal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63F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B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A98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C41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21-Feb-23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F8AF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230663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AE6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E9C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MR.P.3/MR.IK.4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AA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IK.Audit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Ketaatan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Operasional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Investigasi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FDD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436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IA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4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D6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14-Jun-15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A18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1139158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5CEAE5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5030F5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6FED8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Tinjauan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F8DA23" w14:textId="5BA90B84" w:rsidR="00A83CEC" w:rsidRPr="00A83CEC" w:rsidRDefault="00E978EF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ED57F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87600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7BD30C" w14:textId="5C44D078" w:rsidR="00A83CEC" w:rsidRPr="00A83CEC" w:rsidRDefault="00E978EF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06 Mei 2024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45C396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FC7D5A8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DC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E01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C63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Pengetahuan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Organisasi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AE2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22B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DA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66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4DA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5EA789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626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D12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8C06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Resiko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Peluang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7C0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4B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Deputy MR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1E7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691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773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69D7F39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D2C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16A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MR.P.7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CFF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Harapan (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Kepuasan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)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antar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Departemen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BF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FC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CMS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5CE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EF3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Agustus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014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A83CEC" w:rsidRPr="00A83CEC" w14:paraId="1C2F4348" w14:textId="77777777" w:rsidTr="00A617A6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686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4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F0D5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Dialihkan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Prosesur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MKT.P.7.</w:t>
            </w:r>
          </w:p>
        </w:tc>
      </w:tr>
      <w:tr w:rsidR="00B26E05" w:rsidRPr="00A83CEC" w14:paraId="0E59D0A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ECF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27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CINT/MR/F-001 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>/QMSP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888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 xml:space="preserve">Quality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System Planning /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Sasaran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Mutu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>/ Balance Score card (BSC) Corporate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C4C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3F9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Area Manager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8B8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Direktur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BE6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November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A76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lastRenderedPageBreak/>
              <w:t>ISO Sub Folder SMT ISO</w:t>
            </w:r>
          </w:p>
        </w:tc>
      </w:tr>
      <w:tr w:rsidR="00B26E05" w:rsidRPr="00A83CEC" w14:paraId="70E4F5F9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D0F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303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CINT/MR/F-002 /P-QMSP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3BB8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Quality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Manajemen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System Planning /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Sasaran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Mutu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/ Balance Score card (BSC)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Departemen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FE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5E5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Area Manager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9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05FF" w14:textId="4F561FCF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Desember</w:t>
            </w:r>
            <w:proofErr w:type="spellEnd"/>
            <w:r w:rsidR="002D48CE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BCF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3559BB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36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606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CINT/MR/F-003 /P-QMSP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8458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Jadwal Kegiatan Sistem Manajemen Terintegrasi (SMT)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74B" w14:textId="77777777" w:rsidR="00A83CEC" w:rsidRPr="002D48CE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425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Manager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0B9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06C" w14:textId="348A8752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26 Des 20</w:t>
            </w:r>
            <w:r w:rsidR="00CA790E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8620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8FA185C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321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ADF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76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8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3C9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B54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AD7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1FF4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555530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60A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E1B3" w14:textId="64FBDA7D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MKT.P.1/MKT</w:t>
            </w:r>
            <w:r w:rsidR="00B9604A">
              <w:rPr>
                <w:rFonts w:ascii="Arial Narrow" w:hAnsi="Arial Narrow" w:cs="Calibri"/>
                <w:sz w:val="20"/>
                <w:lang w:eastAsia="en-US"/>
              </w:rPr>
              <w:t>.IK.1</w:t>
            </w:r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739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IK.Evaluasi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kemampuan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Internal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EA8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57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774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6C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2F95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09C6068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37BA" w14:textId="0785EC03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BFBA" w14:textId="532E9708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MKT.P.1/MKT</w:t>
            </w:r>
            <w:r w:rsidR="00B9604A">
              <w:rPr>
                <w:rFonts w:ascii="Arial Narrow" w:hAnsi="Arial Narrow" w:cs="Calibri"/>
                <w:sz w:val="20"/>
                <w:lang w:eastAsia="en-US"/>
              </w:rPr>
              <w:t>.IK.2</w:t>
            </w:r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FE4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Order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dengan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Bahan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Baku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dari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Pelanggan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2DC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184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E02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8D1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E4DD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D39462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379E" w14:textId="3E73E066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84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8C15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Pelanggan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D69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84A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MKT.Mgr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933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E7C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juni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14A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29EFDD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2CEE" w14:textId="571359C2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4E3F" w14:textId="72517C06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MKT.P2/MKT</w:t>
            </w:r>
            <w:r w:rsidR="00B9604A">
              <w:rPr>
                <w:rFonts w:ascii="Arial Narrow" w:hAnsi="Arial Narrow" w:cs="Calibri"/>
                <w:sz w:val="20"/>
                <w:lang w:eastAsia="en-US"/>
              </w:rPr>
              <w:t>.IK.1</w:t>
            </w:r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B20A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Evaluasi Supplier Angkutan (IK-ESA)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D3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9DA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Ass. 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Sls</w:t>
            </w:r>
            <w:proofErr w:type="spellEnd"/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0E1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B2C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FB8B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D5330A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372" w14:textId="42A2F6AE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53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AF7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Realisasi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BEB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80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9CA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62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9B78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B076D0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4D51" w14:textId="6C2E352B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E8A1" w14:textId="18A14F9D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</w:t>
            </w:r>
            <w:r w:rsidR="00B9604A">
              <w:rPr>
                <w:rFonts w:ascii="Arial Narrow" w:hAnsi="Arial Narrow" w:cs="Calibri"/>
                <w:sz w:val="20"/>
                <w:lang w:eastAsia="en-US"/>
              </w:rPr>
              <w:t>.IK.1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37EA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Pengiriman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Jadi (IK-PPJ)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D42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260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9B0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50F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B8C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6C4DD7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B499" w14:textId="15BCD468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23C7" w14:textId="51CA5DA2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</w:t>
            </w:r>
            <w:r w:rsidR="00B9604A">
              <w:rPr>
                <w:rFonts w:ascii="Arial Narrow" w:hAnsi="Arial Narrow" w:cs="Calibri"/>
                <w:sz w:val="20"/>
                <w:lang w:eastAsia="en-US"/>
              </w:rPr>
              <w:t>.IK.2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8419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IK.Pembuatan UAS (IK-PUAS)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A83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5C5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FE5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660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E89A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88C5E65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7D8A" w14:textId="6CEF3113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E13D" w14:textId="5D476C1B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</w:t>
            </w:r>
            <w:r w:rsidR="00B9604A">
              <w:rPr>
                <w:rFonts w:ascii="Arial Narrow" w:hAnsi="Arial Narrow" w:cs="Calibri"/>
                <w:sz w:val="20"/>
                <w:lang w:eastAsia="en-US"/>
              </w:rPr>
              <w:t>.IK.3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C44A" w14:textId="5F0F1D11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r w:rsidR="006E24A6" w:rsidRPr="006E24A6">
              <w:rPr>
                <w:rFonts w:ascii="Arial Narrow" w:hAnsi="Arial Narrow" w:cs="Calibri"/>
                <w:sz w:val="20"/>
                <w:lang w:eastAsia="en-US"/>
              </w:rPr>
              <w:t xml:space="preserve">Fix Order </w:t>
            </w:r>
            <w:proofErr w:type="spellStart"/>
            <w:r w:rsidR="006E24A6" w:rsidRPr="006E24A6">
              <w:rPr>
                <w:rFonts w:ascii="Arial Narrow" w:hAnsi="Arial Narrow" w:cs="Calibri"/>
                <w:sz w:val="20"/>
                <w:lang w:eastAsia="en-US"/>
              </w:rPr>
              <w:t>Pelanggan</w:t>
            </w:r>
            <w:proofErr w:type="spellEnd"/>
            <w:r w:rsidR="006E24A6" w:rsidRPr="006E24A6">
              <w:rPr>
                <w:rFonts w:ascii="Arial Narrow" w:hAnsi="Arial Narrow" w:cs="Calibri"/>
                <w:sz w:val="20"/>
                <w:lang w:eastAsia="en-US"/>
              </w:rPr>
              <w:t xml:space="preserve"> (FOP)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30A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AA5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BBB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1D08" w14:textId="77777777" w:rsidR="00A83CEC" w:rsidRDefault="006E24A6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sz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lang w:eastAsia="en-US"/>
              </w:rPr>
              <w:t>13 Mei 2024</w:t>
            </w:r>
          </w:p>
          <w:p w14:paraId="016C4B75" w14:textId="7EEB2450" w:rsidR="006E24A6" w:rsidRPr="00A83CEC" w:rsidRDefault="006E24A6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77C6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1F3E08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B7F" w14:textId="524AA136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82BE" w14:textId="3DC4E6FF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MKT.P3/MKT</w:t>
            </w:r>
            <w:r w:rsidR="00B9604A">
              <w:rPr>
                <w:rFonts w:ascii="Arial Narrow" w:hAnsi="Arial Narrow" w:cs="Calibri"/>
                <w:sz w:val="20"/>
                <w:lang w:eastAsia="en-US"/>
              </w:rPr>
              <w:t>.IK.4</w:t>
            </w:r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7110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RPPJ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5BF0" w14:textId="3C01ECE6" w:rsidR="00A83CEC" w:rsidRPr="00A83CEC" w:rsidRDefault="00CB5A4B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D9F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68B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1C3A" w14:textId="531AB363" w:rsidR="00A83CEC" w:rsidRPr="00A83CEC" w:rsidRDefault="00CB5A4B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lang w:eastAsia="en-US"/>
              </w:rPr>
              <w:t>15 Mei 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B34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7A43C45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C2C1" w14:textId="574B7870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51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69C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Pengukuran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Kepuasan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Pelanggan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94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158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3AE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650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B6EB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9CE0AB8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DAE" w14:textId="25E6B1EA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DE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MKT.P.4.IK.1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6DAB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Survey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Kepuasan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Pelanggan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13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D79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9AD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CA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Des 2019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049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200EEF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03F7" w14:textId="3667DC50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3B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20E9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Identifikasi,Penanganan dan Perlindungan Produk Jadi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700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66E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914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B2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A266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4DC1968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BC51" w14:textId="295327B9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64E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MKT.P.5/ MKT.IK.1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37A7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IK Distribution Centre (DC) Warehouse (IK-DCW)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E8F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449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544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79B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20-Apr-18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B202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1E0B889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83F2" w14:textId="0303039C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BA9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MKT.P.5/ MKT.IK.2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57B4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Ketetapan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DC Warehouse (IK-KDCW)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38E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FB3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260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6A6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E222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540980C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4A78" w14:textId="36DF1F45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AA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05C1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Pelayanan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B94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651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A86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4B3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22-Sep-20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706E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7F200D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CCD2" w14:textId="4970797E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3A3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MKT.P.6/ MKT.IK.1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349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penarikan produk (Recall) Alat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BB8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193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482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50A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21-Nov-19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45D7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40FDD1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C9F7" w14:textId="005F1772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04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MKT.P.6/ MKT.IK.2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315A" w14:textId="77777777" w:rsidR="00A83CEC" w:rsidRPr="002D48CE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Pengembalian produk (Retur) Alat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175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858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C4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MKT.Director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E43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21-Nov-19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4F6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03FD17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7773" w14:textId="537DFE4C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442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SALES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6489" w14:textId="77777777" w:rsidR="00A83CEC" w:rsidRPr="00A83CEC" w:rsidRDefault="00A83CEC" w:rsidP="00A83CEC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Prosedur  Sales With 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D51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8A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Cost Acc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966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Keu &amp;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59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2014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3D7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5868F49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07AB" w14:textId="640DF438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F68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 P.7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A6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sales Budget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Tahunan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22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784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E5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2A8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C1E6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91BF9B3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BCC3" w14:textId="45EB0F26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452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D6FC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Pembuatan Proforma Invoice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4CD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0FB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25D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954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25 Mei 2022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469C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BB9D38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1726" w14:textId="5073C524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05C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E3D0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Pembuatan ROP Eksport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881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B8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CBA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015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20 Mei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6D4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0E52C4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B07F" w14:textId="458ECE34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B26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0BF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pemberitahuan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Import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Barang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3D83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C01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CO Of Exim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23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Asst. MKT. Mgr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E9D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01 Des 2017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FA8A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9A75B8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D9D7" w14:textId="420D68E3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E77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C2A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 Import </w:t>
            </w:r>
            <w:proofErr w:type="gram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Non L</w:t>
            </w:r>
            <w:proofErr w:type="gramEnd"/>
            <w:r w:rsidRPr="00A83CEC">
              <w:rPr>
                <w:rFonts w:ascii="Arial Narrow" w:hAnsi="Arial Narrow" w:cs="Calibri"/>
                <w:sz w:val="20"/>
                <w:lang w:eastAsia="en-US"/>
              </w:rPr>
              <w:t>/C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701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FFB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CO Of Exim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1B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Asst. MKT. Mgr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4F8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01 Des 2017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36B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DE7049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1B9D" w14:textId="6FEE0774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0EE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MKT.P.7/ MKT. IK.5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AEF3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Penanganan Import dengan L/C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83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51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CO Of Exim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5A3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Asst. MKT. Mgr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C88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01 Des 2017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9712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B2A098F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942" w14:textId="1E2D320C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4F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F2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Realisasi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Non L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/C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19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74E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6C6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EB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 Mei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D77D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C6FE4B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5FC2" w14:textId="5D54876F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77C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MKT.P.8/MKT.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BD7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Penerimaan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Pembayaran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Non L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/C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CE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255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1E8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EE4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Des 2022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B978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7F979D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F384" w14:textId="54ACD72E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E23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90C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Realisasi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L/C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CCE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CDB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00F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D2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A67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92DBCE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75E3" w14:textId="13E04BE9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3DF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MKT.P.9/MKT.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E9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Pemeriksaan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Letter of Credit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E5D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7DC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8A1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7B0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E897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421C2A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F42C" w14:textId="7F36A197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357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MKT.P.9/MKT.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1AC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Invoice &amp; Packing List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046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B6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0AD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279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2ED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FED79DC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4716" w14:textId="1A56BCF2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DCC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 P.10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FB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Dokumen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Export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A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617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089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B52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3C3D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628399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A379" w14:textId="7FE2A14E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56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C079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Penyerahan Dokumen Export kepada Bank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E5E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CA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F27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2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D1E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C6C6DB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DF2" w14:textId="0057545C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45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C283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Pengiriman Dokumen kepada Pelanggan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F9D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E70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DDC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2B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924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597B801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0C0" w14:textId="7641AABE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5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505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Shipping Instruction (SI)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5D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35D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348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41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674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28C8FCF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0FA7" w14:textId="1B6971A3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529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57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Pengajuan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Certificate of Origin (CO)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216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6A7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852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9E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7CD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160C6E2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1690" w14:textId="1811447A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68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MKT.P.10/MKT.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6B8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Pembukaan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Polis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Asuransi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0F4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07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sz w:val="20"/>
                <w:lang w:eastAsia="en-US"/>
              </w:rPr>
              <w:t>BusDev</w:t>
            </w:r>
            <w:proofErr w:type="spellEnd"/>
            <w:r w:rsidRPr="00A83CEC">
              <w:rPr>
                <w:rFonts w:ascii="Arial Narrow" w:hAnsi="Arial Narrow" w:cs="Calibri"/>
                <w:sz w:val="2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474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394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30 Mei 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1212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F0C419C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DBA1" w14:textId="11087667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3B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BB3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Tindakan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Koreksi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E2A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166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289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1BC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Juni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E06E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2CBDBB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826" w14:textId="0FC721A9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48C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MKT.P.11/ MKT.IK.1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AE2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Penyimpanan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F9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7F0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MKT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199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43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Mei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6829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720BED3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58DC" w14:textId="06C9C15B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F34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MKT.P.11/ MKT.IK.2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87F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Pengindekan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F54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EA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MKT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DE8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41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Mei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F44D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E242E4C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92DF" w14:textId="5163D98D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564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MKT.P.11/ MKT.IK.3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663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Pemusnahan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Dokumen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1B0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CD9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MKT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B8A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AB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23 Mei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5BC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3F637EF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F240" w14:textId="542D3AB2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568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MKT.P.12.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FAE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penyaluran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nsb (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mampu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telusur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) (p-p2)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D1A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E8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Ass.MKT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.Mgr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05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8C4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19-Nov-19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D8B5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CBD90B5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8453" w14:textId="1F186AB2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5F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BusDev.P.1.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00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Penanganan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DDB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954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DE2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0D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02-Feb-23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775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E58A043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67DD" w14:textId="215D6039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69B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BusDev.P.1.IK.1.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8EA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Evaluasi Kemampuan Internal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676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D1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244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396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02-Feb-23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6C3F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1D327CC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19C3" w14:textId="46CA92AA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53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BusDev.P.3.IK.3.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CB5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Pembuatan ROP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E4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D4B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B80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0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02-Feb-23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015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4B662A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71A2" w14:textId="7237E708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3A5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BusDev.P.6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7B1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Pelayanan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015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5A7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BusDev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C04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MKT 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3CD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02-Feb-23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DC90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CE8688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1263" w14:textId="72918BDA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38C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275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Perancangan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Pengembangan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B2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E9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Asst. Mgr of R&amp;D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9AD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D7C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17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25F2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BF5A969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E054" w14:textId="03588DA5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D5D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DB4A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Perencanaan Perancangan dan  Pengembangan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855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442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Asst. Mgr of R&amp;D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6FE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C16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1C6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5DE969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DCB7" w14:textId="26568155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1B7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CE8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Masukan Perancangan dan Pengembangan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709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B95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Asst. Mgr of R&amp;D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CA1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C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17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A32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872AFC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D1A8" w14:textId="5EA8AE02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F9B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99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IK.Tinjauan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Perancangan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Pengembangan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ED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A6C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Asst. Mgr of R&amp;D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BF8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E1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17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B951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6865CF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2FC7" w14:textId="7CD9872B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878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6CFC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Keluaran Perancangan dan Pengembangan Produk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E4B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91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Asst. Mgr of R&amp;D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C81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382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17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1E8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C05BE6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387C" w14:textId="52A53B53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53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P.1/R&amp;D IK.5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CB9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Pengendalian Perubahan Perancangan dan Pengembangan Produk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0C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20B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Asst. Mgr of R&amp;D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12A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36C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17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66823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967113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B43C" w14:textId="08C3C2F1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143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R&amp;D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P.1.MR.CB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1E9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 xml:space="preserve">Laporan Manajemen Risiko Tempat tidur Chitose 1 CB 001-D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4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F3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Asst. Mgr of R&amp;D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0FA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661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12-Nov-21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979E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B24D6E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A447" w14:textId="3C56E92C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193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R&amp;D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P.1.MR.CB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-3012 D-ST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987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 xml:space="preserve">Laporan Manajemen Risiko Tempat tidur Chitose 2 CB 3012 D-ST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60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C8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Asst. Mgr of R&amp;D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DA3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A58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12-Nov-21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130A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D208132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34E3" w14:textId="11117D94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CCC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R&amp;D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P.1.MR.CB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-3012 D-ST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69F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Laporan Manajemen Risiko Electric Bed Optimus 3E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AA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3D6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Asst. Mgr of R&amp;D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6A3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D7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12-Nov-21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BA6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274E5A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2019" w14:textId="01496AF2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3D1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802B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Prosedur Manajemen Resiko Alat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A40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51E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074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22C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23 Oktober 2021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0D4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30E9C45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886A" w14:textId="23198085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4CA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R&amp;D P.2. /R&amp;D IK.1.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B681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Analisa  dan kendali Resiko Produk Alat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34C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705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B71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A9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10-Nov-21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8BAA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BE06702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F4F6" w14:textId="6FE940A8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387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0DE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Material 1 (RKB)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5D5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CD4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908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AC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B476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5167A3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90F8" w14:textId="44413E43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A61" w14:textId="35BC69EE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PPIC.P.1/PPIC</w:t>
            </w:r>
            <w:r w:rsidR="00B9604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9598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 Verifikasi Kemampuan Internal (IK-VKI)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D9D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C22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1CF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0E2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675E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80599B1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432C" w14:textId="5FEF3185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B15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P.1/PPIC 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0C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IK.Jadwal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Kedatangan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Barang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di Chitose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89D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D0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3F5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6D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FBE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26BF53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E28F" w14:textId="5BAD99D7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57D2" w14:textId="5F9651FF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PPIC.P.1/PPIC</w:t>
            </w:r>
            <w:r w:rsidR="00B9604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0541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Order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Pembelian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(IK-POP)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731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297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F06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62A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4B7C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61CCCD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BCAC" w14:textId="29E2E795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E7C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A5B7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Material 2 (Non RKB)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25B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94D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 MRP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1F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C0B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782A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CFC85C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0B2E" w14:textId="4056EC7B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AA9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C9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Raw Material 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D33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D40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SCM Mgr.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087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Ass. 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558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305F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CDEA5F9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FD68" w14:textId="104BCFF8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2C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PPIC.P.3/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PPIC.IK..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A9B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Cara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Penyimpanan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Bahan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Baku di Gudang Nursing Bed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93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72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PPIC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25AC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FB7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C149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8B8128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EF03" w14:textId="013CE696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30B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A22A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Work  In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FC6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86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687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Dir. Of PRD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77C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08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A57D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33692EC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3C46" w14:textId="606E4077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FF7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CE5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Berdasarkan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Quantity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Kirim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(IK-PPBQK)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AE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56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 MRP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B3C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0F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8AF5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789A59F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13D" w14:textId="03A8BE04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3B0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037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Komponen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di Gudang IC (P-PKGIC)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5D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D0D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3D8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Dir. Of PRD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BFE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186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F88487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90D0" w14:textId="7D4FD955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636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Lampiran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A9E8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Standar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Cara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Penyimpanan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Bahan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Baku di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gudang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FF4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F488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Gudang IC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CACA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88D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Des 2019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6C3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E78EE41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3E65" w14:textId="6D86FA96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8CD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1B3C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Sistem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Alokasi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Sales (P-SAPS)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8692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44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B0A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D50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35536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362E42F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1432" w14:textId="559A177E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12D" w14:textId="61D2593E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PPIC.P.7/PPIC</w:t>
            </w:r>
            <w:r w:rsidR="00B9604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B1D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Penyelenggaraan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Rapat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Koordinasi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Alokasi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Sales (IK-PRKAPS)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11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AD9D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PPIC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EF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Director Of PRD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267B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DF00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490A7D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CBA" w14:textId="18B403D2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4E53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AF6E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Production Planning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CA4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E6C9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878PPIC Mgr.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5555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Of PRD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6D14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juli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71E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717BE5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D566" w14:textId="37F8B62C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9D8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CDB5" w14:textId="77777777" w:rsidR="00A83CEC" w:rsidRPr="002D48CE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Penerimaan Barang dari Sub kontraktor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832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464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Ka. Bag. gudang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282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SCM Mgr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553F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28 Oktober 2022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B5B3B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810027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278" w14:textId="7452B762" w:rsidR="00A83CEC" w:rsidRPr="00A83CEC" w:rsidRDefault="002B0CCF" w:rsidP="00A83CE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0A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87B2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Purchase Requisition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MRP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9241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923E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SCM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2B10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Ass. 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D26" w14:textId="77777777" w:rsidR="00A83CEC" w:rsidRPr="00A83CEC" w:rsidRDefault="00A83CEC" w:rsidP="00A83CEC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27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Oktober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2022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69B4" w14:textId="77777777" w:rsidR="00A83CEC" w:rsidRPr="00A83CEC" w:rsidRDefault="00A83CEC" w:rsidP="00A83CEC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897CAF" w14:paraId="607D51B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7DFC" w14:textId="0182A25C" w:rsidR="00897CAF" w:rsidRPr="00A83CEC" w:rsidRDefault="002B0CC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02A3" w14:textId="19A7E9C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PPIC.P.11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1C19" w14:textId="434AF5C0" w:rsidR="00897CAF" w:rsidRPr="00897CAF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897CAF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Prosedur Kirim barang dari s</w:t>
            </w:r>
            <w:r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upllier langsung ke subkon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F912" w14:textId="2DC299C6" w:rsidR="00897CAF" w:rsidRPr="00897CAF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0979" w14:textId="248472FA" w:rsidR="00897CAF" w:rsidRPr="00897CAF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SCM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29F2" w14:textId="083B9D84" w:rsidR="00897CAF" w:rsidRPr="00897CAF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Ass. 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EB39" w14:textId="4D58159B" w:rsidR="00897CAF" w:rsidRPr="00897CAF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17 Agustus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0E064" w14:textId="7C019601" w:rsidR="00897CAF" w:rsidRPr="00897CAF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897CAF" w14:paraId="0F28F1D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868C" w14:textId="3D9D53AA" w:rsidR="00897CAF" w:rsidRPr="00A83CEC" w:rsidRDefault="002B0CC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83E6" w14:textId="66BBA4C5" w:rsidR="00897CAF" w:rsidRDefault="00B057D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SCM</w:t>
            </w:r>
            <w:r w:rsidR="00897CAF">
              <w:rPr>
                <w:rFonts w:ascii="Arial Narrow" w:hAnsi="Arial Narrow" w:cs="Calibri"/>
                <w:color w:val="000000"/>
                <w:sz w:val="20"/>
                <w:lang w:eastAsia="en-US"/>
              </w:rPr>
              <w:t>.P.12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DCA2" w14:textId="44A64EDF" w:rsidR="00897CAF" w:rsidRPr="00897CAF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</w:pPr>
            <w:proofErr w:type="spellStart"/>
            <w:r w:rsidRPr="00897CAF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Prosedur</w:t>
            </w:r>
            <w:proofErr w:type="spellEnd"/>
            <w:r w:rsidRPr="00897CAF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</w:t>
            </w:r>
            <w:proofErr w:type="spellStart"/>
            <w:r w:rsidRPr="00897CAF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Pengelolaan</w:t>
            </w:r>
            <w:proofErr w:type="spellEnd"/>
            <w:r w:rsidRPr="00897CAF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Gudang Transfer (C</w:t>
            </w:r>
            <w:r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IFG)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F0AB" w14:textId="3B2C965B" w:rsidR="00897CAF" w:rsidRPr="00897CAF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A458" w14:textId="5969F2A8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SCM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7DBE" w14:textId="508EEF39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Ass. Dir.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973A" w14:textId="7D231286" w:rsidR="00897CAF" w:rsidRPr="00897CAF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18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Januari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2024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23E33" w14:textId="7B806474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EC6AB8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F64" w14:textId="1BC2AED3" w:rsidR="00897CAF" w:rsidRPr="00A83CEC" w:rsidRDefault="002B0CC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AD4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F867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Realisasi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5F4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360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PRD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E28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8C9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Februari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63FC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364A2E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A3AC" w14:textId="15B3777C" w:rsidR="00897CAF" w:rsidRPr="00A83CEC" w:rsidRDefault="002B0CC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F5D1" w14:textId="534915AA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PRD.P.1/PRD</w:t>
            </w:r>
            <w:r w:rsidR="00B9604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483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IK.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Pelaksanaan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Rencana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Bulanan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3D9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AA9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F8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EFF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25-Nov-21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D59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2B4A2F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9EAA" w14:textId="3809C228" w:rsidR="00897CAF" w:rsidRPr="00A83CEC" w:rsidRDefault="002B0CC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BC99" w14:textId="24C7EE13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PRD.P.1/PRD</w:t>
            </w:r>
            <w:r w:rsidR="00B9604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EF1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IK.Penempatan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Tenaga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C6A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EBB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0A5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97E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87E5D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5E26B2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4331" w14:textId="16BE24FB" w:rsidR="00897CAF" w:rsidRPr="00A83CEC" w:rsidRDefault="002B0CC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8D96" w14:textId="6C6F3611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PRD.P.1/PRD</w:t>
            </w:r>
            <w:r w:rsidR="00B9604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84B6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Rencana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Laporan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Hasil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Harian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Steel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366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B44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3ED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E8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27-Nov-19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47AA9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951266F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DB2" w14:textId="22CC78EB" w:rsidR="00897CAF" w:rsidRPr="00A83CEC" w:rsidRDefault="002B0CC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9BE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PRDP.1/ PRD.IK.4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D2A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IK.Peta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Control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Steel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B77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356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 PRD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F8D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98C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C66D0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3FBD6CC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473E" w14:textId="6C257159" w:rsidR="00897CAF" w:rsidRPr="00A83CEC" w:rsidRDefault="002B0CC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E3F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 PRD.IK.5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81E" w14:textId="77777777" w:rsidR="00897CAF" w:rsidRPr="00A83CEC" w:rsidRDefault="00897CAF" w:rsidP="00897CA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Rencana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Laporan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Hasil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Harian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Hursing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468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F19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Officer PRD NB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448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Ass. Mgr. NB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205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E0DA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000703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B75C" w14:textId="71B475E6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E5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 PRD.IK.6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C634" w14:textId="77777777" w:rsidR="00897CAF" w:rsidRPr="002D48CE" w:rsidRDefault="00897CAF" w:rsidP="00897CA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Peta Kontrol Produksi NSB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B4F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868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Officer PRD NB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D8B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Ass. Mgr. NB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5DE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25-Nov-21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CE13" w14:textId="77777777" w:rsidR="00897CAF" w:rsidRPr="00A83CEC" w:rsidRDefault="00897CAF" w:rsidP="00897CA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E7C99D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CFC" w14:textId="01A3688A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DC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PRD.P.1/ PRD.IK.7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E502" w14:textId="77777777" w:rsidR="00897CAF" w:rsidRPr="00A83CEC" w:rsidRDefault="00897CAF" w:rsidP="00897CA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Penempatan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Tenaga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harian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4A2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9E8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Officer PRD NB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504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Ass. Mgr. NB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252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25-Nov-21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58C19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94F0C61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73A6" w14:textId="6EDC018F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24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PRD.P.2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582D" w14:textId="77777777" w:rsidR="00897CAF" w:rsidRPr="00A83CEC" w:rsidRDefault="00897CAF" w:rsidP="00897CA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Penyaluran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Nursing Bed (Mampu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telusur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784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C5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PRD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3F8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of PRD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BC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19-Nov-18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40F0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C27479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D33C" w14:textId="481AB7A8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7127" w14:textId="192D3DDF" w:rsidR="00897CAF" w:rsidRPr="00A83CEC" w:rsidRDefault="00B057D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  <w:r w:rsidR="00897CAF"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9C2A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Pemeliharaan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</w:t>
            </w: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 Di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Internal (9-10-23)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DD8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A84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ENG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D85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Dir.of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DAB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9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Oktober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BA5D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8743B89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5D54" w14:textId="7E5B5E22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2CC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ENG.IK.2.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3F7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Bor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(13-7-2023)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46B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D05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8F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9F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Juli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B785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674F47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A48C" w14:textId="6D05B84B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8E6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4BCC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Gerinda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(7-7-2023)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72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890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589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4F2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7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Juli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165A3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19B86D8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08F6" w14:textId="231C7376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B4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B9F6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Bor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(3-8-2023)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C61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0C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992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C96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Agustus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4226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1459F9C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A8B" w14:textId="56BC08D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EAA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C312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Las Co2 (2-8-2023)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435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094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27D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DDC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Agutsus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B45E8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31C7DC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04B3" w14:textId="0D8F76E0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0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FD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056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Cara Dan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Milling (3-8-2023)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5A5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930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527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E27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Agustus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BD27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3F8913F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F164" w14:textId="73F26A10" w:rsidR="00897CAF" w:rsidRPr="00A83CEC" w:rsidRDefault="00B057D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68B6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ENG.IK.8.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0BA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Prototype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C48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F27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D31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AEE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Desember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32E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F7FD38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D782" w14:textId="4CA93DEE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63D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ENG.P.2.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82ED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Pembuatan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Gensup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(Engineering)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Non Aps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(17-10-23)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AB0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A2E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828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6D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17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Oktober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0DA9F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8345A7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1D70" w14:textId="585C3090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366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3. ENG.P.3.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8F7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Perbaikan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Sarana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Berdasarkan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Permintaan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Dari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Eksternal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(15-9-23)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5F0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FAA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256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4A6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15-Sep-23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DCED3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B2ED833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F4C0" w14:textId="52D42EAD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625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ENG.IK.7.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549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Tata Cara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Pengisian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Formulir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Nomor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F-018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907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629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B7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6AF6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22-Sep-23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413F8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D645B8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4D4" w14:textId="3A4EDC30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0CD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ENG.P.4.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3793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(10-10-23)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F29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A1A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82F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553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Oktober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4C348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BCF538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10A0" w14:textId="0E3B9D45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A80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ENG.IK.1.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56C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Instalasi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Mesin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FAE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526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WAKARU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FA4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of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419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17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Oktober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143B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4A98DC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C3D9" w14:textId="344B63C9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2DF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C67B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Pembelian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122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631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Mgr.of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PCH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AD1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09E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Oktober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CD23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5EFEED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0CBA" w14:textId="6CA87633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057DF">
              <w:rPr>
                <w:rFonts w:ascii="Calibri" w:hAnsi="Calibri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FCD5" w14:textId="42B44DDB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PCH.P1/PCH</w:t>
            </w:r>
            <w:r w:rsidR="00B9604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593C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IK.Pemantauan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Pembelian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352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EC3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PCH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75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 of PCH.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73A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05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Juni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F6EE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FC7BAD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4372" w14:textId="63B4D70C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3B78" w14:textId="59E75A63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PCH.P1/PCH</w:t>
            </w:r>
            <w:r w:rsidR="00B9604A"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.IK.2</w:t>
            </w: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0FE9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IK.Penentuan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22A8" w14:textId="365753A5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45A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PCH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BA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 of PCH.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8A7" w14:textId="43EBB699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13 Mei 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09E59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1BB043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04BC" w14:textId="5149AD1F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6B74" w14:textId="6B6E1ACD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PCH.P1/PCH</w:t>
            </w:r>
            <w:r w:rsidR="000E3732">
              <w:rPr>
                <w:rFonts w:ascii="Arial Narrow" w:hAnsi="Arial Narrow" w:cs="Calibri"/>
                <w:color w:val="000000"/>
                <w:sz w:val="20"/>
                <w:lang w:eastAsia="en-US"/>
              </w:rPr>
              <w:t>.IK.3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FBBC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IK.Pembuatan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Purchase Order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36C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8E8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PCH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35F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 ADM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1D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Oktober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C2743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363E8F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BFC" w14:textId="3EC28DD3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726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PCH.P.2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2DB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Kinerja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967" w14:textId="5198DC54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6E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PCH Mgr.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11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2EB9" w14:textId="0365DA6D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08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4599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CC2A67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BC54" w14:textId="07007CED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F8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286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Perencanaan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Tenaga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Periodik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5F6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635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CCE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8A46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61AC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B16D95C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697D" w14:textId="15BE444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D21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11E0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Rekrutment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Seleksi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Penempatan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Karyawan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723A" w14:textId="3B0F2B54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E93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HRD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F47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55DF" w14:textId="6A53A748" w:rsidR="00897CAF" w:rsidRPr="005E17B4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Arial"/>
                <w:bCs/>
                <w:sz w:val="20"/>
                <w:lang w:eastAsia="en-US"/>
              </w:rPr>
            </w:pPr>
            <w:r w:rsidRPr="005E17B4">
              <w:rPr>
                <w:rFonts w:ascii="Arial Narrow" w:hAnsi="Arial Narrow" w:cs="Arial"/>
                <w:bCs/>
                <w:sz w:val="20"/>
              </w:rPr>
              <w:t xml:space="preserve">10 </w:t>
            </w:r>
            <w:proofErr w:type="spellStart"/>
            <w:r w:rsidRPr="005E17B4">
              <w:rPr>
                <w:rFonts w:ascii="Arial Narrow" w:hAnsi="Arial Narrow" w:cs="Arial"/>
                <w:bCs/>
                <w:sz w:val="20"/>
              </w:rPr>
              <w:t>Februari</w:t>
            </w:r>
            <w:proofErr w:type="spellEnd"/>
            <w:r w:rsidRPr="005E17B4">
              <w:rPr>
                <w:rFonts w:ascii="Arial Narrow" w:hAnsi="Arial Narrow" w:cs="Arial"/>
                <w:bCs/>
                <w:sz w:val="20"/>
              </w:rPr>
              <w:t xml:space="preserve"> 2024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62C86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466E6C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7F9B" w14:textId="1DF164DA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275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9C4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Pelatihan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0C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E48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BD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C5E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19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7EA5D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49F934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1BFB" w14:textId="0D2CC0C3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49E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9F20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Operasional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Umum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Lingkungan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PT. Chitose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Internasional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Tbk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780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41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 HC &amp; 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568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B1D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25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Juli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12FB2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EAE65B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644" w14:textId="31936538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FB3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27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Parkir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Mobil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742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EFF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Off. 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298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11F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Agustus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950A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F3666F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0975" w14:textId="24585476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773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3FAB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Penerimaan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Pelayanan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tamu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5B2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1E2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Off. 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3AA6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B78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08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Agustus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CFCAE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3FD8965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F890" w14:textId="04377340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2B0CCF">
              <w:rPr>
                <w:rFonts w:ascii="Calibri" w:hAnsi="Calibri" w:cs="Calibri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816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FFD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Pengelolaan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Pemadam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Ringan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(APAR)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9D6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9596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Off. 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854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540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01-Sep-18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8866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ECE24F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C774" w14:textId="21E1E53F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5D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604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Pengelolaan Lingkungan Kerja di PT. Chitose Internasional Tbk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0346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7CE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A58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BAB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12-Sep-18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627D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3B020F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DA3" w14:textId="2BB26D9C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3B2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1C04" w14:textId="77777777" w:rsidR="00897CAF" w:rsidRPr="002D48CE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Pengelolaan Sanitasi dan Higienis Linkungan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AA2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9F2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7F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D6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01-11-18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CE3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E47FB29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849D" w14:textId="21113E44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4FA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B019" w14:textId="77777777" w:rsidR="00897CAF" w:rsidRPr="002D48CE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Keja Cuci Tangan Untuk Produk Kesehatan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C6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F5C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D5B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CE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01-11-19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1C74F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CD0C59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4F74" w14:textId="5EAD78E5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DCD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4427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Hama (pest control)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656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2D6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CF5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480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21-11-19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AA96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6AEDB0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9D34" w14:textId="70059F1B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C22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HC.P.4.IK.8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6D4D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penggunaan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flexible working space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EFD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F9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0D2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587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08-08-20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439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8455562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9514" w14:textId="682F08BD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EBB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 xml:space="preserve">HC.P.4.IK.9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C850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Instruksi Kerja Pemeliharaan Bangunan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01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0F3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CO of IR 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D4E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25F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01-11-18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C473B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72D048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7E39" w14:textId="75CBA4E6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2096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BFBC" w14:textId="77777777" w:rsidR="00897CAF" w:rsidRPr="00A83CEC" w:rsidRDefault="00897CAF" w:rsidP="00897CA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pemagangan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dalam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negeri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4D5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C55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HC&amp;GA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7AE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Keu &amp;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7D1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01-Sep-19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B93AB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73A6E3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71C2" w14:textId="28184E41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5D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HC.P.6.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747F" w14:textId="77777777" w:rsidR="00897CAF" w:rsidRPr="00A83CEC" w:rsidRDefault="00897CAF" w:rsidP="00897CAF">
            <w:pPr>
              <w:widowControl/>
              <w:suppressAutoHyphens w:val="0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Perijinan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Alkes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2E3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B40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Mgr. HC&amp;GA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EF7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Keu &amp;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E65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Des 2019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8AF4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A73FAA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D09A" w14:textId="25B4013F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8C9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 xml:space="preserve">HC.P.7.IK.1. (P.HSE.23)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017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Medical Check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9B0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C0A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IR&amp;GA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D5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Mgr HC &amp; 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FFD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02 Des 2019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0D7A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7834548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CF53" w14:textId="37D97839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7F1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Doc.HC.1.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6A54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Petunjuk Pengoperasian WWTP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CB3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23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1A6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58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id-ID" w:eastAsia="en-US"/>
              </w:rPr>
              <w:t>27 Agustus 2019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AFC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C76B281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CC43" w14:textId="0586C8BC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41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EB3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Penerimaan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0E97" w14:textId="62051A8D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BBD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83E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B387" w14:textId="68F315A6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12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juni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FDEA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6E397E4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70D" w14:textId="05160E6F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05E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7C9C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Selama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2A7" w14:textId="32108AB5" w:rsidR="00897CAF" w:rsidRPr="00A83CEC" w:rsidRDefault="00170B87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238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03C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CE4B" w14:textId="5AEB0EAB" w:rsidR="00897CAF" w:rsidRPr="00A83CEC" w:rsidRDefault="00170B87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03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Juni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10DC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B63AE76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497A" w14:textId="5179451C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58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6469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Jadi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F77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2F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40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120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21-Nov-19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627DB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46ABE7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BDA9" w14:textId="181992F8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93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1F84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Status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FA5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EC2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2FE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45B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03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Des  2019</w:t>
            </w:r>
            <w:proofErr w:type="gramEnd"/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3E37C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44FA7E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0B2B" w14:textId="3E9E557D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279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62B3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Tidak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Sesuai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591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4D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3F7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8C4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20 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Des  2019</w:t>
            </w:r>
            <w:proofErr w:type="gramEnd"/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7E64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49F643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AFE" w14:textId="540F5FEB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A7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QC.P.5 / 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046" w14:textId="77777777" w:rsidR="00897CAF" w:rsidRPr="002D48CE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IK.Pembuatan laporan Kegagalan Produksi.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FB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252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10B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4ED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C31CE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5EFCA1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2953" w14:textId="0D6C639C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59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57F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Pengetesan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Bahan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Baku,Komponen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,Prototype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&amp;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Jadi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BDB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C2C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C18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5B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07-Aug-19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1468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2780FF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05A2" w14:textId="0A021E71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EE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 / 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F28A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IK.Pengetesan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Bahan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Baku/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Komponen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terhadap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F3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6B2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F11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9F6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2EC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A8D89F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31E6" w14:textId="51AAE184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18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 / 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07D5" w14:textId="77777777" w:rsidR="00897CAF" w:rsidRPr="002D48CE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IK.Pengetesan Produk Jadi/Prototype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36A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21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D43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76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0DD7C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BD2835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406B" w14:textId="28EB3295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62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QC.P.6 / IK.3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1EBE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IK.Pengujian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terhadap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barang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kadaluarsa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25D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28C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CO of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4B2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6C6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02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DF66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25E780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7E99" w14:textId="08CD1A49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781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EC3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Pengendalian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Alat </w:t>
            </w: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Inspeksi,Ukur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Uji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6FD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14E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3B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B5A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Okt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ABD8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2DEEA0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6ADC" w14:textId="2DAECD5C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2F2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QC.P.7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/ .IK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0C0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IK.Pengisian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Pemberian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Label Status 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037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34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C27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E74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9AC2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5750AE6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06EC" w14:textId="014D36CB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6E9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QC.P.7</w:t>
            </w:r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/ .IK</w:t>
            </w:r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7AA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IK.Pengisian</w:t>
            </w:r>
            <w:proofErr w:type="spellEnd"/>
            <w:proofErr w:type="gram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Kartu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Riwayat Alat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70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11B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A53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263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DB90A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3289437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298A" w14:textId="2767FED2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6C9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FEC6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Tindakan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Koreksi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DFE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537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02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64F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08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3BCB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3B749E8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E808" w14:textId="22C76E7A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640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5AC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Tehnik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Statistik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5B68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6E9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471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D61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20-Nov-19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E150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08F41FF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43B" w14:textId="789E50F0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4B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QC.P.10/ IK.1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13E8" w14:textId="77777777" w:rsidR="00897CAF" w:rsidRPr="002D48CE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IK.Tehnik Statistik Inspeksi Penerimaan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75A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A29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BFB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36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27FF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C53ACC4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9875" w14:textId="7F5F8F96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83C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QC.P.10/ IK.2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A91" w14:textId="77777777" w:rsidR="00897CAF" w:rsidRPr="002D48CE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de-DE" w:eastAsia="en-US"/>
              </w:rPr>
              <w:t>IK.Tehnik Statistik Inspeksi Selama Proses &amp; Produk Jadi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2E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B24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 Staff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7E7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 QC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CDA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10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FAC59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9E1C9B3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49F" w14:textId="49C66535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86B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QC.P.11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39D3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Penilaian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Kinerja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/Sub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Kontraktor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218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212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QC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1C4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GM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6E9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04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2020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D8987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B7288EA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B5" w14:textId="7069FAAA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20E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IT.P.1.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6137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Permintaan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Hardware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668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2F8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IT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DE6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Adm.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2D5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5152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27BD006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2F7C" w14:textId="21FAA54F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5D8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IT.P.2.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1DC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Permintaan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Akses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Network (P-PAN)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822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2AB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IT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A822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Adm.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067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01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16643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EC1D86E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7D0" w14:textId="51B43C46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03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IT.P.3.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6D06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Inventory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HardWare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(P-IH)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083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59A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Mgr. IT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5FBD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GM Adm.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9F0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03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Januari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2018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2FA0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C3ACF0D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BC7F" w14:textId="6A0E9A74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010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MSD.P.1.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EF16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Manufacture System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09C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77D4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MSD Ass.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A867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Ass. Dir. PRD.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4D95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07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Maret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648FD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7192D78B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07F5" w14:textId="565AA7BB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FA80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MSD.P.1.IK.1.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8B1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Instruksi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Kerja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Pengajuan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Asset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Terkait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 xml:space="preserve"> Capex dan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Investasi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D01E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1C96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Staff MSD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92EA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Ass. Mgr. MSD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EE7B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val="en-ID" w:eastAsia="en-US"/>
              </w:rPr>
              <w:t>23 Mei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A57F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1BD41E60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EA9B" w14:textId="01882A35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bookmarkStart w:id="0" w:name="_Hlk174445511"/>
            <w:r w:rsidRPr="00A83CEC"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0091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FIACO.P.1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6B9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Bisnis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Proses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Departemen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DE59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DFAF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373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B99C" w14:textId="77777777" w:rsidR="00897CAF" w:rsidRPr="00A83CEC" w:rsidRDefault="00897CAF" w:rsidP="00897CA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01 Januari 2015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A7415" w14:textId="77777777" w:rsidR="00897CAF" w:rsidRPr="00A83CEC" w:rsidRDefault="00897CAF" w:rsidP="00897CA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tr w:rsidR="00B26E05" w:rsidRPr="00A83CEC" w14:paraId="4B166F73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0A4B" w14:textId="45D327FE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D230" w14:textId="46B73E8B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FIACO.P.2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4757" w14:textId="2FB56AD9" w:rsidR="00E71E3F" w:rsidRPr="00A83CEC" w:rsidRDefault="00E71E3F" w:rsidP="00E71E3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Penjualan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Non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Produk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dan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Penerimaan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Kas Perusahaan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AE86" w14:textId="5DD0C698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FCF6" w14:textId="57F37821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1845" w14:textId="32547330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0408" w14:textId="1BDE916A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18 September 2023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A6F24" w14:textId="324149EC" w:rsidR="00E71E3F" w:rsidRPr="00A83CEC" w:rsidRDefault="00E71E3F" w:rsidP="00E71E3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  <w:bookmarkEnd w:id="0"/>
      <w:tr w:rsidR="00B26E05" w:rsidRPr="00A83CEC" w14:paraId="22ADF495" w14:textId="77777777" w:rsidTr="00A617A6">
        <w:trPr>
          <w:gridAfter w:val="1"/>
          <w:wAfter w:w="18" w:type="dxa"/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CFD2" w14:textId="3682218C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</w:t>
            </w:r>
            <w:r w:rsidR="00B26E05">
              <w:rPr>
                <w:rFonts w:ascii="Calibri" w:hAnsi="Calibri" w:cs="Calibri"/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9850" w14:textId="35B936EC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FIACO.P.3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F3A2" w14:textId="494180C2" w:rsidR="00E71E3F" w:rsidRPr="00A83CEC" w:rsidRDefault="00E71E3F" w:rsidP="00E71E3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Sub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Prosedur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Penjualan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Material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ke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Pemasok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34AB" w14:textId="600F8EDE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3B0B" w14:textId="4FE8D3A8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FIACO Mgr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F44E" w14:textId="320CBB49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Dir. ADM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2FF9" w14:textId="5D537CFB" w:rsidR="00E71E3F" w:rsidRPr="00A83CEC" w:rsidRDefault="00E71E3F" w:rsidP="00E71E3F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26 September 202</w:t>
            </w:r>
            <w:r w:rsidR="00A617A6">
              <w:rPr>
                <w:rFonts w:ascii="Arial Narrow" w:hAnsi="Arial Narrow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242EB" w14:textId="39E033E3" w:rsidR="00E71E3F" w:rsidRPr="00A83CEC" w:rsidRDefault="00E71E3F" w:rsidP="00E71E3F">
            <w:pPr>
              <w:widowControl/>
              <w:suppressAutoHyphens w:val="0"/>
              <w:jc w:val="both"/>
              <w:rPr>
                <w:rFonts w:ascii="Arial Narrow" w:hAnsi="Arial Narrow" w:cs="Calibri"/>
                <w:color w:val="000000"/>
                <w:sz w:val="20"/>
                <w:lang w:eastAsia="en-US"/>
              </w:rPr>
            </w:pPr>
            <w:proofErr w:type="spellStart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>Aplikasi</w:t>
            </w:r>
            <w:proofErr w:type="spellEnd"/>
            <w:r w:rsidRPr="00A83CEC"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CINT INTRANET Folder ISO Sub Folder SMT ISO</w:t>
            </w:r>
          </w:p>
        </w:tc>
      </w:tr>
    </w:tbl>
    <w:p w14:paraId="293CE254" w14:textId="6DED2C17" w:rsidR="00104AF2" w:rsidRPr="00050782" w:rsidRDefault="00104AF2" w:rsidP="00050782">
      <w:pPr>
        <w:jc w:val="both"/>
        <w:rPr>
          <w:rFonts w:ascii="Arial Narrow" w:hAnsi="Arial Narrow"/>
          <w:sz w:val="20"/>
        </w:rPr>
      </w:pPr>
    </w:p>
    <w:sectPr w:rsidR="00104AF2" w:rsidRPr="00050782" w:rsidSect="00422D21">
      <w:headerReference w:type="default" r:id="rId8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1F36" w14:textId="77777777" w:rsidR="00422D21" w:rsidRDefault="00422D21">
      <w:r>
        <w:separator/>
      </w:r>
    </w:p>
  </w:endnote>
  <w:endnote w:type="continuationSeparator" w:id="0">
    <w:p w14:paraId="5F3E18D1" w14:textId="77777777" w:rsidR="00422D21" w:rsidRDefault="0042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2BC9" w14:textId="77777777" w:rsidR="00422D21" w:rsidRDefault="00422D21">
      <w:r>
        <w:separator/>
      </w:r>
    </w:p>
  </w:footnote>
  <w:footnote w:type="continuationSeparator" w:id="0">
    <w:p w14:paraId="57094417" w14:textId="77777777" w:rsidR="00422D21" w:rsidRDefault="0042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EF7B" w14:textId="580E07C7" w:rsidR="000A2952" w:rsidRDefault="000A2952">
    <w:pPr>
      <w:pStyle w:val="Header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</w:rPr>
      <w:t xml:space="preserve"> </w:t>
    </w:r>
  </w:p>
  <w:p w14:paraId="5640354C" w14:textId="7B3F6B2A" w:rsidR="000A2952" w:rsidRDefault="000A2952">
    <w:pPr>
      <w:pStyle w:val="Header"/>
      <w:jc w:val="center"/>
      <w:rPr>
        <w:rFonts w:ascii="Arial" w:hAnsi="Arial"/>
        <w:b/>
        <w:color w:val="0000FF"/>
        <w:sz w:val="6"/>
      </w:rPr>
    </w:pPr>
  </w:p>
  <w:tbl>
    <w:tblPr>
      <w:tblW w:w="15026" w:type="dxa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410"/>
      <w:gridCol w:w="3119"/>
      <w:gridCol w:w="2410"/>
      <w:gridCol w:w="2835"/>
      <w:gridCol w:w="2694"/>
      <w:gridCol w:w="1558"/>
    </w:tblGrid>
    <w:tr w:rsidR="002362E5" w14:paraId="77412AD3" w14:textId="77777777" w:rsidTr="002362E5">
      <w:trPr>
        <w:cantSplit/>
        <w:trHeight w:hRule="exact" w:val="250"/>
      </w:trPr>
      <w:tc>
        <w:tcPr>
          <w:tcW w:w="2410" w:type="dxa"/>
          <w:tcBorders>
            <w:top w:val="single" w:sz="8" w:space="0" w:color="0000FF"/>
            <w:left w:val="single" w:sz="8" w:space="0" w:color="0000FF"/>
          </w:tcBorders>
        </w:tcPr>
        <w:p w14:paraId="79783E9B" w14:textId="2F98C363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Times New Roman" w:hAnsi="Times New Roman"/>
              <w:noProof/>
              <w:sz w:val="16"/>
            </w:rPr>
            <w:drawing>
              <wp:anchor distT="0" distB="0" distL="114300" distR="114300" simplePos="0" relativeHeight="251658752" behindDoc="0" locked="0" layoutInCell="1" allowOverlap="1" wp14:anchorId="1FA12EBD" wp14:editId="381BB625">
                <wp:simplePos x="0" y="0"/>
                <wp:positionH relativeFrom="column">
                  <wp:posOffset>133985</wp:posOffset>
                </wp:positionH>
                <wp:positionV relativeFrom="paragraph">
                  <wp:posOffset>26035</wp:posOffset>
                </wp:positionV>
                <wp:extent cx="1123950" cy="704850"/>
                <wp:effectExtent l="0" t="0" r="0" b="0"/>
                <wp:wrapNone/>
                <wp:docPr id="15359396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16" t="7447" r="6855" b="13830"/>
                        <a:stretch/>
                      </pic:blipFill>
                      <pic:spPr bwMode="auto">
                        <a:xfrm>
                          <a:off x="0" y="0"/>
                          <a:ext cx="11239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9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14:paraId="784988DC" w14:textId="3AF58EE8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8146179" w14:textId="77777777" w:rsidR="002362E5" w:rsidRDefault="002362E5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00EC3B0C" w14:textId="77777777" w:rsidR="002362E5" w:rsidRDefault="002362E5" w:rsidP="00AA17D7">
          <w:pPr>
            <w:pStyle w:val="Header"/>
            <w:ind w:left="-105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DAFTAR INDUK DOKUMEN INTERNAL</w:t>
          </w:r>
        </w:p>
        <w:p w14:paraId="01A1F7E8" w14:textId="77777777" w:rsidR="002362E5" w:rsidRDefault="002362E5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DB029C4" w14:textId="31E13E1F" w:rsidR="002362E5" w:rsidRDefault="002362E5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2A3F292B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541B237F" w14:textId="31A24C5A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302DA6EA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14:paraId="62692870" w14:textId="77777777" w:rsidR="002362E5" w:rsidRDefault="002362E5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1F53C6" w14:paraId="6975A5C9" w14:textId="77777777" w:rsidTr="002362E5">
      <w:trPr>
        <w:cantSplit/>
        <w:trHeight w:val="288"/>
      </w:trPr>
      <w:tc>
        <w:tcPr>
          <w:tcW w:w="2410" w:type="dxa"/>
          <w:tcBorders>
            <w:left w:val="single" w:sz="8" w:space="0" w:color="0000FF"/>
          </w:tcBorders>
        </w:tcPr>
        <w:p w14:paraId="4053450F" w14:textId="10FBD78C" w:rsidR="001F53C6" w:rsidRDefault="001F53C6" w:rsidP="001F53C6">
          <w:pPr>
            <w:snapToGrid w:val="0"/>
          </w:pPr>
        </w:p>
      </w:tc>
      <w:tc>
        <w:tcPr>
          <w:tcW w:w="3119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1A14CE33" w14:textId="1506C8D5" w:rsidR="001F53C6" w:rsidRDefault="001F53C6" w:rsidP="001F53C6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B374396" w14:textId="732D824F" w:rsidR="001F53C6" w:rsidRDefault="001F53C6" w:rsidP="001F53C6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22888CB" w14:textId="015960D1" w:rsidR="001F53C6" w:rsidRPr="005A5B79" w:rsidRDefault="00A617A6" w:rsidP="001F53C6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253BC74B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87" type="#_x0000_t5" style="position:absolute;left:0;text-align:left;margin-left:49.55pt;margin-top:1.8pt;width:31.5pt;height:11.25pt;z-index:-251635200;mso-position-horizontal-relative:text;mso-position-vertical-relative:text"/>
            </w:pict>
          </w:r>
          <w:r w:rsidR="001F53C6">
            <w:rPr>
              <w:rFonts w:ascii="Arial" w:hAnsi="Arial"/>
              <w:color w:val="0000FF"/>
              <w:sz w:val="21"/>
            </w:rPr>
            <w:t>20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6814892B" w14:textId="2C29C602" w:rsidR="001F53C6" w:rsidRDefault="001F53C6" w:rsidP="001F53C6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6DF2404" w14:textId="1F8DBB9A" w:rsidR="001F53C6" w:rsidRDefault="001F53C6" w:rsidP="001F53C6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 xml:space="preserve">12 </w:t>
          </w:r>
          <w:proofErr w:type="spellStart"/>
          <w:r>
            <w:rPr>
              <w:rFonts w:ascii="Arial" w:hAnsi="Arial"/>
              <w:color w:val="0000FF"/>
              <w:sz w:val="18"/>
            </w:rPr>
            <w:t>Juni</w:t>
          </w:r>
          <w:proofErr w:type="spellEnd"/>
          <w:r>
            <w:rPr>
              <w:rFonts w:ascii="Arial" w:hAnsi="Arial"/>
              <w:color w:val="0000FF"/>
              <w:sz w:val="18"/>
            </w:rPr>
            <w:t xml:space="preserve"> 2023</w:t>
          </w:r>
        </w:p>
      </w:tc>
    </w:tr>
    <w:tr w:rsidR="001F53C6" w14:paraId="42FB333F" w14:textId="77777777" w:rsidTr="002362E5">
      <w:trPr>
        <w:cantSplit/>
        <w:trHeight w:val="288"/>
      </w:trPr>
      <w:tc>
        <w:tcPr>
          <w:tcW w:w="2410" w:type="dxa"/>
          <w:tcBorders>
            <w:left w:val="single" w:sz="8" w:space="0" w:color="0000FF"/>
          </w:tcBorders>
        </w:tcPr>
        <w:p w14:paraId="2051F073" w14:textId="6B04BB77" w:rsidR="001F53C6" w:rsidRDefault="001F53C6" w:rsidP="001F53C6">
          <w:pPr>
            <w:snapToGrid w:val="0"/>
          </w:pPr>
        </w:p>
      </w:tc>
      <w:tc>
        <w:tcPr>
          <w:tcW w:w="3119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6166056E" w14:textId="558D1455" w:rsidR="001F53C6" w:rsidRDefault="001F53C6" w:rsidP="001F53C6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1EB3F01" w14:textId="538AE114" w:rsidR="001F53C6" w:rsidRDefault="001F53C6" w:rsidP="001F53C6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8DCCE5F" w14:textId="11BD86B3" w:rsidR="001F53C6" w:rsidRDefault="00A617A6" w:rsidP="001F53C6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4D214E16">
              <v:shape id="_x0000_s1088" type="#_x0000_t5" style="position:absolute;left:0;text-align:left;margin-left:49.55pt;margin-top:1.8pt;width:31.5pt;height:11.25pt;z-index:-251633152;mso-position-horizontal-relative:text;mso-position-vertical-relative:text"/>
            </w:pict>
          </w:r>
          <w:r w:rsidR="001F53C6">
            <w:rPr>
              <w:rFonts w:ascii="Arial" w:hAnsi="Arial"/>
              <w:color w:val="0000FF"/>
              <w:sz w:val="21"/>
            </w:rPr>
            <w:t>21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9E5F784" w14:textId="2AD40243" w:rsidR="001F53C6" w:rsidRDefault="001F53C6" w:rsidP="001F53C6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6555718" w14:textId="77131718" w:rsidR="001F53C6" w:rsidRDefault="001F53C6" w:rsidP="001F53C6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23 Nov 2023</w:t>
          </w:r>
        </w:p>
      </w:tc>
    </w:tr>
    <w:tr w:rsidR="002362E5" w14:paraId="1738AC5B" w14:textId="77777777" w:rsidTr="002362E5">
      <w:trPr>
        <w:cantSplit/>
        <w:trHeight w:val="288"/>
      </w:trPr>
      <w:tc>
        <w:tcPr>
          <w:tcW w:w="2410" w:type="dxa"/>
          <w:tcBorders>
            <w:left w:val="single" w:sz="8" w:space="0" w:color="0000FF"/>
            <w:bottom w:val="single" w:sz="8" w:space="0" w:color="0000FF"/>
          </w:tcBorders>
        </w:tcPr>
        <w:p w14:paraId="579F13A2" w14:textId="77777777" w:rsidR="002362E5" w:rsidRDefault="002362E5" w:rsidP="00C11233">
          <w:pPr>
            <w:snapToGrid w:val="0"/>
          </w:pPr>
        </w:p>
      </w:tc>
      <w:tc>
        <w:tcPr>
          <w:tcW w:w="3119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9E9D7B8" w14:textId="02823104" w:rsidR="002362E5" w:rsidRDefault="002362E5" w:rsidP="00C11233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B0593E5" w14:textId="77777777" w:rsidR="002362E5" w:rsidRDefault="002362E5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007A12C" w14:textId="245B0685" w:rsidR="002362E5" w:rsidRPr="005A5B79" w:rsidRDefault="00A617A6" w:rsidP="000B15BB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1C9E22E6">
              <v:shape id="_x0000_s1068" type="#_x0000_t5" style="position:absolute;left:0;text-align:left;margin-left:49.55pt;margin-top:1.8pt;width:31.5pt;height:11.25pt;z-index:-251639296;mso-position-horizontal-relative:text;mso-position-vertical-relative:text"/>
            </w:pict>
          </w:r>
          <w:r w:rsidR="002362E5">
            <w:rPr>
              <w:rFonts w:ascii="Arial" w:hAnsi="Arial"/>
              <w:color w:val="0000FF"/>
              <w:sz w:val="21"/>
            </w:rPr>
            <w:t>2</w:t>
          </w:r>
          <w:r w:rsidR="001F53C6">
            <w:rPr>
              <w:rFonts w:ascii="Arial" w:hAnsi="Arial"/>
              <w:color w:val="0000FF"/>
              <w:sz w:val="21"/>
            </w:rPr>
            <w:t>2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FBEB474" w14:textId="77777777" w:rsidR="002362E5" w:rsidRDefault="002362E5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55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121DAB13" w14:textId="71A9CB82" w:rsidR="002362E5" w:rsidRPr="0004078A" w:rsidRDefault="001F53C6" w:rsidP="00CE1347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 xml:space="preserve">25 </w:t>
          </w:r>
          <w:proofErr w:type="spellStart"/>
          <w:r>
            <w:rPr>
              <w:rFonts w:ascii="Arial" w:hAnsi="Arial"/>
              <w:color w:val="0000FF"/>
              <w:sz w:val="18"/>
            </w:rPr>
            <w:t>Juni</w:t>
          </w:r>
          <w:proofErr w:type="spellEnd"/>
          <w:r>
            <w:rPr>
              <w:rFonts w:ascii="Arial" w:hAnsi="Arial"/>
              <w:color w:val="0000FF"/>
              <w:sz w:val="18"/>
            </w:rPr>
            <w:t xml:space="preserve"> 2024</w:t>
          </w:r>
        </w:p>
      </w:tc>
    </w:tr>
  </w:tbl>
  <w:p w14:paraId="04802B13" w14:textId="77777777" w:rsidR="000A2952" w:rsidRPr="006E0166" w:rsidRDefault="000A2952" w:rsidP="00A83CE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4C8"/>
    <w:rsid w:val="00007BA8"/>
    <w:rsid w:val="00011E9E"/>
    <w:rsid w:val="00023943"/>
    <w:rsid w:val="000251BF"/>
    <w:rsid w:val="0003203B"/>
    <w:rsid w:val="00037B3F"/>
    <w:rsid w:val="0004078A"/>
    <w:rsid w:val="00047999"/>
    <w:rsid w:val="00050782"/>
    <w:rsid w:val="00053805"/>
    <w:rsid w:val="000567DD"/>
    <w:rsid w:val="00057B83"/>
    <w:rsid w:val="00067352"/>
    <w:rsid w:val="00077A33"/>
    <w:rsid w:val="00090DED"/>
    <w:rsid w:val="000A0E4E"/>
    <w:rsid w:val="000A2952"/>
    <w:rsid w:val="000A499B"/>
    <w:rsid w:val="000B15BB"/>
    <w:rsid w:val="000C20ED"/>
    <w:rsid w:val="000D6DEC"/>
    <w:rsid w:val="000E3732"/>
    <w:rsid w:val="000E5D5D"/>
    <w:rsid w:val="001024FF"/>
    <w:rsid w:val="00104AF2"/>
    <w:rsid w:val="00120C0A"/>
    <w:rsid w:val="00124E78"/>
    <w:rsid w:val="001344C8"/>
    <w:rsid w:val="00170B87"/>
    <w:rsid w:val="00186408"/>
    <w:rsid w:val="00186D89"/>
    <w:rsid w:val="00187003"/>
    <w:rsid w:val="001B2954"/>
    <w:rsid w:val="001C4A8A"/>
    <w:rsid w:val="001C57B6"/>
    <w:rsid w:val="001D05AB"/>
    <w:rsid w:val="001D3C75"/>
    <w:rsid w:val="001D5174"/>
    <w:rsid w:val="001E144D"/>
    <w:rsid w:val="001F53C6"/>
    <w:rsid w:val="0020273A"/>
    <w:rsid w:val="002159F5"/>
    <w:rsid w:val="0022440A"/>
    <w:rsid w:val="0022680E"/>
    <w:rsid w:val="002362E5"/>
    <w:rsid w:val="0025072D"/>
    <w:rsid w:val="0025119D"/>
    <w:rsid w:val="00254B27"/>
    <w:rsid w:val="00255B80"/>
    <w:rsid w:val="0025647A"/>
    <w:rsid w:val="00260D5F"/>
    <w:rsid w:val="0027291D"/>
    <w:rsid w:val="00275F39"/>
    <w:rsid w:val="0028017E"/>
    <w:rsid w:val="00291FEA"/>
    <w:rsid w:val="002A1538"/>
    <w:rsid w:val="002B0CCF"/>
    <w:rsid w:val="002B58CA"/>
    <w:rsid w:val="002C08C5"/>
    <w:rsid w:val="002C2B51"/>
    <w:rsid w:val="002C2DE7"/>
    <w:rsid w:val="002D4245"/>
    <w:rsid w:val="002D48CE"/>
    <w:rsid w:val="002D60CF"/>
    <w:rsid w:val="002D7245"/>
    <w:rsid w:val="002E0FEA"/>
    <w:rsid w:val="002F0C9F"/>
    <w:rsid w:val="002F0EDC"/>
    <w:rsid w:val="002F7D8B"/>
    <w:rsid w:val="003014F7"/>
    <w:rsid w:val="0030616F"/>
    <w:rsid w:val="00317ECC"/>
    <w:rsid w:val="00330602"/>
    <w:rsid w:val="00340CA3"/>
    <w:rsid w:val="0034117D"/>
    <w:rsid w:val="00341DF7"/>
    <w:rsid w:val="00343FA7"/>
    <w:rsid w:val="00345B33"/>
    <w:rsid w:val="00361D7B"/>
    <w:rsid w:val="00362FE9"/>
    <w:rsid w:val="003660AD"/>
    <w:rsid w:val="003670A6"/>
    <w:rsid w:val="00381627"/>
    <w:rsid w:val="0038388A"/>
    <w:rsid w:val="00384322"/>
    <w:rsid w:val="00385F04"/>
    <w:rsid w:val="0039097B"/>
    <w:rsid w:val="00393271"/>
    <w:rsid w:val="00395637"/>
    <w:rsid w:val="00396A4A"/>
    <w:rsid w:val="003A6E3E"/>
    <w:rsid w:val="003B62C3"/>
    <w:rsid w:val="003C0209"/>
    <w:rsid w:val="003C48D9"/>
    <w:rsid w:val="003D1DE0"/>
    <w:rsid w:val="003D1FEE"/>
    <w:rsid w:val="003E4B59"/>
    <w:rsid w:val="003F397F"/>
    <w:rsid w:val="004022B6"/>
    <w:rsid w:val="0040380D"/>
    <w:rsid w:val="0041296B"/>
    <w:rsid w:val="00412C4B"/>
    <w:rsid w:val="00415F66"/>
    <w:rsid w:val="00420A5D"/>
    <w:rsid w:val="00420B79"/>
    <w:rsid w:val="00422D21"/>
    <w:rsid w:val="00430B4F"/>
    <w:rsid w:val="00457399"/>
    <w:rsid w:val="0046000C"/>
    <w:rsid w:val="00467151"/>
    <w:rsid w:val="00474517"/>
    <w:rsid w:val="00474996"/>
    <w:rsid w:val="00476669"/>
    <w:rsid w:val="004832B6"/>
    <w:rsid w:val="004838C5"/>
    <w:rsid w:val="0049227F"/>
    <w:rsid w:val="00493F7B"/>
    <w:rsid w:val="004A16AE"/>
    <w:rsid w:val="004A29BC"/>
    <w:rsid w:val="004D6B02"/>
    <w:rsid w:val="004D6F6D"/>
    <w:rsid w:val="004D7BD8"/>
    <w:rsid w:val="004D7D2C"/>
    <w:rsid w:val="004E7C5D"/>
    <w:rsid w:val="004F6887"/>
    <w:rsid w:val="00507393"/>
    <w:rsid w:val="0051361A"/>
    <w:rsid w:val="00516940"/>
    <w:rsid w:val="00533DC9"/>
    <w:rsid w:val="00534E01"/>
    <w:rsid w:val="0053763C"/>
    <w:rsid w:val="0054215E"/>
    <w:rsid w:val="00553B05"/>
    <w:rsid w:val="005543B2"/>
    <w:rsid w:val="00554FC7"/>
    <w:rsid w:val="00557937"/>
    <w:rsid w:val="005579E6"/>
    <w:rsid w:val="005704E7"/>
    <w:rsid w:val="00574262"/>
    <w:rsid w:val="0058578E"/>
    <w:rsid w:val="00594C3D"/>
    <w:rsid w:val="00596401"/>
    <w:rsid w:val="00597181"/>
    <w:rsid w:val="005A5B79"/>
    <w:rsid w:val="005A61C4"/>
    <w:rsid w:val="005B07D6"/>
    <w:rsid w:val="005B1ECF"/>
    <w:rsid w:val="005B6E17"/>
    <w:rsid w:val="005D1094"/>
    <w:rsid w:val="005D21A9"/>
    <w:rsid w:val="005D799A"/>
    <w:rsid w:val="005E17B4"/>
    <w:rsid w:val="005E7274"/>
    <w:rsid w:val="005F1B5D"/>
    <w:rsid w:val="005F1BA4"/>
    <w:rsid w:val="00604515"/>
    <w:rsid w:val="00611D71"/>
    <w:rsid w:val="00617B02"/>
    <w:rsid w:val="006344F8"/>
    <w:rsid w:val="00660E54"/>
    <w:rsid w:val="00665CF4"/>
    <w:rsid w:val="0069585A"/>
    <w:rsid w:val="00695B82"/>
    <w:rsid w:val="006A3D21"/>
    <w:rsid w:val="006A7720"/>
    <w:rsid w:val="006B1BC3"/>
    <w:rsid w:val="006B6621"/>
    <w:rsid w:val="006C3CA1"/>
    <w:rsid w:val="006D44EA"/>
    <w:rsid w:val="006D7070"/>
    <w:rsid w:val="006E0166"/>
    <w:rsid w:val="006E24A6"/>
    <w:rsid w:val="006E43BE"/>
    <w:rsid w:val="006E66D8"/>
    <w:rsid w:val="006F0EE6"/>
    <w:rsid w:val="006F1DBE"/>
    <w:rsid w:val="007200F1"/>
    <w:rsid w:val="00721668"/>
    <w:rsid w:val="00731064"/>
    <w:rsid w:val="007410B5"/>
    <w:rsid w:val="0074280D"/>
    <w:rsid w:val="0074353F"/>
    <w:rsid w:val="00745CCC"/>
    <w:rsid w:val="00763346"/>
    <w:rsid w:val="00764880"/>
    <w:rsid w:val="007666CA"/>
    <w:rsid w:val="0079567D"/>
    <w:rsid w:val="007B524C"/>
    <w:rsid w:val="007B781F"/>
    <w:rsid w:val="007C3644"/>
    <w:rsid w:val="007D4940"/>
    <w:rsid w:val="007E189C"/>
    <w:rsid w:val="007E4251"/>
    <w:rsid w:val="007E6DF4"/>
    <w:rsid w:val="008010B3"/>
    <w:rsid w:val="00807B8D"/>
    <w:rsid w:val="00810C62"/>
    <w:rsid w:val="00821231"/>
    <w:rsid w:val="008355C8"/>
    <w:rsid w:val="00843352"/>
    <w:rsid w:val="008478CF"/>
    <w:rsid w:val="008556CE"/>
    <w:rsid w:val="00860041"/>
    <w:rsid w:val="00860854"/>
    <w:rsid w:val="00866CE9"/>
    <w:rsid w:val="008904AD"/>
    <w:rsid w:val="00897CAF"/>
    <w:rsid w:val="008A6704"/>
    <w:rsid w:val="008B0BBD"/>
    <w:rsid w:val="008B3865"/>
    <w:rsid w:val="008B4C95"/>
    <w:rsid w:val="008C6D04"/>
    <w:rsid w:val="008D04A1"/>
    <w:rsid w:val="008D25E9"/>
    <w:rsid w:val="008D48D6"/>
    <w:rsid w:val="008D5A41"/>
    <w:rsid w:val="008E7D06"/>
    <w:rsid w:val="008F0095"/>
    <w:rsid w:val="008F32E9"/>
    <w:rsid w:val="008F5F77"/>
    <w:rsid w:val="008F726B"/>
    <w:rsid w:val="0090570E"/>
    <w:rsid w:val="009058BD"/>
    <w:rsid w:val="00917489"/>
    <w:rsid w:val="00932C7F"/>
    <w:rsid w:val="0093474D"/>
    <w:rsid w:val="009370F2"/>
    <w:rsid w:val="00937384"/>
    <w:rsid w:val="00943C9B"/>
    <w:rsid w:val="0094778A"/>
    <w:rsid w:val="00953504"/>
    <w:rsid w:val="0095413A"/>
    <w:rsid w:val="00962F44"/>
    <w:rsid w:val="00972D7D"/>
    <w:rsid w:val="009775E2"/>
    <w:rsid w:val="0098396B"/>
    <w:rsid w:val="00983B46"/>
    <w:rsid w:val="00996EEE"/>
    <w:rsid w:val="00997314"/>
    <w:rsid w:val="009B1FF4"/>
    <w:rsid w:val="009B24D1"/>
    <w:rsid w:val="009B4D4E"/>
    <w:rsid w:val="009C17E8"/>
    <w:rsid w:val="009C56AC"/>
    <w:rsid w:val="009D465B"/>
    <w:rsid w:val="009D50C3"/>
    <w:rsid w:val="009E2197"/>
    <w:rsid w:val="009E7145"/>
    <w:rsid w:val="009F3279"/>
    <w:rsid w:val="009F7B78"/>
    <w:rsid w:val="00A04EAF"/>
    <w:rsid w:val="00A14DFA"/>
    <w:rsid w:val="00A166F8"/>
    <w:rsid w:val="00A3712D"/>
    <w:rsid w:val="00A56204"/>
    <w:rsid w:val="00A617A6"/>
    <w:rsid w:val="00A64204"/>
    <w:rsid w:val="00A83CEC"/>
    <w:rsid w:val="00A92335"/>
    <w:rsid w:val="00AA17D7"/>
    <w:rsid w:val="00AB689C"/>
    <w:rsid w:val="00AC2195"/>
    <w:rsid w:val="00AC34BD"/>
    <w:rsid w:val="00AD01DB"/>
    <w:rsid w:val="00AE0640"/>
    <w:rsid w:val="00AE0858"/>
    <w:rsid w:val="00AE40AD"/>
    <w:rsid w:val="00AE7023"/>
    <w:rsid w:val="00B057DF"/>
    <w:rsid w:val="00B071D7"/>
    <w:rsid w:val="00B16893"/>
    <w:rsid w:val="00B255D0"/>
    <w:rsid w:val="00B26E05"/>
    <w:rsid w:val="00B45654"/>
    <w:rsid w:val="00B52525"/>
    <w:rsid w:val="00B61D87"/>
    <w:rsid w:val="00B666B7"/>
    <w:rsid w:val="00B7070E"/>
    <w:rsid w:val="00B725B2"/>
    <w:rsid w:val="00B809D8"/>
    <w:rsid w:val="00B844AC"/>
    <w:rsid w:val="00B84A05"/>
    <w:rsid w:val="00B952E5"/>
    <w:rsid w:val="00B9604A"/>
    <w:rsid w:val="00B97838"/>
    <w:rsid w:val="00BC32DC"/>
    <w:rsid w:val="00BD06B7"/>
    <w:rsid w:val="00BD57EC"/>
    <w:rsid w:val="00BE244B"/>
    <w:rsid w:val="00BE3FAB"/>
    <w:rsid w:val="00BE4B41"/>
    <w:rsid w:val="00BF6B23"/>
    <w:rsid w:val="00C06F6F"/>
    <w:rsid w:val="00C100E1"/>
    <w:rsid w:val="00C11233"/>
    <w:rsid w:val="00C1752F"/>
    <w:rsid w:val="00C223DC"/>
    <w:rsid w:val="00C43A5C"/>
    <w:rsid w:val="00C551E0"/>
    <w:rsid w:val="00C5721A"/>
    <w:rsid w:val="00C7266A"/>
    <w:rsid w:val="00C856B6"/>
    <w:rsid w:val="00C91782"/>
    <w:rsid w:val="00CA7073"/>
    <w:rsid w:val="00CA790E"/>
    <w:rsid w:val="00CA7E38"/>
    <w:rsid w:val="00CB31F2"/>
    <w:rsid w:val="00CB385E"/>
    <w:rsid w:val="00CB5A4B"/>
    <w:rsid w:val="00CD78BB"/>
    <w:rsid w:val="00CD7A09"/>
    <w:rsid w:val="00CE1347"/>
    <w:rsid w:val="00CE2770"/>
    <w:rsid w:val="00CF3DDF"/>
    <w:rsid w:val="00D11FDB"/>
    <w:rsid w:val="00D16B41"/>
    <w:rsid w:val="00D21012"/>
    <w:rsid w:val="00D24DF1"/>
    <w:rsid w:val="00D46251"/>
    <w:rsid w:val="00D65AA5"/>
    <w:rsid w:val="00D7285E"/>
    <w:rsid w:val="00D743C7"/>
    <w:rsid w:val="00D74CE4"/>
    <w:rsid w:val="00D920AC"/>
    <w:rsid w:val="00DB4810"/>
    <w:rsid w:val="00DB742C"/>
    <w:rsid w:val="00DC20FD"/>
    <w:rsid w:val="00DC22F9"/>
    <w:rsid w:val="00DC67FE"/>
    <w:rsid w:val="00DC7F4F"/>
    <w:rsid w:val="00DD0F16"/>
    <w:rsid w:val="00DD28FE"/>
    <w:rsid w:val="00DE3C69"/>
    <w:rsid w:val="00DE4C4D"/>
    <w:rsid w:val="00DE70C1"/>
    <w:rsid w:val="00E05235"/>
    <w:rsid w:val="00E10B6D"/>
    <w:rsid w:val="00E11509"/>
    <w:rsid w:val="00E1642C"/>
    <w:rsid w:val="00E16670"/>
    <w:rsid w:val="00E26EF5"/>
    <w:rsid w:val="00E31645"/>
    <w:rsid w:val="00E3304A"/>
    <w:rsid w:val="00E40EFD"/>
    <w:rsid w:val="00E46292"/>
    <w:rsid w:val="00E54856"/>
    <w:rsid w:val="00E55973"/>
    <w:rsid w:val="00E56CA1"/>
    <w:rsid w:val="00E575C7"/>
    <w:rsid w:val="00E64CD2"/>
    <w:rsid w:val="00E71E3F"/>
    <w:rsid w:val="00E73535"/>
    <w:rsid w:val="00E77567"/>
    <w:rsid w:val="00E978EF"/>
    <w:rsid w:val="00E97E15"/>
    <w:rsid w:val="00EA5D5C"/>
    <w:rsid w:val="00EC28D6"/>
    <w:rsid w:val="00EC5B81"/>
    <w:rsid w:val="00EE3EC9"/>
    <w:rsid w:val="00EF4EBD"/>
    <w:rsid w:val="00F01E70"/>
    <w:rsid w:val="00F05033"/>
    <w:rsid w:val="00F13CC1"/>
    <w:rsid w:val="00F2438A"/>
    <w:rsid w:val="00F457DE"/>
    <w:rsid w:val="00F4581C"/>
    <w:rsid w:val="00F5028D"/>
    <w:rsid w:val="00F70D02"/>
    <w:rsid w:val="00F86680"/>
    <w:rsid w:val="00F9290A"/>
    <w:rsid w:val="00FB41E5"/>
    <w:rsid w:val="00FC2BC1"/>
    <w:rsid w:val="00FC3D13"/>
    <w:rsid w:val="00FC421B"/>
    <w:rsid w:val="00FC7590"/>
    <w:rsid w:val="00FD4491"/>
    <w:rsid w:val="00FD4579"/>
    <w:rsid w:val="00FD52BC"/>
    <w:rsid w:val="00FD6F7F"/>
    <w:rsid w:val="00FD70EB"/>
    <w:rsid w:val="00FE2CF8"/>
    <w:rsid w:val="00FE62C3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087AD7"/>
  <w15:docId w15:val="{2EDF0CB3-A94C-4755-9EBB-A159C26B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E7023"/>
    <w:rPr>
      <w:rFonts w:ascii="Comic Sans MS" w:hAnsi="Comic Sans MS"/>
      <w:sz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83CE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3CEC"/>
    <w:rPr>
      <w:color w:val="954F72"/>
      <w:u w:val="single"/>
    </w:rPr>
  </w:style>
  <w:style w:type="paragraph" w:customStyle="1" w:styleId="msonormal0">
    <w:name w:val="msonormal"/>
    <w:basedOn w:val="Normal"/>
    <w:rsid w:val="00A83CEC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66">
    <w:name w:val="xl66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67">
    <w:name w:val="xl67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68">
    <w:name w:val="xl68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lang w:eastAsia="en-US"/>
    </w:rPr>
  </w:style>
  <w:style w:type="paragraph" w:customStyle="1" w:styleId="xl69">
    <w:name w:val="xl69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0">
    <w:name w:val="xl70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1">
    <w:name w:val="xl71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2">
    <w:name w:val="xl72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73">
    <w:name w:val="xl73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74">
    <w:name w:val="xl74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75">
    <w:name w:val="xl75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76">
    <w:name w:val="xl76"/>
    <w:basedOn w:val="Normal"/>
    <w:rsid w:val="00A83C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77">
    <w:name w:val="xl77"/>
    <w:basedOn w:val="Normal"/>
    <w:rsid w:val="00A83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78">
    <w:name w:val="xl78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79">
    <w:name w:val="xl79"/>
    <w:basedOn w:val="Normal"/>
    <w:rsid w:val="00A83C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0">
    <w:name w:val="xl80"/>
    <w:basedOn w:val="Normal"/>
    <w:rsid w:val="00A83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1">
    <w:name w:val="xl81"/>
    <w:basedOn w:val="Normal"/>
    <w:rsid w:val="00A83CEC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2">
    <w:name w:val="xl82"/>
    <w:basedOn w:val="Normal"/>
    <w:rsid w:val="00A83CE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3">
    <w:name w:val="xl83"/>
    <w:basedOn w:val="Normal"/>
    <w:rsid w:val="00A83CEC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4">
    <w:name w:val="xl84"/>
    <w:basedOn w:val="Normal"/>
    <w:rsid w:val="00A83CEC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5">
    <w:name w:val="xl85"/>
    <w:basedOn w:val="Normal"/>
    <w:rsid w:val="00A83CE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6">
    <w:name w:val="xl86"/>
    <w:basedOn w:val="Normal"/>
    <w:rsid w:val="00A83CEC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87">
    <w:name w:val="xl87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88">
    <w:name w:val="xl88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89">
    <w:name w:val="xl89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0">
    <w:name w:val="xl90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1">
    <w:name w:val="xl91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2">
    <w:name w:val="xl92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20"/>
      <w:lang w:eastAsia="en-US"/>
    </w:rPr>
  </w:style>
  <w:style w:type="paragraph" w:customStyle="1" w:styleId="xl93">
    <w:name w:val="xl93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4">
    <w:name w:val="xl94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5">
    <w:name w:val="xl95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6">
    <w:name w:val="xl96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7">
    <w:name w:val="xl97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8">
    <w:name w:val="xl98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99">
    <w:name w:val="xl99"/>
    <w:basedOn w:val="Normal"/>
    <w:rsid w:val="00A83C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0">
    <w:name w:val="xl100"/>
    <w:basedOn w:val="Normal"/>
    <w:rsid w:val="00A83C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1">
    <w:name w:val="xl101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2">
    <w:name w:val="xl102"/>
    <w:basedOn w:val="Normal"/>
    <w:rsid w:val="00A83C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3">
    <w:name w:val="xl103"/>
    <w:basedOn w:val="Normal"/>
    <w:rsid w:val="00A83C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20"/>
      <w:lang w:eastAsia="en-US"/>
    </w:rPr>
  </w:style>
  <w:style w:type="paragraph" w:customStyle="1" w:styleId="xl104">
    <w:name w:val="xl104"/>
    <w:basedOn w:val="Normal"/>
    <w:rsid w:val="00A83CEC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105">
    <w:name w:val="xl105"/>
    <w:basedOn w:val="Normal"/>
    <w:rsid w:val="00A83CE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106">
    <w:name w:val="xl106"/>
    <w:basedOn w:val="Normal"/>
    <w:rsid w:val="00A83CEC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szCs w:val="24"/>
      <w:lang w:eastAsia="en-US"/>
    </w:rPr>
  </w:style>
  <w:style w:type="paragraph" w:customStyle="1" w:styleId="xl107">
    <w:name w:val="xl107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eastAsia="en-US"/>
    </w:rPr>
  </w:style>
  <w:style w:type="paragraph" w:customStyle="1" w:styleId="xl108">
    <w:name w:val="xl108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lang w:eastAsia="en-US"/>
    </w:rPr>
  </w:style>
  <w:style w:type="paragraph" w:customStyle="1" w:styleId="xl109">
    <w:name w:val="xl109"/>
    <w:basedOn w:val="Normal"/>
    <w:rsid w:val="00A83C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E99C-E95D-4B3A-80C4-0843B5A6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R&amp;D</dc:creator>
  <cp:keywords/>
  <dc:description/>
  <cp:lastModifiedBy>Agung  TW</cp:lastModifiedBy>
  <cp:revision>34</cp:revision>
  <cp:lastPrinted>2017-02-28T04:22:00Z</cp:lastPrinted>
  <dcterms:created xsi:type="dcterms:W3CDTF">2023-05-22T06:48:00Z</dcterms:created>
  <dcterms:modified xsi:type="dcterms:W3CDTF">2024-08-14T02:07:00Z</dcterms:modified>
</cp:coreProperties>
</file>