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96123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971933" w14:paraId="209D3F1E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AA0643E" w14:textId="77777777" w:rsidR="0075731E" w:rsidRDefault="00486E7D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63260E8" w14:textId="77777777" w:rsidR="0075731E" w:rsidRDefault="00486E7D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5BCA1F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71933" w14:paraId="356EAB2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B8B2DF3" w14:textId="7EBC89C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71933" w14:paraId="507E68FB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1A7E162" w14:textId="78A5F505" w:rsidR="0075731E" w:rsidRDefault="007467B6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E3CDC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15pt;margin-top:1.05pt;width:330.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3224200" w14:textId="77777777" w:rsidR="00EA2F93" w:rsidRDefault="00EA2F9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44AA6A8" w14:textId="77777777" w:rsidR="00EA2F93" w:rsidRDefault="00486E7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4EE85EC3" w14:textId="77777777" w:rsidR="00EA2F93" w:rsidRDefault="00EA2F9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388469E" w14:textId="77777777" w:rsidR="00EA2F93" w:rsidRDefault="00486E7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971933" w14:paraId="1B16F832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C8E531B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71933" w14:paraId="24773A4B" w14:textId="77777777" w:rsidTr="00031EF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B3C514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4071D0F" w14:textId="77777777" w:rsidR="0075731E" w:rsidRDefault="00486E7D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</w:t>
            </w:r>
            <w:r w:rsidR="00031EF7">
              <w:rPr>
                <w:b/>
                <w:color w:val="0000FF"/>
                <w:sz w:val="24"/>
                <w:lang w:val="id-ID"/>
              </w:rPr>
              <w:t xml:space="preserve">       </w:t>
            </w:r>
            <w:r w:rsidR="00031EF7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FF2A3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A76C07C" w14:textId="77777777" w:rsidR="0075731E" w:rsidRDefault="00486E7D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8C33939" w14:textId="77777777" w:rsidR="0075731E" w:rsidRPr="006E6B0C" w:rsidRDefault="00486E7D" w:rsidP="00051841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6E6B0C">
              <w:rPr>
                <w:b/>
                <w:bCs/>
                <w:color w:val="0000FF"/>
                <w:sz w:val="20"/>
              </w:rPr>
              <w:t>:</w:t>
            </w:r>
            <w:r w:rsidRPr="006E6B0C">
              <w:rPr>
                <w:b/>
                <w:color w:val="0000FF"/>
                <w:sz w:val="20"/>
              </w:rPr>
              <w:t xml:space="preserve"> </w:t>
            </w:r>
            <w:r w:rsidR="00C07C2A" w:rsidRPr="006E6B0C">
              <w:rPr>
                <w:b/>
                <w:color w:val="0000FF"/>
                <w:sz w:val="20"/>
              </w:rPr>
              <w:t>Q</w:t>
            </w:r>
            <w:r w:rsidR="00051841">
              <w:rPr>
                <w:b/>
                <w:color w:val="0000FF"/>
                <w:sz w:val="20"/>
              </w:rPr>
              <w:t>C</w:t>
            </w:r>
            <w:r w:rsidR="00C07C2A" w:rsidRPr="006E6B0C">
              <w:rPr>
                <w:b/>
                <w:color w:val="0000FF"/>
                <w:sz w:val="20"/>
              </w:rPr>
              <w:t>. P.</w:t>
            </w:r>
            <w:r w:rsidR="0000554D" w:rsidRPr="006E6B0C">
              <w:rPr>
                <w:b/>
                <w:color w:val="0000FF"/>
                <w:sz w:val="20"/>
              </w:rPr>
              <w:t>5</w:t>
            </w:r>
          </w:p>
        </w:tc>
      </w:tr>
      <w:tr w:rsidR="00971933" w14:paraId="38E72252" w14:textId="77777777" w:rsidTr="00031EF7">
        <w:trPr>
          <w:trHeight w:val="187"/>
        </w:trPr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0D040905" w14:textId="77777777" w:rsidR="006E6B0C" w:rsidRDefault="00486E7D" w:rsidP="00EA2F93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PENGENDALIAN</w:t>
            </w:r>
            <w:r w:rsidR="00031EF7">
              <w:rPr>
                <w:b/>
                <w:bCs/>
                <w:color w:val="0000FF"/>
                <w:sz w:val="24"/>
                <w:szCs w:val="24"/>
              </w:rPr>
              <w:t xml:space="preserve"> PRODUK YANG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EDABA03" w14:textId="77777777" w:rsidR="006E6B0C" w:rsidRDefault="00486E7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1F03F1" w14:textId="77777777" w:rsidR="006E6B0C" w:rsidRDefault="00486E7D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9</w:t>
            </w:r>
          </w:p>
        </w:tc>
      </w:tr>
      <w:tr w:rsidR="00971933" w14:paraId="200F3CC6" w14:textId="77777777" w:rsidTr="00031EF7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1C819A" w14:textId="77777777" w:rsidR="0075731E" w:rsidRDefault="00486E7D" w:rsidP="00031EF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TIDAK SESUAI</w:t>
            </w:r>
            <w:r w:rsidR="00031EF7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401F34"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C07C2A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00554D">
              <w:rPr>
                <w:b/>
                <w:bCs/>
                <w:color w:val="0000FF"/>
                <w:sz w:val="24"/>
                <w:szCs w:val="24"/>
              </w:rPr>
              <w:t>PPTS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EA4B44E" w14:textId="77777777" w:rsidR="0075731E" w:rsidRDefault="00486E7D" w:rsidP="006E6B0C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FA5F97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D61127E" w14:textId="77777777" w:rsidR="0075731E" w:rsidRDefault="00486E7D" w:rsidP="009552B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552B4">
              <w:rPr>
                <w:b/>
                <w:color w:val="0000FF"/>
                <w:sz w:val="20"/>
              </w:rPr>
              <w:t>20</w:t>
            </w:r>
            <w:r w:rsidR="00A13131">
              <w:rPr>
                <w:b/>
                <w:color w:val="0000FF"/>
                <w:sz w:val="20"/>
              </w:rPr>
              <w:t xml:space="preserve"> November 201</w:t>
            </w:r>
            <w:r w:rsidR="009552B4">
              <w:rPr>
                <w:b/>
                <w:color w:val="0000FF"/>
                <w:sz w:val="20"/>
              </w:rPr>
              <w:t>9</w:t>
            </w:r>
          </w:p>
        </w:tc>
      </w:tr>
      <w:tr w:rsidR="00971933" w14:paraId="1D6DA623" w14:textId="77777777" w:rsidTr="00031EF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9B38F9" w14:textId="2D84271B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E54F0B" w14:textId="77777777" w:rsidR="0075731E" w:rsidRDefault="00486E7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C1647B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DCB097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379C23" w14:textId="77777777" w:rsidR="0075731E" w:rsidRDefault="00486E7D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71933" w14:paraId="23B79B18" w14:textId="77777777" w:rsidTr="00031EF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8B41C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66C6C3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8E3D00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B158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A91874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E1BDB6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BCE047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1F4BFC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6F54FE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1C8A9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FD6F11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59A991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F01738" w14:textId="77777777" w:rsidR="0075731E" w:rsidRDefault="00486E7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71933" w14:paraId="065F58E2" w14:textId="77777777" w:rsidTr="007467B6">
        <w:trPr>
          <w:trHeight w:val="71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5C5BE7C" w14:textId="77777777" w:rsidR="00F45C1B" w:rsidRDefault="00486E7D">
            <w:pPr>
              <w:pStyle w:val="Heading8"/>
              <w:snapToGrid w:val="0"/>
            </w:pPr>
            <w:r>
              <w:t>Shanty M.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2981ED" w14:textId="77777777" w:rsidR="00F45C1B" w:rsidRDefault="00486E7D" w:rsidP="00C07C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Mgr.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6A23A2" w14:textId="074AABF5" w:rsidR="00F45C1B" w:rsidRDefault="007467B6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567A2C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7728" behindDoc="0" locked="0" layoutInCell="1" allowOverlap="1" wp14:anchorId="56B38FB3" wp14:editId="0913F2C4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-18415</wp:posOffset>
                  </wp:positionV>
                  <wp:extent cx="509905" cy="399415"/>
                  <wp:effectExtent l="0" t="0" r="0" b="0"/>
                  <wp:wrapNone/>
                  <wp:docPr id="2107216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1692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7E5E315" w14:textId="77777777" w:rsidR="00F45C1B" w:rsidRDefault="00486E7D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455F52" w14:textId="77777777" w:rsidR="00F45C1B" w:rsidRDefault="00486E7D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66733A" w14:textId="681A7734" w:rsidR="00F45C1B" w:rsidRDefault="007467B6" w:rsidP="0028284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567A2C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5A5BEABE" wp14:editId="430CF970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17780</wp:posOffset>
                  </wp:positionV>
                  <wp:extent cx="657225" cy="419100"/>
                  <wp:effectExtent l="0" t="0" r="0" b="0"/>
                  <wp:wrapNone/>
                  <wp:docPr id="1966746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74687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1933" w14:paraId="20292A50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E17D4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9059A5" w14:textId="77777777" w:rsidR="0075731E" w:rsidRDefault="00486E7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FCC000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71933" w14:paraId="35995D00" w14:textId="77777777" w:rsidTr="00031EF7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64913E1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C8C9042" w14:textId="77777777" w:rsidR="0075731E" w:rsidRDefault="0075731E">
            <w:pPr>
              <w:jc w:val="both"/>
              <w:rPr>
                <w:color w:val="0000FF"/>
              </w:rPr>
            </w:pPr>
          </w:p>
          <w:p w14:paraId="5786EE92" w14:textId="77777777" w:rsidR="0075731E" w:rsidRDefault="0075731E">
            <w:pPr>
              <w:jc w:val="both"/>
              <w:rPr>
                <w:color w:val="0000FF"/>
              </w:rPr>
            </w:pPr>
          </w:p>
          <w:p w14:paraId="6E7B3286" w14:textId="77777777" w:rsidR="0075731E" w:rsidRDefault="0075731E">
            <w:pPr>
              <w:jc w:val="both"/>
              <w:rPr>
                <w:color w:val="0000FF"/>
              </w:rPr>
            </w:pPr>
          </w:p>
          <w:p w14:paraId="074E3692" w14:textId="77777777" w:rsidR="0075731E" w:rsidRDefault="0075731E">
            <w:pPr>
              <w:jc w:val="both"/>
              <w:rPr>
                <w:color w:val="0000FF"/>
              </w:rPr>
            </w:pPr>
          </w:p>
          <w:p w14:paraId="5E90242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AC6DC74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043F83" w14:textId="77777777" w:rsidR="0075731E" w:rsidRDefault="0075731E">
            <w:pPr>
              <w:jc w:val="both"/>
              <w:rPr>
                <w:color w:val="0000FF"/>
              </w:rPr>
            </w:pPr>
          </w:p>
          <w:p w14:paraId="30053140" w14:textId="77777777" w:rsidR="0075731E" w:rsidRDefault="0075731E">
            <w:pPr>
              <w:jc w:val="both"/>
              <w:rPr>
                <w:color w:val="0000FF"/>
              </w:rPr>
            </w:pPr>
          </w:p>
          <w:p w14:paraId="523F219E" w14:textId="77777777" w:rsidR="0075731E" w:rsidRDefault="0075731E">
            <w:pPr>
              <w:jc w:val="both"/>
              <w:rPr>
                <w:color w:val="0000FF"/>
              </w:rPr>
            </w:pPr>
          </w:p>
          <w:p w14:paraId="5AF97B2B" w14:textId="77777777" w:rsidR="0075731E" w:rsidRDefault="0075731E">
            <w:pPr>
              <w:jc w:val="both"/>
              <w:rPr>
                <w:color w:val="0000FF"/>
              </w:rPr>
            </w:pPr>
          </w:p>
          <w:p w14:paraId="2FF7197B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971933" w14:paraId="6C84AF83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791904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5803DB" w14:textId="7A461EA3" w:rsidR="0075731E" w:rsidRDefault="00486E7D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60758">
              <w:rPr>
                <w:b/>
                <w:color w:val="0000FF"/>
                <w:sz w:val="28"/>
              </w:rPr>
              <w:t>CINT INTRANET ISO</w:t>
            </w:r>
          </w:p>
          <w:p w14:paraId="79988DC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60758" w14:paraId="4460BAC4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BE1E1C6" w14:textId="77777777" w:rsidR="00E60758" w:rsidRDefault="007467B6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C8C3C54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81A17CD" w14:textId="77777777" w:rsidR="00E60758" w:rsidRDefault="00E60758"/>
                    </w:txbxContent>
                  </v:textbox>
                  <w10:wrap anchorx="margin"/>
                </v:shape>
              </w:pict>
            </w:r>
            <w:r>
              <w:pict w14:anchorId="1AF325F4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0FE7D7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D03C765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3E112C" w14:textId="77777777" w:rsidR="00E60758" w:rsidRPr="00345FDF" w:rsidRDefault="00E60758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057205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25BEAC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F3D4E7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107F5B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3B666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FF2D313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D45801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98540C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410F5C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DD2987" w14:textId="77777777" w:rsidR="00E60758" w:rsidRDefault="00E60758"/>
                    </w:txbxContent>
                  </v:textbox>
                  <w10:wrap anchorx="margin"/>
                </v:shape>
              </w:pict>
            </w:r>
            <w:r>
              <w:pict w14:anchorId="41F6F811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8ED95D" w14:textId="77777777" w:rsidR="00E60758" w:rsidRDefault="00E60758"/>
                    </w:txbxContent>
                  </v:textbox>
                  <w10:wrap anchorx="margin"/>
                </v:shape>
              </w:pict>
            </w:r>
            <w:r>
              <w:pict w14:anchorId="3A976E21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359CE8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68CC8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D114C5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7BC131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816B504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AF66B2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2B200F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0371BD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79D5D6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2F268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0D4C48" w14:textId="77777777" w:rsidR="00E60758" w:rsidRDefault="00E6075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E675E4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344251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458C09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E1074C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39F49BD" w14:textId="77777777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F658CF" w14:textId="77777777" w:rsidR="00E60758" w:rsidRDefault="00E60758" w:rsidP="00E6075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BAE262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1447FA" w14:textId="00DCA537" w:rsidR="00E60758" w:rsidRDefault="00E60758" w:rsidP="00E60758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4C55D58" w14:textId="77777777" w:rsidR="00E60758" w:rsidRDefault="00E60758" w:rsidP="00E6075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441337B" w14:textId="529AFBCB" w:rsidR="00E60758" w:rsidRDefault="00E60758" w:rsidP="00E6075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60758" w14:paraId="6D0E419F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2F1E655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D6D760" w14:textId="451E4456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F8A713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E939BE2" w14:textId="7E2E52A6" w:rsidR="00E60758" w:rsidRDefault="00E60758" w:rsidP="00E60758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FD016F9" w14:textId="097E3564" w:rsidR="00E60758" w:rsidRDefault="00E60758" w:rsidP="00E6075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60758" w14:paraId="22DB8627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3699FC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F60FB8A" w14:textId="5BBE3827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680D2F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88DD8F" w14:textId="61CEAF25" w:rsidR="00E60758" w:rsidRDefault="00E60758" w:rsidP="00E60758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9A89151" w14:textId="22804E53" w:rsidR="00E60758" w:rsidRDefault="00E60758" w:rsidP="00E6075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60758" w14:paraId="21708D21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59A2FCF" w14:textId="77777777" w:rsidR="00E60758" w:rsidRPr="008E5F42" w:rsidRDefault="00E60758" w:rsidP="00E60758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AB642B5" w14:textId="7728F27C" w:rsidR="00E60758" w:rsidRPr="00031EF7" w:rsidRDefault="00E60758" w:rsidP="00E6075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CC87411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D9AD31" w14:textId="78EB7A87" w:rsidR="00E60758" w:rsidRDefault="00E60758" w:rsidP="00E60758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D62C5C" w14:textId="402BDB06" w:rsidR="00E60758" w:rsidRDefault="00E60758" w:rsidP="00E6075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60758" w14:paraId="47A24AE1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BC063F" w14:textId="77777777" w:rsidR="00E60758" w:rsidRPr="008E5F42" w:rsidRDefault="00E60758" w:rsidP="00E60758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042F5F1" w14:textId="2E48536A" w:rsidR="00E60758" w:rsidRDefault="00E60758" w:rsidP="00E60758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A8AB5C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3191F8" w14:textId="2AC2E242" w:rsidR="00E60758" w:rsidRDefault="00E60758" w:rsidP="00E60758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9A29CA" w14:textId="77777777" w:rsidR="00E60758" w:rsidRDefault="00E60758" w:rsidP="00E6075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CB6B09D" w14:textId="1542257E" w:rsidR="00E60758" w:rsidRDefault="00E60758" w:rsidP="00E6075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60758" w14:paraId="1034D17A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96E9A15" w14:textId="77777777" w:rsidR="00E60758" w:rsidRDefault="00E60758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1A557F" w14:textId="3319F2BE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4580703" w14:textId="77777777" w:rsidR="00E60758" w:rsidRDefault="007467B6" w:rsidP="00E6075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FADC43B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4E0663" w14:textId="77777777" w:rsidR="00E60758" w:rsidRPr="00345FDF" w:rsidRDefault="00E6075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41F280D" w14:textId="05823812" w:rsidR="00E60758" w:rsidRDefault="00E60758" w:rsidP="00E60758">
            <w:pPr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011F275" w14:textId="77777777" w:rsidR="00E60758" w:rsidRDefault="00E60758" w:rsidP="00E60758">
            <w:pPr>
              <w:snapToGrid w:val="0"/>
              <w:rPr>
                <w:b/>
                <w:color w:val="0000FF"/>
                <w:sz w:val="16"/>
              </w:rPr>
            </w:pPr>
          </w:p>
          <w:p w14:paraId="6B8F2959" w14:textId="77777777" w:rsidR="00E60758" w:rsidRDefault="00E60758" w:rsidP="00E60758">
            <w:pPr>
              <w:rPr>
                <w:b/>
                <w:color w:val="0000FF"/>
                <w:sz w:val="16"/>
              </w:rPr>
            </w:pPr>
          </w:p>
          <w:p w14:paraId="2C4FE5EF" w14:textId="77777777" w:rsidR="00E60758" w:rsidRDefault="00E60758" w:rsidP="00E60758">
            <w:pPr>
              <w:rPr>
                <w:b/>
                <w:color w:val="0000FF"/>
                <w:sz w:val="16"/>
              </w:rPr>
            </w:pPr>
          </w:p>
        </w:tc>
      </w:tr>
      <w:tr w:rsidR="00E60758" w:rsidRPr="00031EF7" w14:paraId="18305DDA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554EC04" w14:textId="77777777" w:rsidR="00E60758" w:rsidRPr="00031EF7" w:rsidRDefault="007467B6" w:rsidP="00E6075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89523F1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60758" w:rsidRPr="00031EF7">
              <w:rPr>
                <w:color w:val="0000FF"/>
              </w:rPr>
              <w:t xml:space="preserve"> </w:t>
            </w:r>
          </w:p>
          <w:p w14:paraId="35EF4639" w14:textId="77777777" w:rsidR="00E60758" w:rsidRPr="00031EF7" w:rsidRDefault="00E60758" w:rsidP="00E60758">
            <w:pPr>
              <w:ind w:left="459"/>
              <w:rPr>
                <w:color w:val="0000FF"/>
              </w:rPr>
            </w:pPr>
          </w:p>
          <w:p w14:paraId="3765BA58" w14:textId="77777777" w:rsidR="00E60758" w:rsidRPr="00031EF7" w:rsidRDefault="00E60758" w:rsidP="00E60758">
            <w:pPr>
              <w:rPr>
                <w:color w:val="0000FF"/>
              </w:rPr>
            </w:pPr>
          </w:p>
          <w:p w14:paraId="54AAA04D" w14:textId="77777777" w:rsidR="00E60758" w:rsidRPr="00031EF7" w:rsidRDefault="00E60758" w:rsidP="00E60758">
            <w:pPr>
              <w:rPr>
                <w:color w:val="0000FF"/>
              </w:rPr>
            </w:pPr>
          </w:p>
          <w:p w14:paraId="30D49E1D" w14:textId="77777777" w:rsidR="00E60758" w:rsidRPr="00031EF7" w:rsidRDefault="00E60758" w:rsidP="00E60758">
            <w:pPr>
              <w:pStyle w:val="Heading2"/>
              <w:ind w:left="0"/>
              <w:rPr>
                <w:color w:val="0000FF"/>
              </w:rPr>
            </w:pPr>
          </w:p>
          <w:p w14:paraId="67C286D7" w14:textId="77777777" w:rsidR="00E60758" w:rsidRPr="00031EF7" w:rsidRDefault="00E60758" w:rsidP="00E60758">
            <w:pPr>
              <w:pStyle w:val="Heading2"/>
              <w:ind w:left="0"/>
              <w:rPr>
                <w:color w:val="0000FF"/>
              </w:rPr>
            </w:pPr>
            <w:r w:rsidRPr="00031EF7">
              <w:rPr>
                <w:color w:val="0000FF"/>
              </w:rPr>
              <w:t xml:space="preserve">                </w:t>
            </w:r>
          </w:p>
          <w:p w14:paraId="2CBBCAD0" w14:textId="77777777" w:rsidR="00E60758" w:rsidRPr="00031EF7" w:rsidRDefault="00E60758" w:rsidP="00E6075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6045D6" w14:textId="77777777" w:rsidR="00E60758" w:rsidRPr="00031EF7" w:rsidRDefault="00E60758" w:rsidP="00E60758">
            <w:pPr>
              <w:pStyle w:val="Heading2"/>
              <w:ind w:left="0"/>
              <w:rPr>
                <w:color w:val="0000FF"/>
              </w:rPr>
            </w:pPr>
            <w:r w:rsidRPr="00031EF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763E606" w14:textId="77777777" w:rsidR="00E60758" w:rsidRPr="00031EF7" w:rsidRDefault="00E60758" w:rsidP="00E60758">
            <w:pPr>
              <w:ind w:left="459"/>
              <w:rPr>
                <w:b/>
                <w:color w:val="0000FF"/>
                <w:sz w:val="10"/>
              </w:rPr>
            </w:pPr>
          </w:p>
          <w:p w14:paraId="4E7C78BA" w14:textId="77777777" w:rsidR="00E60758" w:rsidRPr="00031EF7" w:rsidRDefault="00E60758" w:rsidP="00E6075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28D255A" w14:textId="77777777" w:rsidR="0075731E" w:rsidRPr="00E60758" w:rsidRDefault="00486E7D">
      <w:pPr>
        <w:rPr>
          <w:color w:val="0000FF"/>
          <w:lang w:val="de-DE"/>
        </w:rPr>
        <w:sectPr w:rsidR="0075731E" w:rsidRPr="00E60758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31EF7">
        <w:rPr>
          <w:rFonts w:ascii="Wingdings" w:hAnsi="Wingdings"/>
          <w:color w:val="0000FF"/>
          <w:sz w:val="18"/>
        </w:rPr>
        <w:sym w:font="Wingdings" w:char="F0FE"/>
      </w:r>
      <w:r w:rsidRPr="00E60758">
        <w:rPr>
          <w:color w:val="0000FF"/>
          <w:sz w:val="18"/>
          <w:lang w:val="de-DE"/>
        </w:rPr>
        <w:t xml:space="preserve"> Penerima Salinan Terkendali</w:t>
      </w:r>
      <w:r w:rsidRPr="00E60758">
        <w:rPr>
          <w:color w:val="0000FF"/>
          <w:sz w:val="18"/>
          <w:lang w:val="de-DE"/>
        </w:rPr>
        <w:tab/>
      </w:r>
      <w:r w:rsidRPr="00E60758">
        <w:rPr>
          <w:color w:val="0000FF"/>
          <w:sz w:val="18"/>
          <w:lang w:val="de-DE"/>
        </w:rPr>
        <w:tab/>
      </w:r>
      <w:r w:rsidRPr="00E60758">
        <w:rPr>
          <w:color w:val="0000FF"/>
          <w:sz w:val="18"/>
          <w:lang w:val="de-DE"/>
        </w:rPr>
        <w:tab/>
      </w:r>
      <w:r w:rsidRPr="00E6075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BDEA72A" w14:textId="77777777" w:rsidR="00CA539D" w:rsidRPr="00E60758" w:rsidRDefault="00CA539D">
      <w:pPr>
        <w:rPr>
          <w:rFonts w:ascii="Arial Narrow" w:hAnsi="Arial Narrow"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93"/>
        <w:gridCol w:w="16"/>
        <w:gridCol w:w="794"/>
        <w:gridCol w:w="57"/>
        <w:gridCol w:w="7654"/>
      </w:tblGrid>
      <w:tr w:rsidR="00971933" w14:paraId="2E8DD1AF" w14:textId="77777777">
        <w:trPr>
          <w:cantSplit/>
        </w:trPr>
        <w:tc>
          <w:tcPr>
            <w:tcW w:w="567" w:type="dxa"/>
          </w:tcPr>
          <w:p w14:paraId="37BFDC50" w14:textId="77777777" w:rsidR="00CA539D" w:rsidRPr="005B6512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5"/>
          </w:tcPr>
          <w:p w14:paraId="5673ABAC" w14:textId="77777777" w:rsidR="00CA539D" w:rsidRPr="005B6512" w:rsidRDefault="00486E7D" w:rsidP="00031EF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971933" w14:paraId="5DD603F0" w14:textId="77777777">
        <w:trPr>
          <w:cantSplit/>
        </w:trPr>
        <w:tc>
          <w:tcPr>
            <w:tcW w:w="567" w:type="dxa"/>
          </w:tcPr>
          <w:p w14:paraId="11B1E524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70B06340" w14:textId="77777777" w:rsidR="00CA539D" w:rsidRPr="00031EF7" w:rsidRDefault="00486E7D" w:rsidP="00031EF7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Prosedur ini digunakan untuk pelaksanaan pengendalia</w:t>
            </w:r>
            <w:r w:rsidR="003460BB" w:rsidRPr="00031EF7">
              <w:rPr>
                <w:rFonts w:ascii="Arial Narrow" w:hAnsi="Arial Narrow"/>
                <w:b w:val="0"/>
                <w:i w:val="0"/>
                <w:color w:val="auto"/>
              </w:rPr>
              <w:t>n terhadap semua produk ( Kursi,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Nursing Bed</w:t>
            </w:r>
            <w:r w:rsidR="003460BB"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, WoodLine dan </w:t>
            </w:r>
            <w:r w:rsidR="00A75F01"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Healthy Matrass </w:t>
            </w:r>
            <w:r w:rsidR="003460BB" w:rsidRPr="00031EF7">
              <w:rPr>
                <w:rFonts w:ascii="Arial Narrow" w:hAnsi="Arial Narrow"/>
                <w:b w:val="0"/>
                <w:i w:val="0"/>
                <w:color w:val="auto"/>
              </w:rPr>
              <w:t>C-PRO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 ) yang tidak sesuai dengan per</w:t>
            </w:r>
            <w:r w:rsidR="00932DB3" w:rsidRPr="00031EF7">
              <w:rPr>
                <w:rFonts w:ascii="Arial Narrow" w:hAnsi="Arial Narrow"/>
                <w:b w:val="0"/>
                <w:i w:val="0"/>
                <w:color w:val="auto"/>
              </w:rPr>
              <w:t>s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yaratan yang telah ditetapkan </w:t>
            </w:r>
            <w:r w:rsidR="002121E7" w:rsidRPr="00031EF7">
              <w:rPr>
                <w:rFonts w:ascii="Arial Narrow" w:hAnsi="Arial Narrow"/>
                <w:b w:val="0"/>
                <w:i w:val="0"/>
                <w:color w:val="auto"/>
              </w:rPr>
              <w:t>oleh PT. Chitose Internasional Tbk.</w:t>
            </w:r>
          </w:p>
          <w:p w14:paraId="39DC91E6" w14:textId="77777777" w:rsidR="00CA539D" w:rsidRPr="00B241E1" w:rsidRDefault="00486E7D" w:rsidP="00031EF7">
            <w:pPr>
              <w:pStyle w:val="BodyText"/>
              <w:numPr>
                <w:ilvl w:val="12"/>
                <w:numId w:val="0"/>
              </w:numPr>
              <w:ind w:left="34"/>
              <w:jc w:val="left"/>
              <w:rPr>
                <w:rFonts w:ascii="Arial Narrow" w:hAnsi="Arial Narrow"/>
              </w:rPr>
            </w:pP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Kegiatan Pengendalian Produk Yang Tidak Sesuai </w:t>
            </w:r>
            <w:r w:rsidR="00875748" w:rsidRPr="00031EF7">
              <w:rPr>
                <w:rFonts w:ascii="Arial Narrow" w:hAnsi="Arial Narrow"/>
                <w:b w:val="0"/>
                <w:i w:val="0"/>
                <w:color w:val="auto"/>
              </w:rPr>
              <w:t>di lingku</w:t>
            </w:r>
            <w:r w:rsidR="002121E7" w:rsidRPr="00031EF7">
              <w:rPr>
                <w:rFonts w:ascii="Arial Narrow" w:hAnsi="Arial Narrow"/>
                <w:b w:val="0"/>
                <w:i w:val="0"/>
                <w:color w:val="auto"/>
              </w:rPr>
              <w:t xml:space="preserve">ngan PT. Chitose Internasional Tbk. </w:t>
            </w:r>
            <w:r w:rsidRPr="00031EF7">
              <w:rPr>
                <w:rFonts w:ascii="Arial Narrow" w:hAnsi="Arial Narrow"/>
                <w:b w:val="0"/>
                <w:i w:val="0"/>
                <w:color w:val="auto"/>
              </w:rPr>
              <w:t>meliputi :</w:t>
            </w:r>
          </w:p>
        </w:tc>
      </w:tr>
      <w:tr w:rsidR="00971933" w14:paraId="2CB3CC27" w14:textId="77777777">
        <w:trPr>
          <w:cantSplit/>
        </w:trPr>
        <w:tc>
          <w:tcPr>
            <w:tcW w:w="567" w:type="dxa"/>
          </w:tcPr>
          <w:p w14:paraId="7661F0CA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265F7716" w14:textId="77777777" w:rsidR="00CA539D" w:rsidRPr="00B241E1" w:rsidRDefault="00486E7D" w:rsidP="00031EF7">
            <w:pPr>
              <w:pStyle w:val="Heading1"/>
              <w:jc w:val="left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1.1.</w:t>
            </w:r>
          </w:p>
          <w:p w14:paraId="37684AA7" w14:textId="77777777" w:rsidR="00CA539D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1.2.</w:t>
            </w:r>
          </w:p>
          <w:p w14:paraId="3704C355" w14:textId="77777777" w:rsidR="00CA539D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1.3.</w:t>
            </w:r>
          </w:p>
          <w:p w14:paraId="4CC6657A" w14:textId="77777777" w:rsidR="00CA539D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1.4.</w:t>
            </w:r>
          </w:p>
          <w:p w14:paraId="722FCBBD" w14:textId="77777777" w:rsidR="00CA539D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1.5.</w:t>
            </w:r>
          </w:p>
          <w:p w14:paraId="2EA80A5F" w14:textId="77777777" w:rsidR="00CA539D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1.6.</w:t>
            </w:r>
          </w:p>
          <w:p w14:paraId="7FA2A9F6" w14:textId="77777777" w:rsidR="00CA539D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1.7.</w:t>
            </w:r>
          </w:p>
        </w:tc>
        <w:tc>
          <w:tcPr>
            <w:tcW w:w="8505" w:type="dxa"/>
            <w:gridSpan w:val="3"/>
          </w:tcPr>
          <w:p w14:paraId="1E5F3F33" w14:textId="77777777" w:rsidR="00CA539D" w:rsidRPr="00B241E1" w:rsidRDefault="00486E7D" w:rsidP="00031EF7">
            <w:pPr>
              <w:pStyle w:val="Heading1"/>
              <w:jc w:val="left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  <w:b w:val="0"/>
              </w:rPr>
              <w:t>Identifikasi Produk Yang Tidak Sesuai</w:t>
            </w:r>
          </w:p>
          <w:p w14:paraId="470852AE" w14:textId="77777777" w:rsidR="00CA539D" w:rsidRPr="00B241E1" w:rsidRDefault="00486E7D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B241E1">
              <w:rPr>
                <w:rFonts w:ascii="Arial Narrow" w:hAnsi="Arial Narrow"/>
                <w:sz w:val="22"/>
              </w:rPr>
              <w:t>Penyimpanan di lokasi khusus tidak baik</w:t>
            </w:r>
            <w:r w:rsidR="00B241E1" w:rsidRPr="00B241E1">
              <w:rPr>
                <w:rFonts w:ascii="Arial Narrow" w:hAnsi="Arial Narrow"/>
                <w:sz w:val="22"/>
              </w:rPr>
              <w:t xml:space="preserve"> (NG Area)</w:t>
            </w:r>
          </w:p>
          <w:p w14:paraId="2558BE2C" w14:textId="77777777" w:rsidR="00CA539D" w:rsidRPr="00B241E1" w:rsidRDefault="00486E7D">
            <w:pPr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Identifikasi ketidaksesuaian termasuk G-1 atau G-2</w:t>
            </w:r>
          </w:p>
          <w:p w14:paraId="5884531B" w14:textId="77777777" w:rsidR="00CA539D" w:rsidRPr="00B241E1" w:rsidRDefault="00486E7D">
            <w:pPr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Pemisahan G-1 atau G-2</w:t>
            </w:r>
          </w:p>
          <w:p w14:paraId="67752AB1" w14:textId="77777777" w:rsidR="00CA539D" w:rsidRPr="00B241E1" w:rsidRDefault="00875748" w:rsidP="0087668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Tindakan perbaikan untuk G-1</w:t>
            </w:r>
            <w:r w:rsidR="00D958E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atau </w:t>
            </w:r>
            <w:r w:rsidR="00876687">
              <w:rPr>
                <w:rFonts w:ascii="Arial Narrow" w:hAnsi="Arial Narrow"/>
              </w:rPr>
              <w:t xml:space="preserve">tindakan pemusnahan untuk </w:t>
            </w:r>
            <w:r>
              <w:rPr>
                <w:rFonts w:ascii="Arial Narrow" w:hAnsi="Arial Narrow"/>
              </w:rPr>
              <w:t>G-2</w:t>
            </w:r>
            <w:r w:rsidR="00876687">
              <w:rPr>
                <w:rFonts w:ascii="Arial Narrow" w:hAnsi="Arial Narrow"/>
              </w:rPr>
              <w:t>.</w:t>
            </w:r>
          </w:p>
          <w:p w14:paraId="14F3BA1F" w14:textId="77777777" w:rsidR="00B241E1" w:rsidRDefault="00CA539D">
            <w:pPr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Pemberitahuan kepada fungsi yang terkait</w:t>
            </w:r>
            <w:r w:rsidR="00876687">
              <w:rPr>
                <w:rFonts w:ascii="Arial Narrow" w:hAnsi="Arial Narrow"/>
              </w:rPr>
              <w:t xml:space="preserve"> (Supplier/Subkon, Produksi)</w:t>
            </w:r>
          </w:p>
          <w:p w14:paraId="6537E75D" w14:textId="77777777" w:rsidR="00876687" w:rsidRPr="00B241E1" w:rsidRDefault="00486E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Pencatatan/</w:t>
            </w:r>
            <w:r w:rsidR="00987E1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pendokumentasian</w:t>
            </w:r>
          </w:p>
        </w:tc>
      </w:tr>
      <w:tr w:rsidR="00971933" w14:paraId="06472266" w14:textId="77777777">
        <w:trPr>
          <w:cantSplit/>
        </w:trPr>
        <w:tc>
          <w:tcPr>
            <w:tcW w:w="567" w:type="dxa"/>
          </w:tcPr>
          <w:p w14:paraId="08ABC731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4105602B" w14:textId="77777777" w:rsidR="00CA539D" w:rsidRPr="00875748" w:rsidRDefault="00CA539D">
            <w:pPr>
              <w:pStyle w:val="Heading1"/>
              <w:rPr>
                <w:rFonts w:ascii="Arial Narrow" w:hAnsi="Arial Narrow"/>
              </w:rPr>
            </w:pPr>
          </w:p>
        </w:tc>
      </w:tr>
      <w:tr w:rsidR="00971933" w14:paraId="5AB55C5E" w14:textId="77777777">
        <w:trPr>
          <w:cantSplit/>
        </w:trPr>
        <w:tc>
          <w:tcPr>
            <w:tcW w:w="567" w:type="dxa"/>
          </w:tcPr>
          <w:p w14:paraId="71FF4F2F" w14:textId="77777777" w:rsidR="00876687" w:rsidRPr="00B241E1" w:rsidRDefault="0087668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6A8DBDC0" w14:textId="77777777" w:rsidR="00876687" w:rsidRPr="00B241E1" w:rsidRDefault="00876687">
            <w:pPr>
              <w:pStyle w:val="Heading1"/>
              <w:rPr>
                <w:rFonts w:ascii="Arial Narrow" w:hAnsi="Arial Narrow"/>
              </w:rPr>
            </w:pPr>
          </w:p>
        </w:tc>
      </w:tr>
      <w:tr w:rsidR="00971933" w14:paraId="0B955428" w14:textId="77777777">
        <w:trPr>
          <w:cantSplit/>
        </w:trPr>
        <w:tc>
          <w:tcPr>
            <w:tcW w:w="567" w:type="dxa"/>
          </w:tcPr>
          <w:p w14:paraId="7AA57862" w14:textId="77777777" w:rsidR="00CA539D" w:rsidRPr="005B6512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5"/>
          </w:tcPr>
          <w:p w14:paraId="39083991" w14:textId="77777777" w:rsidR="00CA539D" w:rsidRPr="005B6512" w:rsidRDefault="00486E7D" w:rsidP="00531417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971933" w14:paraId="4DA7480C" w14:textId="77777777">
        <w:trPr>
          <w:cantSplit/>
        </w:trPr>
        <w:tc>
          <w:tcPr>
            <w:tcW w:w="567" w:type="dxa"/>
          </w:tcPr>
          <w:p w14:paraId="7ACA4C42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3DDC75FD" w14:textId="77777777" w:rsidR="00CA539D" w:rsidRPr="00B241E1" w:rsidRDefault="00486E7D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>Prosedur ini di maksudkan untuk :</w:t>
            </w:r>
          </w:p>
        </w:tc>
      </w:tr>
      <w:tr w:rsidR="00971933" w14:paraId="6E31B3AE" w14:textId="77777777">
        <w:tc>
          <w:tcPr>
            <w:tcW w:w="567" w:type="dxa"/>
          </w:tcPr>
          <w:p w14:paraId="2583C5BC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B457AD0" w14:textId="77777777" w:rsidR="00CA539D" w:rsidRPr="00531417" w:rsidRDefault="00486E7D" w:rsidP="00531417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  <w:r w:rsidRPr="00531417">
              <w:rPr>
                <w:rFonts w:ascii="Arial Narrow" w:hAnsi="Arial Narrow"/>
                <w:color w:val="000000"/>
              </w:rPr>
              <w:t>2.1.</w:t>
            </w:r>
          </w:p>
        </w:tc>
        <w:tc>
          <w:tcPr>
            <w:tcW w:w="8505" w:type="dxa"/>
            <w:gridSpan w:val="3"/>
          </w:tcPr>
          <w:p w14:paraId="43855C46" w14:textId="77777777" w:rsidR="00CA539D" w:rsidRPr="00531417" w:rsidRDefault="00486E7D" w:rsidP="00531417">
            <w:pPr>
              <w:pStyle w:val="BodyText"/>
              <w:tabs>
                <w:tab w:val="left" w:pos="81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531417">
              <w:rPr>
                <w:rFonts w:ascii="Arial Narrow" w:hAnsi="Arial Narrow"/>
                <w:b w:val="0"/>
                <w:i w:val="0"/>
                <w:color w:val="000000"/>
              </w:rPr>
              <w:t>Memastikan bahwa produk yang tidak sesuai pada persyaratan produk  ditandai dan dikendalikan untuk mencegah pemakaian atau penyerahan yang tidak disengaja.</w:t>
            </w:r>
          </w:p>
        </w:tc>
      </w:tr>
      <w:tr w:rsidR="00971933" w14:paraId="19835410" w14:textId="77777777">
        <w:trPr>
          <w:cantSplit/>
        </w:trPr>
        <w:tc>
          <w:tcPr>
            <w:tcW w:w="567" w:type="dxa"/>
          </w:tcPr>
          <w:p w14:paraId="03C71AA4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0855C5F2" w14:textId="77777777" w:rsidR="00CA539D" w:rsidRPr="00B241E1" w:rsidRDefault="00CA539D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3"/>
          </w:tcPr>
          <w:p w14:paraId="5D978983" w14:textId="77777777" w:rsidR="00CA539D" w:rsidRPr="00B241E1" w:rsidRDefault="00CA539D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971933" w14:paraId="20C4952E" w14:textId="77777777">
        <w:trPr>
          <w:cantSplit/>
        </w:trPr>
        <w:tc>
          <w:tcPr>
            <w:tcW w:w="567" w:type="dxa"/>
          </w:tcPr>
          <w:p w14:paraId="5E3CABBF" w14:textId="77777777" w:rsidR="00CA539D" w:rsidRPr="00B241E1" w:rsidRDefault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895B898" w14:textId="77777777" w:rsidR="00CA539D" w:rsidRPr="00B241E1" w:rsidRDefault="00CA539D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3"/>
          </w:tcPr>
          <w:p w14:paraId="02D782E1" w14:textId="77777777" w:rsidR="00CA539D" w:rsidRPr="00B241E1" w:rsidRDefault="00CA539D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971933" w14:paraId="1D13DA95" w14:textId="77777777">
        <w:trPr>
          <w:cantSplit/>
        </w:trPr>
        <w:tc>
          <w:tcPr>
            <w:tcW w:w="567" w:type="dxa"/>
          </w:tcPr>
          <w:p w14:paraId="309BDC55" w14:textId="77777777" w:rsidR="00CA539D" w:rsidRPr="005B6512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5"/>
          </w:tcPr>
          <w:p w14:paraId="66607275" w14:textId="77777777" w:rsidR="00CA539D" w:rsidRPr="00531417" w:rsidRDefault="00486E7D" w:rsidP="00531417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531417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971933" w14:paraId="7A8C18D7" w14:textId="77777777">
        <w:tc>
          <w:tcPr>
            <w:tcW w:w="567" w:type="dxa"/>
          </w:tcPr>
          <w:p w14:paraId="1DB54512" w14:textId="77777777" w:rsidR="00CA539D" w:rsidRPr="00B241E1" w:rsidRDefault="00CA539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E278D31" w14:textId="77777777" w:rsidR="00CA539D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3.1.</w:t>
            </w:r>
          </w:p>
          <w:p w14:paraId="5E607FD8" w14:textId="77777777" w:rsidR="00BC2DA7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71562A7" w14:textId="77777777" w:rsidR="00BC2DA7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4A766AB2" w14:textId="77777777" w:rsidR="00BC2DA7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BE81A30" w14:textId="77777777" w:rsidR="00BC2DA7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3.2.</w:t>
            </w:r>
          </w:p>
        </w:tc>
        <w:tc>
          <w:tcPr>
            <w:tcW w:w="8505" w:type="dxa"/>
            <w:gridSpan w:val="3"/>
          </w:tcPr>
          <w:p w14:paraId="52417003" w14:textId="77777777" w:rsidR="00CA539D" w:rsidRPr="00531417" w:rsidRDefault="00486E7D" w:rsidP="00531417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53141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Produk </w:t>
            </w:r>
          </w:p>
          <w:p w14:paraId="3373155B" w14:textId="77777777" w:rsidR="00CA539D" w:rsidRPr="00B241E1" w:rsidRDefault="00486E7D" w:rsidP="00531417">
            <w:pPr>
              <w:tabs>
                <w:tab w:val="left" w:pos="270"/>
              </w:tabs>
              <w:rPr>
                <w:rFonts w:ascii="Arial Narrow" w:hAnsi="Arial Narrow"/>
              </w:rPr>
            </w:pPr>
            <w:r w:rsidRPr="00531417">
              <w:rPr>
                <w:rFonts w:ascii="Arial Narrow" w:hAnsi="Arial Narrow"/>
                <w:szCs w:val="22"/>
              </w:rPr>
              <w:t>Adalah bahan baku/komponen, produk ½ Jadi dan produk jadi ( Kursi</w:t>
            </w:r>
            <w:r w:rsidR="00F74A14" w:rsidRPr="00531417">
              <w:rPr>
                <w:rFonts w:ascii="Arial Narrow" w:hAnsi="Arial Narrow"/>
                <w:szCs w:val="22"/>
              </w:rPr>
              <w:t>,</w:t>
            </w:r>
            <w:r w:rsidRPr="00531417">
              <w:rPr>
                <w:rFonts w:ascii="Arial Narrow" w:hAnsi="Arial Narrow"/>
                <w:szCs w:val="22"/>
              </w:rPr>
              <w:t xml:space="preserve"> Nursing Bed</w:t>
            </w:r>
            <w:r w:rsidR="00F74A14" w:rsidRPr="00531417">
              <w:rPr>
                <w:rFonts w:ascii="Arial Narrow" w:hAnsi="Arial Narrow"/>
                <w:szCs w:val="22"/>
              </w:rPr>
              <w:t xml:space="preserve">, WoodLine dan </w:t>
            </w:r>
            <w:r w:rsidR="00A75F01" w:rsidRPr="00531417">
              <w:rPr>
                <w:rFonts w:ascii="Arial Narrow" w:hAnsi="Arial Narrow"/>
                <w:szCs w:val="22"/>
              </w:rPr>
              <w:t xml:space="preserve">Healthy Matrass </w:t>
            </w:r>
            <w:r w:rsidR="00F74A14" w:rsidRPr="00531417">
              <w:rPr>
                <w:rFonts w:ascii="Arial Narrow" w:hAnsi="Arial Narrow"/>
                <w:szCs w:val="22"/>
              </w:rPr>
              <w:t>C-PRO</w:t>
            </w:r>
            <w:r w:rsidRPr="00B241E1">
              <w:rPr>
                <w:rFonts w:ascii="Arial Narrow" w:hAnsi="Arial Narrow"/>
              </w:rPr>
              <w:t xml:space="preserve"> ).</w:t>
            </w:r>
          </w:p>
          <w:p w14:paraId="61071DF9" w14:textId="77777777" w:rsidR="00CA539D" w:rsidRDefault="00CA539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</w:p>
          <w:p w14:paraId="6915B218" w14:textId="77777777" w:rsidR="00BC2DA7" w:rsidRDefault="00486E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OK</w:t>
            </w:r>
          </w:p>
          <w:p w14:paraId="005E3E5B" w14:textId="77777777" w:rsidR="00BC2DA7" w:rsidRPr="00B241E1" w:rsidRDefault="00143A41" w:rsidP="00BC2DA7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Adalah kondisi bahan baku/</w:t>
            </w:r>
            <w:r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komponen, produk ½ jadi atau produk jadi yang setelah di-inspeksi </w:t>
            </w:r>
            <w:r>
              <w:rPr>
                <w:rFonts w:ascii="Arial Narrow" w:hAnsi="Arial Narrow"/>
              </w:rPr>
              <w:t>atau</w:t>
            </w:r>
            <w:r w:rsidRPr="00B241E1">
              <w:rPr>
                <w:rFonts w:ascii="Arial Narrow" w:hAnsi="Arial Narrow"/>
              </w:rPr>
              <w:t xml:space="preserve"> tes</w:t>
            </w:r>
            <w:r>
              <w:rPr>
                <w:rFonts w:ascii="Arial Narrow" w:hAnsi="Arial Narrow"/>
              </w:rPr>
              <w:t>t hasilnya sesuai dengan persyaratan inspeksi atau test.</w:t>
            </w:r>
            <w:r w:rsidR="00486E7D" w:rsidRPr="00B241E1">
              <w:rPr>
                <w:rFonts w:ascii="Arial Narrow" w:hAnsi="Arial Narrow"/>
              </w:rPr>
              <w:t>.</w:t>
            </w:r>
          </w:p>
          <w:p w14:paraId="3A8AD14C" w14:textId="77777777" w:rsidR="00BC2DA7" w:rsidRPr="00B241E1" w:rsidRDefault="00BC2DA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971933" w14:paraId="12528ECA" w14:textId="77777777">
        <w:tc>
          <w:tcPr>
            <w:tcW w:w="567" w:type="dxa"/>
          </w:tcPr>
          <w:p w14:paraId="6BA1DC3A" w14:textId="77777777" w:rsidR="00CA539D" w:rsidRPr="00B241E1" w:rsidRDefault="00CA539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B8A7B1B" w14:textId="77777777" w:rsidR="00CA539D" w:rsidRPr="00B241E1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3.3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4AA19326" w14:textId="77777777" w:rsidR="00CA539D" w:rsidRPr="00B241E1" w:rsidRDefault="00486E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G-1</w:t>
            </w:r>
          </w:p>
          <w:p w14:paraId="3396F890" w14:textId="77777777" w:rsidR="00CA539D" w:rsidRPr="00B241E1" w:rsidRDefault="00486E7D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Adalah kondisi bahan baku/</w:t>
            </w:r>
            <w:r w:rsidR="00F74A14"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>komponen, produk ½ jadi atau produk jadi yang setelah di-inspeksi dan tes hasilnya tidak sesuai dengan persyaratan tetapi masih bisa diperbaki dan masih bisa dipakai, setelah mengalami proses perbaikan.</w:t>
            </w:r>
          </w:p>
          <w:p w14:paraId="41CA8B66" w14:textId="77777777" w:rsidR="00CA539D" w:rsidRPr="00B241E1" w:rsidRDefault="00CA539D">
            <w:pPr>
              <w:tabs>
                <w:tab w:val="left" w:pos="270"/>
                <w:tab w:val="num" w:pos="81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971933" w14:paraId="17BC803A" w14:textId="77777777">
        <w:tc>
          <w:tcPr>
            <w:tcW w:w="567" w:type="dxa"/>
          </w:tcPr>
          <w:p w14:paraId="043CA0D8" w14:textId="77777777" w:rsidR="00CA539D" w:rsidRPr="00B241E1" w:rsidRDefault="00CA539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24F3408F" w14:textId="77777777" w:rsidR="00CA539D" w:rsidRPr="00B241E1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2300695F" w14:textId="77777777" w:rsidR="00CA539D" w:rsidRPr="00531417" w:rsidRDefault="00486E7D" w:rsidP="00531417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531417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G-2</w:t>
            </w:r>
          </w:p>
          <w:p w14:paraId="61D7168F" w14:textId="77777777" w:rsidR="00CA539D" w:rsidRPr="00B241E1" w:rsidRDefault="00486E7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Adalah kondisi bahan baku/</w:t>
            </w:r>
            <w:r w:rsidR="00BC2DA7"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komponen, produk 1/2 jadi atau produk jadi yang setelah di-inspeksi dan tes hasilnya tidak sesuai dengan </w:t>
            </w:r>
            <w:r w:rsidR="00B241E1" w:rsidRPr="00B241E1">
              <w:rPr>
                <w:rFonts w:ascii="Arial Narrow" w:hAnsi="Arial Narrow"/>
              </w:rPr>
              <w:t xml:space="preserve">persyaratan </w:t>
            </w:r>
            <w:r w:rsidRPr="00B241E1">
              <w:rPr>
                <w:rFonts w:ascii="Arial Narrow" w:hAnsi="Arial Narrow"/>
              </w:rPr>
              <w:t xml:space="preserve">dan tidak bisa diperbaiki </w:t>
            </w:r>
            <w:r w:rsidR="00B241E1" w:rsidRPr="00B241E1">
              <w:rPr>
                <w:rFonts w:ascii="Arial Narrow" w:hAnsi="Arial Narrow"/>
              </w:rPr>
              <w:t>atau</w:t>
            </w:r>
            <w:r w:rsidRPr="00B241E1">
              <w:rPr>
                <w:rFonts w:ascii="Arial Narrow" w:hAnsi="Arial Narrow"/>
              </w:rPr>
              <w:t xml:space="preserve"> dipakai lagi.</w:t>
            </w:r>
          </w:p>
          <w:p w14:paraId="13895CDF" w14:textId="77777777" w:rsidR="00CA539D" w:rsidRPr="00B241E1" w:rsidRDefault="00CA539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71933" w14:paraId="17066846" w14:textId="77777777">
        <w:trPr>
          <w:cantSplit/>
        </w:trPr>
        <w:tc>
          <w:tcPr>
            <w:tcW w:w="567" w:type="dxa"/>
          </w:tcPr>
          <w:p w14:paraId="358FE0CD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BAFE6FF" w14:textId="77777777" w:rsidR="00B241E1" w:rsidRPr="00B241E1" w:rsidRDefault="00BC2DA7" w:rsidP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3.5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563DAC43" w14:textId="77777777" w:rsidR="00B241E1" w:rsidRPr="00B241E1" w:rsidRDefault="00486E7D" w:rsidP="00CA539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Formulir Informasi Ketidaksesuaian &amp; Tindakan Perbaikan/</w:t>
            </w:r>
            <w:r w:rsidR="00F74A14">
              <w:rPr>
                <w:rFonts w:ascii="Arial Narrow" w:hAnsi="Arial Narrow"/>
                <w:b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b/>
                <w:color w:val="000000"/>
              </w:rPr>
              <w:t>Pencegahan (IK-TPP)</w:t>
            </w:r>
          </w:p>
        </w:tc>
      </w:tr>
      <w:tr w:rsidR="00971933" w14:paraId="63936B60" w14:textId="77777777">
        <w:trPr>
          <w:cantSplit/>
        </w:trPr>
        <w:tc>
          <w:tcPr>
            <w:tcW w:w="567" w:type="dxa"/>
          </w:tcPr>
          <w:p w14:paraId="6BDB086A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CDEB32F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168CE27A" w14:textId="77777777" w:rsidR="00B241E1" w:rsidRDefault="00486E7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>Adalah Formulir yang digunakan oleh personil Bagian Q</w:t>
            </w:r>
            <w:r w:rsidR="00F74A14">
              <w:rPr>
                <w:rFonts w:ascii="Arial Narrow" w:hAnsi="Arial Narrow"/>
                <w:color w:val="000000"/>
              </w:rPr>
              <w:t>C</w:t>
            </w:r>
            <w:r w:rsidRPr="00B241E1">
              <w:rPr>
                <w:rFonts w:ascii="Arial Narrow" w:hAnsi="Arial Narrow"/>
                <w:color w:val="000000"/>
              </w:rPr>
              <w:t xml:space="preserve"> untuk mencatat temuan ketidaksesuaian yang terjadi/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potensial akan terjadi dan tindakan perbaikan/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 xml:space="preserve">pencegahan yang dilakukan di lingkungan PT. </w:t>
            </w:r>
            <w:r w:rsidR="002121E7">
              <w:rPr>
                <w:rFonts w:ascii="Arial Narrow" w:hAnsi="Arial Narrow"/>
                <w:color w:val="000000"/>
              </w:rPr>
              <w:t>Chitose Internasional Tbk.</w:t>
            </w:r>
            <w:r w:rsidR="00BC2DA7">
              <w:rPr>
                <w:rFonts w:ascii="Arial Narrow" w:hAnsi="Arial Narrow"/>
                <w:color w:val="000000"/>
              </w:rPr>
              <w:t xml:space="preserve"> diantaranya</w:t>
            </w:r>
            <w:r w:rsidR="00D909B1">
              <w:rPr>
                <w:rFonts w:ascii="Arial Narrow" w:hAnsi="Arial Narrow"/>
                <w:color w:val="000000"/>
              </w:rPr>
              <w:t xml:space="preserve"> temuan ketidaksesuaian di lini proses produksi dan assem</w:t>
            </w:r>
            <w:r w:rsidR="005B6512">
              <w:rPr>
                <w:rFonts w:ascii="Arial Narrow" w:hAnsi="Arial Narrow"/>
                <w:color w:val="000000"/>
              </w:rPr>
              <w:t>bling oleh Personil Inspeksi Proses/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="005B6512">
              <w:rPr>
                <w:rFonts w:ascii="Arial Narrow" w:hAnsi="Arial Narrow"/>
                <w:color w:val="000000"/>
              </w:rPr>
              <w:t>Assembling.</w:t>
            </w:r>
          </w:p>
          <w:p w14:paraId="35D911FA" w14:textId="77777777" w:rsidR="00875748" w:rsidRPr="00B241E1" w:rsidRDefault="0087574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539F9EA2" w14:textId="77777777">
        <w:trPr>
          <w:cantSplit/>
        </w:trPr>
        <w:tc>
          <w:tcPr>
            <w:tcW w:w="567" w:type="dxa"/>
          </w:tcPr>
          <w:p w14:paraId="298B2DA0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B620E3E" w14:textId="77777777" w:rsidR="00B241E1" w:rsidRPr="00B241E1" w:rsidRDefault="00BC2DA7" w:rsidP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3.6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5BC9466D" w14:textId="77777777" w:rsidR="00B241E1" w:rsidRPr="00B241E1" w:rsidRDefault="00486E7D" w:rsidP="00CA539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Formulir Informasi Ketidaksesuaian Komponen &amp; Tindakan Perbaikan/Pencegahan (IKK-TPP)</w:t>
            </w:r>
          </w:p>
        </w:tc>
      </w:tr>
      <w:tr w:rsidR="00971933" w14:paraId="78432431" w14:textId="77777777">
        <w:trPr>
          <w:cantSplit/>
        </w:trPr>
        <w:tc>
          <w:tcPr>
            <w:tcW w:w="567" w:type="dxa"/>
          </w:tcPr>
          <w:p w14:paraId="2D95A14B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059780F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635FD208" w14:textId="77777777" w:rsidR="00B241E1" w:rsidRDefault="00486E7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 xml:space="preserve">Adalah Formulir yang digunakan oleh </w:t>
            </w:r>
            <w:r w:rsidR="005B6512">
              <w:rPr>
                <w:rFonts w:ascii="Arial Narrow" w:hAnsi="Arial Narrow"/>
                <w:color w:val="000000"/>
              </w:rPr>
              <w:t>Personil Inspeksi</w:t>
            </w:r>
            <w:r w:rsidRPr="00B241E1">
              <w:rPr>
                <w:rFonts w:ascii="Arial Narrow" w:hAnsi="Arial Narrow"/>
                <w:color w:val="000000"/>
              </w:rPr>
              <w:t xml:space="preserve"> Penerimaan untuk mencatat temuan ketidaksesuaian bahan baku/</w:t>
            </w:r>
            <w:r w:rsidR="00BC2DA7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komponen dari Supplier/</w:t>
            </w:r>
            <w:r w:rsidR="00BC2DA7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Subkontraktor dan menginformasikannya ke Supplier/</w:t>
            </w:r>
            <w:r w:rsidR="00BC2DA7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>Subkon serta bagian yang terkait.</w:t>
            </w:r>
          </w:p>
          <w:p w14:paraId="6E095D09" w14:textId="77777777" w:rsidR="00875748" w:rsidRPr="00B241E1" w:rsidRDefault="0087574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71933" w14:paraId="718B56CB" w14:textId="77777777">
        <w:trPr>
          <w:cantSplit/>
        </w:trPr>
        <w:tc>
          <w:tcPr>
            <w:tcW w:w="567" w:type="dxa"/>
          </w:tcPr>
          <w:p w14:paraId="42D06ACE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09E362E" w14:textId="77777777" w:rsidR="00B241E1" w:rsidRPr="00B241E1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3.7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60915847" w14:textId="77777777" w:rsidR="00B241E1" w:rsidRPr="00B241E1" w:rsidRDefault="00486E7D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Countermeasure Form (CF)</w:t>
            </w:r>
          </w:p>
          <w:p w14:paraId="42F48644" w14:textId="77777777" w:rsidR="00BC2DA7" w:rsidRDefault="00B241E1" w:rsidP="00F74A14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>Adalah Formulir yang digunakan oleh Bagian Q</w:t>
            </w:r>
            <w:r w:rsidR="00F74A14">
              <w:rPr>
                <w:rFonts w:ascii="Arial Narrow" w:hAnsi="Arial Narrow"/>
                <w:color w:val="000000"/>
              </w:rPr>
              <w:t>C</w:t>
            </w:r>
            <w:r w:rsidRPr="00B241E1">
              <w:rPr>
                <w:rFonts w:ascii="Arial Narrow" w:hAnsi="Arial Narrow"/>
                <w:color w:val="000000"/>
              </w:rPr>
              <w:t xml:space="preserve"> dan Produksi untuk menganalisa ketidaksesuaian yang terjadi di konsumen atas informasi dari Bagian Sales &amp; Eksport. Formulir ini berisi temuan ketidaksesuaian, analisa penyebab, dan tindakan koreksi/</w:t>
            </w:r>
            <w:r w:rsidR="00F74A14">
              <w:rPr>
                <w:rFonts w:ascii="Arial Narrow" w:hAnsi="Arial Narrow"/>
                <w:color w:val="000000"/>
              </w:rPr>
              <w:t xml:space="preserve"> </w:t>
            </w:r>
            <w:r w:rsidRPr="00B241E1">
              <w:rPr>
                <w:rFonts w:ascii="Arial Narrow" w:hAnsi="Arial Narrow"/>
                <w:color w:val="000000"/>
              </w:rPr>
              <w:t xml:space="preserve">pencegahan yang dilakukan agar ketidaksesuaian tidak terjadi lagi.  </w:t>
            </w:r>
          </w:p>
          <w:p w14:paraId="39CFBCD0" w14:textId="77777777" w:rsidR="00B241E1" w:rsidRPr="00B241E1" w:rsidRDefault="00486E7D" w:rsidP="00F74A14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971933" w:rsidRPr="007467B6" w14:paraId="0831CC23" w14:textId="77777777">
        <w:trPr>
          <w:cantSplit/>
        </w:trPr>
        <w:tc>
          <w:tcPr>
            <w:tcW w:w="567" w:type="dxa"/>
          </w:tcPr>
          <w:p w14:paraId="098DA4C8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19F74A06" w14:textId="77777777" w:rsidR="00B241E1" w:rsidRPr="00B241E1" w:rsidRDefault="00BC2DA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3.8</w:t>
            </w:r>
            <w:r w:rsidR="00ED5A2F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3EDF98F4" w14:textId="77777777" w:rsidR="00ED5A2F" w:rsidRPr="004B100F" w:rsidRDefault="00486E7D" w:rsidP="00ED5A2F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 w:rsidRPr="004B100F">
              <w:rPr>
                <w:rFonts w:ascii="Arial Narrow" w:hAnsi="Arial Narrow"/>
                <w:b/>
                <w:szCs w:val="22"/>
                <w:lang w:val="nb-NO"/>
              </w:rPr>
              <w:t xml:space="preserve">Laporan Hasil Inspeksi Produk </w:t>
            </w:r>
            <w:r w:rsidR="006B465F">
              <w:rPr>
                <w:rFonts w:ascii="Arial Narrow" w:hAnsi="Arial Narrow"/>
                <w:b/>
                <w:szCs w:val="22"/>
                <w:lang w:val="nb-NO"/>
              </w:rPr>
              <w:t xml:space="preserve">Jadi </w:t>
            </w:r>
            <w:r w:rsidRPr="004B100F">
              <w:rPr>
                <w:rFonts w:ascii="Arial Narrow" w:hAnsi="Arial Narrow"/>
                <w:b/>
                <w:szCs w:val="22"/>
                <w:lang w:val="nb-NO"/>
              </w:rPr>
              <w:t>di Lini Assembling (LHIP</w:t>
            </w:r>
            <w:r w:rsidR="006B465F">
              <w:rPr>
                <w:rFonts w:ascii="Arial Narrow" w:hAnsi="Arial Narrow"/>
                <w:b/>
                <w:szCs w:val="22"/>
                <w:lang w:val="nb-NO"/>
              </w:rPr>
              <w:t>J</w:t>
            </w:r>
            <w:r w:rsidR="00075F8A">
              <w:rPr>
                <w:rFonts w:ascii="Arial Narrow" w:hAnsi="Arial Narrow"/>
                <w:b/>
                <w:szCs w:val="22"/>
                <w:lang w:val="nb-NO"/>
              </w:rPr>
              <w:t>LA</w:t>
            </w:r>
            <w:r w:rsidRPr="004B100F">
              <w:rPr>
                <w:rFonts w:ascii="Arial Narrow" w:hAnsi="Arial Narrow"/>
                <w:b/>
                <w:szCs w:val="22"/>
                <w:lang w:val="nb-NO"/>
              </w:rPr>
              <w:t>)</w:t>
            </w:r>
          </w:p>
          <w:p w14:paraId="22FB9B24" w14:textId="77777777" w:rsidR="00B241E1" w:rsidRDefault="00ED5A2F" w:rsidP="00ED5A2F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szCs w:val="22"/>
                <w:lang w:val="nb-NO"/>
              </w:rPr>
            </w:pPr>
            <w:r w:rsidRPr="004B100F">
              <w:rPr>
                <w:rFonts w:ascii="Arial Narrow" w:hAnsi="Arial Narrow"/>
                <w:szCs w:val="22"/>
                <w:lang w:val="nb-NO"/>
              </w:rPr>
              <w:t xml:space="preserve">Adalah laporan yang dibuat oleh personil inspeksi assembling yang </w:t>
            </w:r>
            <w:r>
              <w:rPr>
                <w:rFonts w:ascii="Arial Narrow" w:hAnsi="Arial Narrow"/>
                <w:szCs w:val="22"/>
                <w:lang w:val="nb-NO"/>
              </w:rPr>
              <w:t>yang meliputi  nama produk, jumlah inspeksi, hasil inspeksi dan jenis gagal .</w:t>
            </w:r>
          </w:p>
          <w:p w14:paraId="297B6708" w14:textId="77777777" w:rsidR="00ED5A2F" w:rsidRPr="00E60758" w:rsidRDefault="00ED5A2F" w:rsidP="00ED5A2F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  <w:p w14:paraId="7E2C6529" w14:textId="77777777" w:rsidR="00875748" w:rsidRPr="00E60758" w:rsidRDefault="00875748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</w:tr>
      <w:tr w:rsidR="00971933" w14:paraId="36EC1B0D" w14:textId="77777777">
        <w:trPr>
          <w:cantSplit/>
        </w:trPr>
        <w:tc>
          <w:tcPr>
            <w:tcW w:w="567" w:type="dxa"/>
          </w:tcPr>
          <w:p w14:paraId="7971001A" w14:textId="77777777" w:rsidR="00B241E1" w:rsidRPr="005B6512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5"/>
          </w:tcPr>
          <w:p w14:paraId="7F1DD7C8" w14:textId="77777777" w:rsidR="00B241E1" w:rsidRPr="005B6512" w:rsidRDefault="00486E7D" w:rsidP="003C7FF0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971933" w14:paraId="1D01D611" w14:textId="77777777">
        <w:tc>
          <w:tcPr>
            <w:tcW w:w="567" w:type="dxa"/>
          </w:tcPr>
          <w:p w14:paraId="1AD6A442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76825FC" w14:textId="77777777" w:rsidR="00B241E1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3"/>
          </w:tcPr>
          <w:p w14:paraId="3185FC41" w14:textId="77777777" w:rsidR="00AA5DCA" w:rsidRPr="00B241E1" w:rsidRDefault="00B241E1" w:rsidP="00AA5DC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Setiap produk yang tidak sesuai dengan persyaratan yang telah ditetapkan </w:t>
            </w:r>
            <w:r w:rsidR="002121E7">
              <w:rPr>
                <w:rFonts w:ascii="Arial Narrow" w:hAnsi="Arial Narrow"/>
              </w:rPr>
              <w:t xml:space="preserve">PT. Chitose Internasional Tbk. </w:t>
            </w:r>
            <w:r w:rsidR="005A1C63">
              <w:rPr>
                <w:rFonts w:ascii="Arial Narrow" w:hAnsi="Arial Narrow"/>
              </w:rPr>
              <w:t xml:space="preserve">akan </w:t>
            </w:r>
            <w:r w:rsidRPr="00B241E1">
              <w:rPr>
                <w:rFonts w:ascii="Arial Narrow" w:hAnsi="Arial Narrow"/>
              </w:rPr>
              <w:t>diidentifika</w:t>
            </w:r>
            <w:r w:rsidR="00876687">
              <w:rPr>
                <w:rFonts w:ascii="Arial Narrow" w:hAnsi="Arial Narrow"/>
              </w:rPr>
              <w:t xml:space="preserve">si </w:t>
            </w:r>
            <w:r w:rsidRPr="00B241E1">
              <w:rPr>
                <w:rFonts w:ascii="Arial Narrow" w:hAnsi="Arial Narrow"/>
              </w:rPr>
              <w:t xml:space="preserve">dengan Lembar Status Inspeksi </w:t>
            </w:r>
            <w:r w:rsidR="00486E7D">
              <w:rPr>
                <w:rFonts w:ascii="Arial Narrow" w:hAnsi="Arial Narrow"/>
                <w:b/>
              </w:rPr>
              <w:t xml:space="preserve">“TIDAK BAIK” </w:t>
            </w:r>
            <w:r w:rsidR="005A1C63">
              <w:rPr>
                <w:rFonts w:ascii="Arial Narrow" w:hAnsi="Arial Narrow"/>
              </w:rPr>
              <w:t>yang selanjutnya</w:t>
            </w:r>
            <w:r w:rsidR="00486E7D">
              <w:rPr>
                <w:rFonts w:ascii="Arial Narrow" w:hAnsi="Arial Narrow"/>
                <w:b/>
              </w:rPr>
              <w:t xml:space="preserve"> </w:t>
            </w:r>
            <w:r w:rsidR="00486E7D" w:rsidRPr="00B241E1">
              <w:rPr>
                <w:rFonts w:ascii="Arial Narrow" w:hAnsi="Arial Narrow"/>
              </w:rPr>
              <w:t xml:space="preserve">disimpan pada lokasi khusus tidak baik </w:t>
            </w:r>
            <w:r w:rsidR="00486E7D">
              <w:rPr>
                <w:rFonts w:ascii="Arial Narrow" w:hAnsi="Arial Narrow"/>
              </w:rPr>
              <w:t xml:space="preserve">(NG Area) </w:t>
            </w:r>
            <w:r w:rsidR="00486E7D" w:rsidRPr="00B241E1">
              <w:rPr>
                <w:rFonts w:ascii="Arial Narrow" w:hAnsi="Arial Narrow"/>
              </w:rPr>
              <w:t xml:space="preserve">atau pada roda </w:t>
            </w:r>
            <w:r w:rsidR="00486E7D">
              <w:rPr>
                <w:rFonts w:ascii="Arial Narrow" w:hAnsi="Arial Narrow"/>
              </w:rPr>
              <w:t>khusus tidak baik.</w:t>
            </w:r>
          </w:p>
          <w:p w14:paraId="7C2B1CEE" w14:textId="77777777" w:rsidR="00B241E1" w:rsidRPr="00B241E1" w:rsidRDefault="00B241E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74B88ABC" w14:textId="77777777">
        <w:tc>
          <w:tcPr>
            <w:tcW w:w="567" w:type="dxa"/>
          </w:tcPr>
          <w:p w14:paraId="6A7E0A89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00672B1A" w14:textId="77777777" w:rsidR="00B241E1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4.2.</w:t>
            </w:r>
          </w:p>
        </w:tc>
        <w:tc>
          <w:tcPr>
            <w:tcW w:w="8505" w:type="dxa"/>
            <w:gridSpan w:val="3"/>
          </w:tcPr>
          <w:p w14:paraId="10ED2531" w14:textId="77777777" w:rsidR="00B241E1" w:rsidRPr="00B241E1" w:rsidRDefault="00AA5DCA" w:rsidP="00AA5DC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Identifikasi ketidaksesuaian produk yang tidak sesuai dilakukan dengan cara</w:t>
            </w:r>
            <w:r>
              <w:rPr>
                <w:rFonts w:ascii="Arial Narrow" w:hAnsi="Arial Narrow"/>
              </w:rPr>
              <w:t xml:space="preserve"> memberi status</w:t>
            </w:r>
            <w:r w:rsidRPr="00B241E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:</w:t>
            </w:r>
          </w:p>
        </w:tc>
      </w:tr>
      <w:tr w:rsidR="00971933" w14:paraId="5397BC79" w14:textId="77777777">
        <w:tc>
          <w:tcPr>
            <w:tcW w:w="567" w:type="dxa"/>
          </w:tcPr>
          <w:p w14:paraId="66AF56DF" w14:textId="77777777" w:rsidR="00AA5DCA" w:rsidRPr="00B241E1" w:rsidRDefault="00AA5DC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FA48FBC" w14:textId="77777777" w:rsidR="00AA5DCA" w:rsidRPr="00B241E1" w:rsidRDefault="00AA5DC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94" w:type="dxa"/>
          </w:tcPr>
          <w:p w14:paraId="172B20A0" w14:textId="77777777" w:rsidR="00AA5DCA" w:rsidRPr="00AA5DCA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AA5DCA">
              <w:rPr>
                <w:rFonts w:ascii="Arial Narrow" w:hAnsi="Arial Narrow"/>
                <w:b/>
              </w:rPr>
              <w:t>4.2.1.</w:t>
            </w:r>
          </w:p>
        </w:tc>
        <w:tc>
          <w:tcPr>
            <w:tcW w:w="7711" w:type="dxa"/>
            <w:gridSpan w:val="2"/>
          </w:tcPr>
          <w:p w14:paraId="6C8F6161" w14:textId="77777777" w:rsidR="00AA5DCA" w:rsidRPr="00B241E1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Status “G-1” untuk produk tidak sesuai yang </w:t>
            </w:r>
            <w:r w:rsidRPr="00CA539D">
              <w:rPr>
                <w:rFonts w:ascii="Arial Narrow" w:hAnsi="Arial Narrow"/>
                <w:b/>
              </w:rPr>
              <w:t>“BISA DIPERBAIKI”</w:t>
            </w:r>
          </w:p>
        </w:tc>
      </w:tr>
      <w:tr w:rsidR="00971933" w14:paraId="5F79F4D8" w14:textId="77777777">
        <w:tc>
          <w:tcPr>
            <w:tcW w:w="567" w:type="dxa"/>
          </w:tcPr>
          <w:p w14:paraId="7F266012" w14:textId="77777777" w:rsidR="00AA5DCA" w:rsidRPr="00B241E1" w:rsidRDefault="00AA5DCA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7E4084E0" w14:textId="77777777" w:rsidR="00AA5DCA" w:rsidRPr="00B241E1" w:rsidRDefault="00AA5DC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94" w:type="dxa"/>
          </w:tcPr>
          <w:p w14:paraId="0C368CC6" w14:textId="77777777" w:rsidR="00AA5DCA" w:rsidRPr="00AA5DCA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AA5DCA">
              <w:rPr>
                <w:rFonts w:ascii="Arial Narrow" w:hAnsi="Arial Narrow"/>
                <w:b/>
              </w:rPr>
              <w:t>4.2.2.</w:t>
            </w:r>
          </w:p>
        </w:tc>
        <w:tc>
          <w:tcPr>
            <w:tcW w:w="7711" w:type="dxa"/>
            <w:gridSpan w:val="2"/>
          </w:tcPr>
          <w:p w14:paraId="23C34419" w14:textId="77777777" w:rsidR="00AA5DCA" w:rsidRPr="00CA539D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Status “G-2” untuk produk tidak sesuai yang </w:t>
            </w:r>
            <w:r w:rsidRPr="00CA539D">
              <w:rPr>
                <w:rFonts w:ascii="Arial Narrow" w:hAnsi="Arial Narrow"/>
                <w:b/>
              </w:rPr>
              <w:t>“TIDAK BISA DIPERBAIKI”.</w:t>
            </w:r>
          </w:p>
          <w:p w14:paraId="15184774" w14:textId="77777777" w:rsidR="00AA5DCA" w:rsidRPr="00B241E1" w:rsidRDefault="00AA5DC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67638017" w14:textId="77777777">
        <w:tc>
          <w:tcPr>
            <w:tcW w:w="567" w:type="dxa"/>
          </w:tcPr>
          <w:p w14:paraId="64B2FC26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1803D68" w14:textId="77777777" w:rsidR="00B241E1" w:rsidRPr="00B241E1" w:rsidRDefault="00AA5DC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4.3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6FC0A56E" w14:textId="77777777" w:rsidR="00B241E1" w:rsidRPr="00B241E1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Produk yang tidak sesuai dan sudah diberi status”G-1” atau “G-2” harus dipisahkan untuk dilakukan proses sebagai berikut :</w:t>
            </w:r>
          </w:p>
          <w:p w14:paraId="4C976752" w14:textId="77777777" w:rsidR="00B241E1" w:rsidRPr="00B241E1" w:rsidRDefault="00B241E1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4D5E446B" w14:textId="77777777">
        <w:tc>
          <w:tcPr>
            <w:tcW w:w="567" w:type="dxa"/>
          </w:tcPr>
          <w:p w14:paraId="6F35E13F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010F2780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3D6B057C" w14:textId="77777777" w:rsidR="00B241E1" w:rsidRPr="00B241E1" w:rsidRDefault="00AA5DC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4.3</w:t>
            </w:r>
            <w:r w:rsidR="00486E7D" w:rsidRPr="00B241E1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654" w:type="dxa"/>
          </w:tcPr>
          <w:p w14:paraId="4DBE316D" w14:textId="77777777" w:rsidR="00B241E1" w:rsidRPr="00B241E1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dengan status “G-1” </w:t>
            </w:r>
            <w:r w:rsidR="00BC2DA7">
              <w:rPr>
                <w:rFonts w:ascii="Arial Narrow" w:hAnsi="Arial Narrow"/>
              </w:rPr>
              <w:t>disimpan sementara di NG area selanjutnya</w:t>
            </w:r>
            <w:r w:rsidRPr="00B241E1">
              <w:rPr>
                <w:rFonts w:ascii="Arial Narrow" w:hAnsi="Arial Narrow"/>
              </w:rPr>
              <w:t xml:space="preserve"> dikirim ke Bagian Produksi atau ke</w:t>
            </w:r>
            <w:r w:rsidR="00AA5DCA">
              <w:rPr>
                <w:rFonts w:ascii="Arial Narrow" w:hAnsi="Arial Narrow"/>
              </w:rPr>
              <w:t xml:space="preserve"> Bagian Penanggulangan Barang Reject  </w:t>
            </w:r>
            <w:r w:rsidR="00BC2DA7">
              <w:rPr>
                <w:rFonts w:ascii="Arial Narrow" w:hAnsi="Arial Narrow"/>
              </w:rPr>
              <w:t xml:space="preserve">untuk diperbaiki </w:t>
            </w:r>
          </w:p>
          <w:p w14:paraId="147AFD90" w14:textId="77777777" w:rsidR="00B241E1" w:rsidRPr="00B241E1" w:rsidRDefault="00B241E1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09DB7450" w14:textId="77777777">
        <w:tc>
          <w:tcPr>
            <w:tcW w:w="567" w:type="dxa"/>
          </w:tcPr>
          <w:p w14:paraId="3473A52C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3945CD4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7DBA14AB" w14:textId="77777777" w:rsidR="00B241E1" w:rsidRPr="00B241E1" w:rsidRDefault="00AA5DC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4.3</w:t>
            </w:r>
            <w:r w:rsidR="00486E7D" w:rsidRPr="00B241E1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654" w:type="dxa"/>
          </w:tcPr>
          <w:p w14:paraId="66B7D449" w14:textId="77777777" w:rsidR="00B241E1" w:rsidRPr="00B241E1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dengan status “G-2” </w:t>
            </w:r>
            <w:r w:rsidR="00A9057A">
              <w:rPr>
                <w:rFonts w:ascii="Arial Narrow" w:hAnsi="Arial Narrow"/>
              </w:rPr>
              <w:t xml:space="preserve">disimpan sementara di NG area dan </w:t>
            </w:r>
            <w:r w:rsidRPr="00B241E1">
              <w:rPr>
                <w:rFonts w:ascii="Arial Narrow" w:hAnsi="Arial Narrow"/>
              </w:rPr>
              <w:t xml:space="preserve">tidak boleh dipergunakan untuk proses produksi </w:t>
            </w:r>
            <w:r w:rsidR="00A9057A">
              <w:rPr>
                <w:rFonts w:ascii="Arial Narrow" w:hAnsi="Arial Narrow"/>
              </w:rPr>
              <w:t>yang selanjutnya</w:t>
            </w:r>
            <w:r w:rsidR="00AA5DCA">
              <w:rPr>
                <w:rFonts w:ascii="Arial Narrow" w:hAnsi="Arial Narrow"/>
              </w:rPr>
              <w:t xml:space="preserve"> dikirim ke Bagian Rongsokan untuk dimusnahkan.</w:t>
            </w:r>
          </w:p>
          <w:p w14:paraId="3557F193" w14:textId="77777777" w:rsidR="00B241E1" w:rsidRPr="00B241E1" w:rsidRDefault="00B241E1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36F897B2" w14:textId="77777777">
        <w:tc>
          <w:tcPr>
            <w:tcW w:w="567" w:type="dxa"/>
          </w:tcPr>
          <w:p w14:paraId="4309E7B8" w14:textId="77777777" w:rsidR="00FB68A9" w:rsidRPr="00B241E1" w:rsidRDefault="00FB68A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E0B62B2" w14:textId="77777777" w:rsidR="00FB68A9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4.4.</w:t>
            </w:r>
          </w:p>
        </w:tc>
        <w:tc>
          <w:tcPr>
            <w:tcW w:w="8505" w:type="dxa"/>
            <w:gridSpan w:val="3"/>
          </w:tcPr>
          <w:p w14:paraId="45D6333C" w14:textId="77777777" w:rsidR="00FB68A9" w:rsidRPr="00B241E1" w:rsidRDefault="00486E7D" w:rsidP="00FB68A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  <w:r w:rsidRPr="00B241E1">
              <w:rPr>
                <w:rFonts w:ascii="Arial Narrow" w:hAnsi="Arial Narrow"/>
                <w:color w:val="000000"/>
              </w:rPr>
              <w:t>Bila produk yang tidak sesuai</w:t>
            </w:r>
            <w:r w:rsidR="00E83BC6">
              <w:rPr>
                <w:rFonts w:ascii="Arial Narrow" w:hAnsi="Arial Narrow"/>
                <w:color w:val="000000"/>
              </w:rPr>
              <w:t xml:space="preserve"> (G1)</w:t>
            </w:r>
            <w:r w:rsidRPr="00B241E1">
              <w:rPr>
                <w:rFonts w:ascii="Arial Narrow" w:hAnsi="Arial Narrow"/>
                <w:color w:val="000000"/>
              </w:rPr>
              <w:t xml:space="preserve"> di</w:t>
            </w:r>
            <w:r w:rsidR="00E83BC6">
              <w:rPr>
                <w:rFonts w:ascii="Arial Narrow" w:hAnsi="Arial Narrow"/>
                <w:color w:val="000000"/>
              </w:rPr>
              <w:t>perbaiki</w:t>
            </w:r>
            <w:r w:rsidRPr="00B241E1">
              <w:rPr>
                <w:rFonts w:ascii="Arial Narrow" w:hAnsi="Arial Narrow"/>
                <w:color w:val="000000"/>
              </w:rPr>
              <w:t>, maka harus dilakukan verifikasi ulang untuk memperagakan kesesuaian pada  persyaratan yang ditentukan.</w:t>
            </w:r>
          </w:p>
          <w:p w14:paraId="45786647" w14:textId="77777777" w:rsidR="00FB68A9" w:rsidRPr="00FB68A9" w:rsidRDefault="00FB68A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971933" w14:paraId="36F919B3" w14:textId="77777777">
        <w:tc>
          <w:tcPr>
            <w:tcW w:w="567" w:type="dxa"/>
          </w:tcPr>
          <w:p w14:paraId="79E062B3" w14:textId="77777777" w:rsidR="00FB68A9" w:rsidRPr="00B241E1" w:rsidRDefault="00FB68A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0376178" w14:textId="77777777" w:rsidR="00FB68A9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4.5.</w:t>
            </w:r>
          </w:p>
        </w:tc>
        <w:tc>
          <w:tcPr>
            <w:tcW w:w="8505" w:type="dxa"/>
            <w:gridSpan w:val="3"/>
          </w:tcPr>
          <w:p w14:paraId="57A2F68F" w14:textId="77777777" w:rsidR="00FB68A9" w:rsidRPr="00B241E1" w:rsidRDefault="00486E7D" w:rsidP="00FB68A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Bila produk yang tidak sesuai ditemukan setelah penyerahan atau pemakaian di konsumen, maka Bagian Sales dan Export akan menginformasikan ke Bagian </w:t>
            </w:r>
            <w:r w:rsidR="00F74A14">
              <w:rPr>
                <w:rFonts w:ascii="Arial Narrow" w:hAnsi="Arial Narrow"/>
              </w:rPr>
              <w:t xml:space="preserve">After Sales Servis dan </w:t>
            </w:r>
            <w:r w:rsidR="00220DEF">
              <w:rPr>
                <w:rFonts w:ascii="Arial Narrow" w:hAnsi="Arial Narrow"/>
              </w:rPr>
              <w:t>QC</w:t>
            </w:r>
            <w:r w:rsidRPr="00B241E1">
              <w:rPr>
                <w:rFonts w:ascii="Arial Narrow" w:hAnsi="Arial Narrow"/>
              </w:rPr>
              <w:t xml:space="preserve"> mengenai ketidaksesuaian yang terjadi. </w:t>
            </w:r>
            <w:r w:rsidR="00F74A14">
              <w:rPr>
                <w:rFonts w:ascii="Arial Narrow" w:hAnsi="Arial Narrow"/>
              </w:rPr>
              <w:t>Kemudian b</w:t>
            </w:r>
            <w:r w:rsidRPr="00B241E1">
              <w:rPr>
                <w:rFonts w:ascii="Arial Narrow" w:hAnsi="Arial Narrow"/>
              </w:rPr>
              <w:t>agian Q</w:t>
            </w:r>
            <w:r w:rsidR="00F74A14">
              <w:rPr>
                <w:rFonts w:ascii="Arial Narrow" w:hAnsi="Arial Narrow"/>
              </w:rPr>
              <w:t xml:space="preserve">C </w:t>
            </w:r>
            <w:r w:rsidRPr="00B241E1">
              <w:rPr>
                <w:rFonts w:ascii="Arial Narrow" w:hAnsi="Arial Narrow"/>
              </w:rPr>
              <w:t>dan Produksi menganalisa ketidaksesuaian yang terjadi meliputi analisa penyebab ketidaksesuaian dan tindakan koreksi/</w:t>
            </w:r>
            <w:r w:rsidR="00F74A14">
              <w:rPr>
                <w:rFonts w:ascii="Arial Narrow" w:hAnsi="Arial Narrow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pencegahan yang </w:t>
            </w:r>
            <w:r w:rsidR="00390F00">
              <w:rPr>
                <w:rFonts w:ascii="Arial Narrow" w:hAnsi="Arial Narrow"/>
              </w:rPr>
              <w:t xml:space="preserve">akan </w:t>
            </w:r>
            <w:r w:rsidRPr="00B241E1">
              <w:rPr>
                <w:rFonts w:ascii="Arial Narrow" w:hAnsi="Arial Narrow"/>
              </w:rPr>
              <w:t>dilakukan. Hal ini terekam catat dalam Countermeasure Form</w:t>
            </w:r>
            <w:r>
              <w:rPr>
                <w:rFonts w:ascii="Arial Narrow" w:hAnsi="Arial Narrow"/>
              </w:rPr>
              <w:t xml:space="preserve"> (CF).</w:t>
            </w:r>
          </w:p>
          <w:p w14:paraId="21D9AE1C" w14:textId="77777777" w:rsidR="00FB68A9" w:rsidRPr="00B241E1" w:rsidRDefault="00FB68A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971933" w14:paraId="48B9AA1E" w14:textId="77777777">
        <w:tc>
          <w:tcPr>
            <w:tcW w:w="567" w:type="dxa"/>
          </w:tcPr>
          <w:p w14:paraId="0D5BC458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14880F0E" w14:textId="77777777" w:rsidR="00B241E1" w:rsidRPr="00B241E1" w:rsidRDefault="00AA5DC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FB68A9">
              <w:rPr>
                <w:rFonts w:ascii="Arial Narrow" w:hAnsi="Arial Narrow"/>
                <w:b/>
                <w:color w:val="000000"/>
              </w:rPr>
              <w:t>6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42B65092" w14:textId="77777777" w:rsidR="00B241E1" w:rsidRDefault="00486E7D" w:rsidP="006B465F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dan sudah diberi status G-1 dan G-2 </w:t>
            </w:r>
            <w:r w:rsidR="00ED5A2F">
              <w:rPr>
                <w:rFonts w:ascii="Arial Narrow" w:hAnsi="Arial Narrow"/>
              </w:rPr>
              <w:t xml:space="preserve">di Seksi Assembling </w:t>
            </w:r>
            <w:r w:rsidRPr="00B241E1">
              <w:rPr>
                <w:rFonts w:ascii="Arial Narrow" w:hAnsi="Arial Narrow"/>
              </w:rPr>
              <w:t xml:space="preserve">didokumentasikan dalam </w:t>
            </w:r>
            <w:r w:rsidR="00ED5A2F" w:rsidRPr="00ED5A2F">
              <w:rPr>
                <w:rFonts w:ascii="Arial Narrow" w:hAnsi="Arial Narrow"/>
                <w:szCs w:val="22"/>
                <w:lang w:val="nb-NO"/>
              </w:rPr>
              <w:t xml:space="preserve">Laporan Hasil Inspeksi Produk </w:t>
            </w:r>
            <w:r w:rsidR="00075F8A">
              <w:rPr>
                <w:rFonts w:ascii="Arial Narrow" w:hAnsi="Arial Narrow"/>
                <w:szCs w:val="22"/>
                <w:lang w:val="nb-NO"/>
              </w:rPr>
              <w:t xml:space="preserve">Jadi </w:t>
            </w:r>
            <w:r w:rsidR="00ED5A2F" w:rsidRPr="00ED5A2F">
              <w:rPr>
                <w:rFonts w:ascii="Arial Narrow" w:hAnsi="Arial Narrow"/>
                <w:szCs w:val="22"/>
                <w:lang w:val="nb-NO"/>
              </w:rPr>
              <w:t>di Lini Assembling (LHIP</w:t>
            </w:r>
            <w:r w:rsidR="00075F8A">
              <w:rPr>
                <w:rFonts w:ascii="Arial Narrow" w:hAnsi="Arial Narrow"/>
                <w:szCs w:val="22"/>
                <w:lang w:val="nb-NO"/>
              </w:rPr>
              <w:t>JLA</w:t>
            </w:r>
            <w:r w:rsidR="00ED5A2F" w:rsidRPr="00ED5A2F">
              <w:rPr>
                <w:rFonts w:ascii="Arial Narrow" w:hAnsi="Arial Narrow"/>
                <w:szCs w:val="22"/>
                <w:lang w:val="nb-NO"/>
              </w:rPr>
              <w:t>)</w:t>
            </w:r>
            <w:r w:rsidR="006B465F">
              <w:rPr>
                <w:rFonts w:ascii="Arial Narrow" w:hAnsi="Arial Narrow"/>
                <w:szCs w:val="22"/>
                <w:lang w:val="nb-NO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dan direkap berupa Laporan Kegagalan Produksi Komponen Kursi Bulanan (LKPKKB) </w:t>
            </w:r>
            <w:r w:rsidR="006B465F">
              <w:rPr>
                <w:rFonts w:ascii="Arial Narrow" w:hAnsi="Arial Narrow"/>
              </w:rPr>
              <w:t>.</w:t>
            </w:r>
          </w:p>
          <w:p w14:paraId="673DCBA0" w14:textId="77777777" w:rsidR="006B465F" w:rsidRPr="00B241E1" w:rsidRDefault="006B465F" w:rsidP="006B465F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5F5C72B6" w14:textId="77777777">
        <w:tc>
          <w:tcPr>
            <w:tcW w:w="567" w:type="dxa"/>
          </w:tcPr>
          <w:p w14:paraId="15C01772" w14:textId="77777777" w:rsidR="006B465F" w:rsidRPr="00B241E1" w:rsidRDefault="006B465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05501C07" w14:textId="77777777" w:rsidR="006B465F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4.7.</w:t>
            </w:r>
          </w:p>
          <w:p w14:paraId="6D4FE114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2C7AA05F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776729C2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4BBA0218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9EF2E0F" w14:textId="77777777" w:rsidR="00F94873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4.8.</w:t>
            </w:r>
          </w:p>
          <w:p w14:paraId="27C6B909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DB561F8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27C1674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6D760BD2" w14:textId="77777777" w:rsidR="00F94873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4.9.</w:t>
            </w:r>
          </w:p>
          <w:p w14:paraId="64B07385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604CAC60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787DD0C3" w14:textId="77777777" w:rsidR="00F94873" w:rsidRDefault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DBECCA4" w14:textId="77777777" w:rsidR="00F94873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4.10.</w:t>
            </w:r>
          </w:p>
        </w:tc>
        <w:tc>
          <w:tcPr>
            <w:tcW w:w="8505" w:type="dxa"/>
            <w:gridSpan w:val="3"/>
          </w:tcPr>
          <w:p w14:paraId="6BBD7688" w14:textId="77777777" w:rsidR="006B465F" w:rsidRDefault="00486E7D" w:rsidP="006B465F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lastRenderedPageBreak/>
              <w:t xml:space="preserve">Produk yang tidak sesuai dan sudah diberi status G-1 dan G-2 </w:t>
            </w:r>
            <w:r>
              <w:rPr>
                <w:rFonts w:ascii="Arial Narrow" w:hAnsi="Arial Narrow"/>
              </w:rPr>
              <w:t>di Seksi Finishing (</w:t>
            </w:r>
            <w:r w:rsidR="00FB36A3">
              <w:rPr>
                <w:rFonts w:ascii="Arial Narrow" w:hAnsi="Arial Narrow"/>
              </w:rPr>
              <w:t>Powder Coating dan</w:t>
            </w:r>
            <w:r>
              <w:rPr>
                <w:rFonts w:ascii="Arial Narrow" w:hAnsi="Arial Narrow"/>
              </w:rPr>
              <w:t xml:space="preserve"> Nickel-Chrome) </w:t>
            </w:r>
            <w:r w:rsidRPr="00B241E1">
              <w:rPr>
                <w:rFonts w:ascii="Arial Narrow" w:hAnsi="Arial Narrow"/>
              </w:rPr>
              <w:t xml:space="preserve">didokumentasikan dalam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Laporan </w:t>
            </w:r>
            <w:r w:rsidR="00FB36A3">
              <w:rPr>
                <w:rFonts w:ascii="Arial Narrow" w:hAnsi="Arial Narrow"/>
                <w:szCs w:val="22"/>
                <w:lang w:val="nb-NO"/>
              </w:rPr>
              <w:t>Harian Hasil Inspeksi Chrome dan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 Laporan Harian Hasil Inspeksi </w:t>
            </w:r>
            <w:r w:rsidR="00FB36A3">
              <w:rPr>
                <w:rFonts w:ascii="Arial Narrow" w:hAnsi="Arial Narrow"/>
                <w:szCs w:val="22"/>
                <w:lang w:val="nb-NO"/>
              </w:rPr>
              <w:t>Powder Coating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 </w:t>
            </w:r>
            <w:r w:rsidR="00FB36A3">
              <w:rPr>
                <w:rFonts w:ascii="Arial Narrow" w:hAnsi="Arial Narrow"/>
              </w:rPr>
              <w:t>yang kemudian</w:t>
            </w:r>
            <w:r w:rsidRPr="00B241E1">
              <w:rPr>
                <w:rFonts w:ascii="Arial Narrow" w:hAnsi="Arial Narrow"/>
              </w:rPr>
              <w:t xml:space="preserve"> direkap </w:t>
            </w:r>
            <w:r w:rsidR="00FB36A3">
              <w:rPr>
                <w:rFonts w:ascii="Arial Narrow" w:hAnsi="Arial Narrow"/>
              </w:rPr>
              <w:t>dalam</w:t>
            </w:r>
            <w:r w:rsidRPr="00B241E1">
              <w:rPr>
                <w:rFonts w:ascii="Arial Narrow" w:hAnsi="Arial Narrow"/>
              </w:rPr>
              <w:t xml:space="preserve"> Laporan Kegagalan Produksi Komponen Kursi Bulanan (LKPKKB) </w:t>
            </w:r>
            <w:r>
              <w:rPr>
                <w:rFonts w:ascii="Arial Narrow" w:hAnsi="Arial Narrow"/>
              </w:rPr>
              <w:t>.</w:t>
            </w:r>
          </w:p>
          <w:p w14:paraId="5E794022" w14:textId="77777777" w:rsidR="006B465F" w:rsidRDefault="006B465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  <w:p w14:paraId="6C9E3496" w14:textId="77777777" w:rsidR="00F94873" w:rsidRDefault="00486E7D" w:rsidP="00F94873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dan sudah diberi status G-1 dan G-2 </w:t>
            </w:r>
            <w:r>
              <w:rPr>
                <w:rFonts w:ascii="Arial Narrow" w:hAnsi="Arial Narrow"/>
              </w:rPr>
              <w:t xml:space="preserve">di Seksi Konstruksi </w:t>
            </w:r>
            <w:r w:rsidRPr="00B241E1">
              <w:rPr>
                <w:rFonts w:ascii="Arial Narrow" w:hAnsi="Arial Narrow"/>
              </w:rPr>
              <w:t xml:space="preserve">didokumentasikan dalam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Laporan Hasil Inspeksi Produk 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Jadi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di Lini 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Konstruksi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>(LHIP</w:t>
            </w:r>
            <w:r>
              <w:rPr>
                <w:rFonts w:ascii="Arial Narrow" w:hAnsi="Arial Narrow"/>
                <w:szCs w:val="22"/>
                <w:lang w:val="nb-NO"/>
              </w:rPr>
              <w:t>JLK</w:t>
            </w:r>
            <w:r w:rsidRPr="00ED5A2F">
              <w:rPr>
                <w:rFonts w:ascii="Arial Narrow" w:hAnsi="Arial Narrow"/>
                <w:szCs w:val="22"/>
                <w:lang w:val="nb-NO"/>
              </w:rPr>
              <w:t>)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dan direkap berupa Laporan Kegagalan Produksi Komponen Kursi Bulanan (LKPKKB) </w:t>
            </w:r>
            <w:r>
              <w:rPr>
                <w:rFonts w:ascii="Arial Narrow" w:hAnsi="Arial Narrow"/>
              </w:rPr>
              <w:t>.</w:t>
            </w:r>
          </w:p>
          <w:p w14:paraId="0C544F56" w14:textId="77777777" w:rsidR="00F94873" w:rsidRDefault="00F94873" w:rsidP="00F94873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</w:rPr>
            </w:pPr>
          </w:p>
          <w:p w14:paraId="19745F00" w14:textId="77777777" w:rsidR="00F94873" w:rsidRDefault="00486E7D" w:rsidP="00F94873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dan sudah diberi status G-1 dan G-2 </w:t>
            </w:r>
            <w:r>
              <w:rPr>
                <w:rFonts w:ascii="Arial Narrow" w:hAnsi="Arial Narrow"/>
              </w:rPr>
              <w:t xml:space="preserve">di Bagian WoodLine </w:t>
            </w:r>
            <w:r w:rsidRPr="00B241E1">
              <w:rPr>
                <w:rFonts w:ascii="Arial Narrow" w:hAnsi="Arial Narrow"/>
              </w:rPr>
              <w:t xml:space="preserve">didokumentasikan dalam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Laporan Hasil Inspeksi Produk 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Jadi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di Lini 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WoodLine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>(LHIP</w:t>
            </w:r>
            <w:r>
              <w:rPr>
                <w:rFonts w:ascii="Arial Narrow" w:hAnsi="Arial Narrow"/>
                <w:szCs w:val="22"/>
                <w:lang w:val="nb-NO"/>
              </w:rPr>
              <w:t>JLWL</w:t>
            </w:r>
            <w:r w:rsidRPr="00ED5A2F">
              <w:rPr>
                <w:rFonts w:ascii="Arial Narrow" w:hAnsi="Arial Narrow"/>
                <w:szCs w:val="22"/>
                <w:lang w:val="nb-NO"/>
              </w:rPr>
              <w:t>)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dan direkap berupa Laporan Kegagalan Produksi Komponen </w:t>
            </w:r>
            <w:r>
              <w:rPr>
                <w:rFonts w:ascii="Arial Narrow" w:hAnsi="Arial Narrow"/>
              </w:rPr>
              <w:t>WoodLine</w:t>
            </w:r>
            <w:r w:rsidRPr="00B241E1">
              <w:rPr>
                <w:rFonts w:ascii="Arial Narrow" w:hAnsi="Arial Narrow"/>
              </w:rPr>
              <w:t xml:space="preserve"> Bulanan (LKPK</w:t>
            </w:r>
            <w:r>
              <w:rPr>
                <w:rFonts w:ascii="Arial Narrow" w:hAnsi="Arial Narrow"/>
              </w:rPr>
              <w:t>WL</w:t>
            </w:r>
            <w:r w:rsidRPr="00B241E1">
              <w:rPr>
                <w:rFonts w:ascii="Arial Narrow" w:hAnsi="Arial Narrow"/>
              </w:rPr>
              <w:t>B)</w:t>
            </w:r>
          </w:p>
          <w:p w14:paraId="206D44CA" w14:textId="77777777" w:rsidR="00F94873" w:rsidRDefault="00F94873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  <w:p w14:paraId="1AF4BF4B" w14:textId="77777777" w:rsidR="00F94873" w:rsidRDefault="00486E7D" w:rsidP="00F94873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Produk yang tidak sesuai dan sudah diberi status G-1 dan G-2 </w:t>
            </w:r>
            <w:r>
              <w:rPr>
                <w:rFonts w:ascii="Arial Narrow" w:hAnsi="Arial Narrow"/>
              </w:rPr>
              <w:t>di bagian</w:t>
            </w:r>
            <w:r w:rsidR="00A75F01">
              <w:rPr>
                <w:rFonts w:ascii="Arial Narrow" w:hAnsi="Arial Narrow"/>
              </w:rPr>
              <w:t xml:space="preserve"> Healthy Matrass</w:t>
            </w:r>
            <w:r>
              <w:rPr>
                <w:rFonts w:ascii="Arial Narrow" w:hAnsi="Arial Narrow"/>
              </w:rPr>
              <w:t xml:space="preserve"> C-PRO </w:t>
            </w:r>
            <w:r w:rsidRPr="00B241E1">
              <w:rPr>
                <w:rFonts w:ascii="Arial Narrow" w:hAnsi="Arial Narrow"/>
              </w:rPr>
              <w:t xml:space="preserve">didokumentasikan dalam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Laporan Hasil Inspeksi Produk 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Jadi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 xml:space="preserve">di Lini </w:t>
            </w:r>
            <w:r w:rsidR="00A75F01">
              <w:rPr>
                <w:rFonts w:ascii="Arial Narrow" w:hAnsi="Arial Narrow"/>
                <w:szCs w:val="22"/>
                <w:lang w:val="nb-NO"/>
              </w:rPr>
              <w:t xml:space="preserve">Healthy Matrass 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C-PRO </w:t>
            </w:r>
            <w:r w:rsidRPr="00ED5A2F">
              <w:rPr>
                <w:rFonts w:ascii="Arial Narrow" w:hAnsi="Arial Narrow"/>
                <w:szCs w:val="22"/>
                <w:lang w:val="nb-NO"/>
              </w:rPr>
              <w:t>(LHIP</w:t>
            </w:r>
            <w:r>
              <w:rPr>
                <w:rFonts w:ascii="Arial Narrow" w:hAnsi="Arial Narrow"/>
                <w:szCs w:val="22"/>
                <w:lang w:val="nb-NO"/>
              </w:rPr>
              <w:t>JLCP</w:t>
            </w:r>
            <w:r w:rsidRPr="00ED5A2F">
              <w:rPr>
                <w:rFonts w:ascii="Arial Narrow" w:hAnsi="Arial Narrow"/>
                <w:szCs w:val="22"/>
                <w:lang w:val="nb-NO"/>
              </w:rPr>
              <w:t>)</w:t>
            </w:r>
            <w:r>
              <w:rPr>
                <w:rFonts w:ascii="Arial Narrow" w:hAnsi="Arial Narrow"/>
                <w:szCs w:val="22"/>
                <w:lang w:val="nb-NO"/>
              </w:rPr>
              <w:t xml:space="preserve"> </w:t>
            </w:r>
            <w:r w:rsidRPr="00B241E1">
              <w:rPr>
                <w:rFonts w:ascii="Arial Narrow" w:hAnsi="Arial Narrow"/>
              </w:rPr>
              <w:t xml:space="preserve">dan direkap berupa Laporan Kegagalan Produksi Komponen </w:t>
            </w:r>
            <w:r w:rsidR="00A75F01">
              <w:rPr>
                <w:rFonts w:ascii="Arial Narrow" w:hAnsi="Arial Narrow"/>
              </w:rPr>
              <w:t xml:space="preserve">Healthy Matrass </w:t>
            </w:r>
            <w:r>
              <w:rPr>
                <w:rFonts w:ascii="Arial Narrow" w:hAnsi="Arial Narrow"/>
              </w:rPr>
              <w:t xml:space="preserve">C-PRO </w:t>
            </w:r>
            <w:r w:rsidRPr="00B241E1">
              <w:rPr>
                <w:rFonts w:ascii="Arial Narrow" w:hAnsi="Arial Narrow"/>
              </w:rPr>
              <w:t>Bulanan (LKPK</w:t>
            </w:r>
            <w:r w:rsidR="00A75F01">
              <w:rPr>
                <w:rFonts w:ascii="Arial Narrow" w:hAnsi="Arial Narrow"/>
              </w:rPr>
              <w:t>CP</w:t>
            </w:r>
            <w:r w:rsidRPr="00B241E1">
              <w:rPr>
                <w:rFonts w:ascii="Arial Narrow" w:hAnsi="Arial Narrow"/>
              </w:rPr>
              <w:t>)</w:t>
            </w:r>
          </w:p>
          <w:p w14:paraId="3A5B65C8" w14:textId="77777777" w:rsidR="00F94873" w:rsidRPr="00B241E1" w:rsidRDefault="00F94873" w:rsidP="00F94873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4AB0D46D" w14:textId="77777777">
        <w:tc>
          <w:tcPr>
            <w:tcW w:w="567" w:type="dxa"/>
          </w:tcPr>
          <w:p w14:paraId="78A98DC6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1BB0E715" w14:textId="77777777" w:rsidR="00B241E1" w:rsidRPr="00B241E1" w:rsidRDefault="00F94873" w:rsidP="00F9487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4.11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6C9DD7BC" w14:textId="77777777" w:rsidR="00B241E1" w:rsidRPr="00B241E1" w:rsidRDefault="00486E7D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  <w:color w:val="000000"/>
              </w:rPr>
              <w:t xml:space="preserve">Kegiatan pengendalian produk yang tidak sesuai termasuk identifikasi </w:t>
            </w:r>
            <w:r w:rsidR="00D909B1">
              <w:rPr>
                <w:rFonts w:ascii="Arial Narrow" w:hAnsi="Arial Narrow"/>
                <w:color w:val="000000"/>
              </w:rPr>
              <w:t xml:space="preserve">temuan </w:t>
            </w:r>
            <w:r w:rsidRPr="00B241E1">
              <w:rPr>
                <w:rFonts w:ascii="Arial Narrow" w:hAnsi="Arial Narrow"/>
                <w:color w:val="000000"/>
              </w:rPr>
              <w:t xml:space="preserve">ketidaksesuaian, </w:t>
            </w:r>
            <w:r w:rsidR="00D909B1">
              <w:rPr>
                <w:rFonts w:ascii="Arial Narrow" w:hAnsi="Arial Narrow"/>
                <w:color w:val="000000"/>
              </w:rPr>
              <w:t>penyebab dan tindakan koreksi/</w:t>
            </w:r>
            <w:r w:rsidR="006D51BE">
              <w:rPr>
                <w:rFonts w:ascii="Arial Narrow" w:hAnsi="Arial Narrow"/>
                <w:color w:val="000000"/>
              </w:rPr>
              <w:t xml:space="preserve"> </w:t>
            </w:r>
            <w:r w:rsidR="00D909B1">
              <w:rPr>
                <w:rFonts w:ascii="Arial Narrow" w:hAnsi="Arial Narrow"/>
                <w:color w:val="000000"/>
              </w:rPr>
              <w:t xml:space="preserve">pencegahan </w:t>
            </w:r>
            <w:r w:rsidR="006D51BE">
              <w:rPr>
                <w:rFonts w:ascii="Arial Narrow" w:hAnsi="Arial Narrow"/>
                <w:color w:val="000000"/>
              </w:rPr>
              <w:t>termasuk mengijinkan</w:t>
            </w:r>
            <w:r w:rsidR="00016F15">
              <w:rPr>
                <w:rFonts w:ascii="Arial Narrow" w:hAnsi="Arial Narrow"/>
                <w:color w:val="000000"/>
              </w:rPr>
              <w:t xml:space="preserve"> pemakaian</w:t>
            </w:r>
            <w:r w:rsidR="006D51BE">
              <w:rPr>
                <w:rFonts w:ascii="Arial Narrow" w:hAnsi="Arial Narrow"/>
                <w:color w:val="000000"/>
              </w:rPr>
              <w:t xml:space="preserve">, </w:t>
            </w:r>
            <w:r w:rsidR="00016F15">
              <w:rPr>
                <w:rFonts w:ascii="Arial Narrow" w:hAnsi="Arial Narrow"/>
                <w:color w:val="000000"/>
              </w:rPr>
              <w:t xml:space="preserve">pelepasan atau penerimaan </w:t>
            </w:r>
            <w:r w:rsidR="006D51BE">
              <w:rPr>
                <w:rFonts w:ascii="Arial Narrow" w:hAnsi="Arial Narrow"/>
                <w:color w:val="000000"/>
              </w:rPr>
              <w:t xml:space="preserve">dengan “syarat”/ </w:t>
            </w:r>
            <w:r w:rsidR="00016F15">
              <w:rPr>
                <w:rFonts w:ascii="Arial Narrow" w:hAnsi="Arial Narrow"/>
                <w:color w:val="000000"/>
              </w:rPr>
              <w:t>konsesi</w:t>
            </w:r>
            <w:r w:rsidR="006D51BE">
              <w:rPr>
                <w:rFonts w:ascii="Arial Narrow" w:hAnsi="Arial Narrow"/>
                <w:color w:val="000000"/>
              </w:rPr>
              <w:t xml:space="preserve"> (</w:t>
            </w:r>
            <w:r w:rsidR="006D51BE" w:rsidRPr="006D51BE">
              <w:rPr>
                <w:rFonts w:ascii="Arial Narrow" w:hAnsi="Arial Narrow"/>
                <w:b/>
                <w:i/>
                <w:color w:val="000000"/>
              </w:rPr>
              <w:t>Min.</w:t>
            </w:r>
            <w:r w:rsidR="00016F15" w:rsidRPr="006D51BE">
              <w:rPr>
                <w:rFonts w:ascii="Arial Narrow" w:hAnsi="Arial Narrow"/>
                <w:b/>
                <w:i/>
                <w:color w:val="000000"/>
              </w:rPr>
              <w:t xml:space="preserve"> Production Director </w:t>
            </w:r>
            <w:r w:rsidR="00016F15">
              <w:rPr>
                <w:rFonts w:ascii="Arial Narrow" w:hAnsi="Arial Narrow"/>
                <w:color w:val="000000"/>
              </w:rPr>
              <w:t xml:space="preserve">) </w:t>
            </w:r>
            <w:r w:rsidR="006D51BE">
              <w:rPr>
                <w:rFonts w:ascii="Arial Narrow" w:hAnsi="Arial Narrow"/>
                <w:color w:val="000000"/>
              </w:rPr>
              <w:t>direkam/ di</w:t>
            </w:r>
            <w:r w:rsidR="00D909B1">
              <w:rPr>
                <w:rFonts w:ascii="Arial Narrow" w:hAnsi="Arial Narrow"/>
                <w:color w:val="000000"/>
              </w:rPr>
              <w:t xml:space="preserve">catat dalam </w:t>
            </w:r>
            <w:r w:rsidRPr="00B241E1">
              <w:rPr>
                <w:rFonts w:ascii="Arial Narrow" w:hAnsi="Arial Narrow"/>
              </w:rPr>
              <w:t>Form</w:t>
            </w:r>
            <w:r w:rsidR="005B6512">
              <w:rPr>
                <w:rFonts w:ascii="Arial Narrow" w:hAnsi="Arial Narrow"/>
              </w:rPr>
              <w:t xml:space="preserve">ulir IKK-TPP  untuk </w:t>
            </w:r>
            <w:r w:rsidR="00220DEF">
              <w:rPr>
                <w:rFonts w:ascii="Arial Narrow" w:hAnsi="Arial Narrow"/>
              </w:rPr>
              <w:t>QC</w:t>
            </w:r>
            <w:r w:rsidR="005B6512">
              <w:rPr>
                <w:rFonts w:ascii="Arial Narrow" w:hAnsi="Arial Narrow"/>
              </w:rPr>
              <w:t xml:space="preserve"> Penerimaan</w:t>
            </w:r>
            <w:r w:rsidR="00D909B1">
              <w:rPr>
                <w:rFonts w:ascii="Arial Narrow" w:hAnsi="Arial Narrow"/>
              </w:rPr>
              <w:t xml:space="preserve"> dan Formulir IK-TPP untuk </w:t>
            </w:r>
            <w:r w:rsidR="00220DEF">
              <w:rPr>
                <w:rFonts w:ascii="Arial Narrow" w:hAnsi="Arial Narrow"/>
              </w:rPr>
              <w:t>QC</w:t>
            </w:r>
            <w:r w:rsidR="005B6512">
              <w:rPr>
                <w:rFonts w:ascii="Arial Narrow" w:hAnsi="Arial Narrow"/>
              </w:rPr>
              <w:t xml:space="preserve"> Proses dan Assembling</w:t>
            </w:r>
            <w:r w:rsidRPr="00B241E1">
              <w:rPr>
                <w:rFonts w:ascii="Arial Narrow" w:hAnsi="Arial Narrow"/>
              </w:rPr>
              <w:t xml:space="preserve">. </w:t>
            </w:r>
          </w:p>
          <w:p w14:paraId="7E6A2F98" w14:textId="77777777" w:rsidR="00B241E1" w:rsidRPr="00B241E1" w:rsidRDefault="00B241E1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5726D74B" w14:textId="77777777">
        <w:tc>
          <w:tcPr>
            <w:tcW w:w="567" w:type="dxa"/>
          </w:tcPr>
          <w:p w14:paraId="7CD23D53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2887904A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73B73987" w14:textId="77777777" w:rsidR="00B241E1" w:rsidRPr="00B241E1" w:rsidRDefault="00B241E1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971933" w14:paraId="7FD6A516" w14:textId="77777777">
        <w:trPr>
          <w:cantSplit/>
        </w:trPr>
        <w:tc>
          <w:tcPr>
            <w:tcW w:w="567" w:type="dxa"/>
          </w:tcPr>
          <w:p w14:paraId="081E3DC7" w14:textId="77777777" w:rsidR="00B241E1" w:rsidRPr="005B6512" w:rsidRDefault="005B651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5"/>
          </w:tcPr>
          <w:p w14:paraId="0B34B37E" w14:textId="77777777" w:rsidR="00B241E1" w:rsidRPr="005B6512" w:rsidRDefault="00486E7D" w:rsidP="003C7FF0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971933" w14:paraId="0D8AE47E" w14:textId="77777777">
        <w:tc>
          <w:tcPr>
            <w:tcW w:w="567" w:type="dxa"/>
          </w:tcPr>
          <w:p w14:paraId="688845A9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EE54A39" w14:textId="77777777" w:rsidR="00B241E1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3"/>
          </w:tcPr>
          <w:p w14:paraId="4D5D40C7" w14:textId="77777777" w:rsidR="00B241E1" w:rsidRPr="00B241E1" w:rsidRDefault="00220DEF">
            <w:pPr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 Asst.Manager</w:t>
            </w:r>
            <w:r w:rsidR="006B465F">
              <w:rPr>
                <w:rFonts w:ascii="Arial Narrow" w:hAnsi="Arial Narrow"/>
                <w:b/>
                <w:color w:val="000000"/>
              </w:rPr>
              <w:t xml:space="preserve"> / GL of Production</w:t>
            </w:r>
          </w:p>
        </w:tc>
      </w:tr>
      <w:tr w:rsidR="00971933" w14:paraId="34C49FC4" w14:textId="77777777">
        <w:tc>
          <w:tcPr>
            <w:tcW w:w="567" w:type="dxa"/>
          </w:tcPr>
          <w:p w14:paraId="246C7337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F8CDCB8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94" w:type="dxa"/>
          </w:tcPr>
          <w:p w14:paraId="09FC7396" w14:textId="77777777" w:rsidR="00B241E1" w:rsidRPr="003C7FF0" w:rsidRDefault="00975E53" w:rsidP="003C7FF0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3C7FF0">
              <w:rPr>
                <w:rFonts w:ascii="Arial Narrow" w:hAnsi="Arial Narrow"/>
                <w:b w:val="0"/>
                <w:i w:val="0"/>
                <w:color w:val="auto"/>
              </w:rPr>
              <w:t>5.1.1.</w:t>
            </w:r>
          </w:p>
        </w:tc>
        <w:tc>
          <w:tcPr>
            <w:tcW w:w="7711" w:type="dxa"/>
            <w:gridSpan w:val="2"/>
          </w:tcPr>
          <w:p w14:paraId="34EAF4F8" w14:textId="77777777" w:rsidR="00B241E1" w:rsidRPr="003C7FF0" w:rsidRDefault="00975E53" w:rsidP="003C7FF0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3C7FF0">
              <w:rPr>
                <w:rFonts w:ascii="Arial Narrow" w:hAnsi="Arial Narrow"/>
                <w:b w:val="0"/>
                <w:i w:val="0"/>
                <w:color w:val="auto"/>
              </w:rPr>
              <w:t>Bertanggung jawab dalam terlaksananya Prosedur ini dengan efektif.</w:t>
            </w:r>
          </w:p>
        </w:tc>
      </w:tr>
      <w:tr w:rsidR="00971933" w:rsidRPr="007467B6" w14:paraId="22A95456" w14:textId="77777777">
        <w:trPr>
          <w:cantSplit/>
        </w:trPr>
        <w:tc>
          <w:tcPr>
            <w:tcW w:w="567" w:type="dxa"/>
          </w:tcPr>
          <w:p w14:paraId="7631FB97" w14:textId="77777777" w:rsidR="00975E53" w:rsidRPr="00B241E1" w:rsidRDefault="00975E5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768DC471" w14:textId="77777777" w:rsidR="00975E53" w:rsidRDefault="00975E53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37B6152B" w14:textId="77777777" w:rsidR="00975E53" w:rsidRPr="003C7FF0" w:rsidRDefault="00486E7D" w:rsidP="003C7FF0">
            <w:pPr>
              <w:pStyle w:val="BodyTextIndent2"/>
              <w:ind w:left="0"/>
              <w:jc w:val="left"/>
              <w:rPr>
                <w:rFonts w:ascii="Arial Narrow" w:hAnsi="Arial Narrow"/>
              </w:rPr>
            </w:pPr>
            <w:r w:rsidRPr="003C7FF0">
              <w:rPr>
                <w:rFonts w:ascii="Arial Narrow" w:hAnsi="Arial Narrow"/>
              </w:rPr>
              <w:t>5.1.2.</w:t>
            </w:r>
          </w:p>
        </w:tc>
        <w:tc>
          <w:tcPr>
            <w:tcW w:w="7711" w:type="dxa"/>
            <w:gridSpan w:val="2"/>
          </w:tcPr>
          <w:p w14:paraId="5F56DEAC" w14:textId="77777777" w:rsidR="00975E53" w:rsidRPr="00E60758" w:rsidRDefault="00016F15" w:rsidP="00016F15">
            <w:pPr>
              <w:pStyle w:val="BodyTextIndent2"/>
              <w:ind w:left="0"/>
              <w:rPr>
                <w:rFonts w:ascii="Arial Narrow" w:hAnsi="Arial Narrow"/>
                <w:b/>
                <w:lang w:val="de-DE"/>
              </w:rPr>
            </w:pPr>
            <w:r w:rsidRPr="00E60758">
              <w:rPr>
                <w:rFonts w:ascii="Arial Narrow" w:hAnsi="Arial Narrow"/>
                <w:lang w:val="de-DE"/>
              </w:rPr>
              <w:t xml:space="preserve">Berwenang mengalihkan fungsi/pemanfaatan untuk substitusi dari produk yang tidak sesuai </w:t>
            </w:r>
          </w:p>
        </w:tc>
      </w:tr>
      <w:tr w:rsidR="00971933" w:rsidRPr="007467B6" w14:paraId="1B2F6F77" w14:textId="77777777">
        <w:trPr>
          <w:cantSplit/>
        </w:trPr>
        <w:tc>
          <w:tcPr>
            <w:tcW w:w="567" w:type="dxa"/>
          </w:tcPr>
          <w:p w14:paraId="551537A4" w14:textId="77777777" w:rsidR="00B241E1" w:rsidRPr="00E60758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2A046499" w14:textId="77777777" w:rsidR="00B241E1" w:rsidRPr="00E60758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</w:p>
        </w:tc>
        <w:tc>
          <w:tcPr>
            <w:tcW w:w="8505" w:type="dxa"/>
            <w:gridSpan w:val="3"/>
          </w:tcPr>
          <w:p w14:paraId="05940924" w14:textId="77777777" w:rsidR="00B241E1" w:rsidRPr="00E60758" w:rsidRDefault="00B241E1">
            <w:pPr>
              <w:pStyle w:val="BodyTextIndent2"/>
              <w:ind w:hanging="817"/>
              <w:rPr>
                <w:rFonts w:ascii="Arial Narrow" w:hAnsi="Arial Narrow"/>
                <w:b/>
                <w:lang w:val="de-DE"/>
              </w:rPr>
            </w:pPr>
          </w:p>
        </w:tc>
      </w:tr>
      <w:tr w:rsidR="00971933" w14:paraId="0CE6501C" w14:textId="77777777">
        <w:trPr>
          <w:cantSplit/>
        </w:trPr>
        <w:tc>
          <w:tcPr>
            <w:tcW w:w="567" w:type="dxa"/>
          </w:tcPr>
          <w:p w14:paraId="05D3E35A" w14:textId="77777777" w:rsidR="00B241E1" w:rsidRPr="00E60758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2CC5B33C" w14:textId="77777777" w:rsidR="00B241E1" w:rsidRPr="00B241E1" w:rsidRDefault="005B6512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</w:t>
            </w:r>
            <w:r w:rsidR="00486E7D"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3779DFD6" w14:textId="77777777" w:rsidR="00B241E1" w:rsidRPr="00B241E1" w:rsidRDefault="006B465F" w:rsidP="00B00D41">
            <w:pPr>
              <w:pStyle w:val="BodyTextIndent2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Operator produksi yang ditunjuk, QC-1, QC-2</w:t>
            </w:r>
          </w:p>
          <w:p w14:paraId="598CE2D1" w14:textId="77777777" w:rsidR="00B241E1" w:rsidRPr="00B241E1" w:rsidRDefault="00486E7D">
            <w:pPr>
              <w:pStyle w:val="BodyTextIndent2"/>
              <w:ind w:hanging="851"/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</w:rPr>
              <w:t>Bertanggung jawab dalam pelaksanaan Prosedur ini.</w:t>
            </w:r>
          </w:p>
        </w:tc>
      </w:tr>
      <w:tr w:rsidR="00971933" w14:paraId="5B9C1881" w14:textId="77777777">
        <w:trPr>
          <w:cantSplit/>
        </w:trPr>
        <w:tc>
          <w:tcPr>
            <w:tcW w:w="567" w:type="dxa"/>
          </w:tcPr>
          <w:p w14:paraId="7A9BF006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B541CAD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74DCF47B" w14:textId="77777777" w:rsidR="00B241E1" w:rsidRPr="00B241E1" w:rsidRDefault="00B241E1">
            <w:pPr>
              <w:rPr>
                <w:rFonts w:ascii="Arial Narrow" w:hAnsi="Arial Narrow"/>
              </w:rPr>
            </w:pPr>
          </w:p>
        </w:tc>
      </w:tr>
      <w:tr w:rsidR="00971933" w14:paraId="43F0C81A" w14:textId="77777777">
        <w:trPr>
          <w:cantSplit/>
        </w:trPr>
        <w:tc>
          <w:tcPr>
            <w:tcW w:w="567" w:type="dxa"/>
          </w:tcPr>
          <w:p w14:paraId="0E64F697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254BDA5" w14:textId="77777777" w:rsidR="00B241E1" w:rsidRPr="00B241E1" w:rsidRDefault="005B6512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5.3</w:t>
            </w:r>
            <w:r w:rsidR="00486E7D"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17FC4506" w14:textId="77777777" w:rsidR="00B241E1" w:rsidRPr="00486E7D" w:rsidRDefault="00486E7D" w:rsidP="00486E7D">
            <w:pPr>
              <w:pStyle w:val="Heading5"/>
              <w:ind w:left="0"/>
              <w:rPr>
                <w:rFonts w:ascii="Arial Narrow" w:hAnsi="Arial Narrow"/>
                <w:color w:val="auto"/>
              </w:rPr>
            </w:pPr>
            <w:r w:rsidRPr="00486E7D">
              <w:rPr>
                <w:rFonts w:ascii="Arial Narrow" w:hAnsi="Arial Narrow"/>
                <w:color w:val="auto"/>
              </w:rPr>
              <w:t xml:space="preserve">Operator Produksi </w:t>
            </w:r>
          </w:p>
        </w:tc>
      </w:tr>
      <w:tr w:rsidR="00971933" w14:paraId="0263D9E0" w14:textId="77777777">
        <w:trPr>
          <w:cantSplit/>
        </w:trPr>
        <w:tc>
          <w:tcPr>
            <w:tcW w:w="567" w:type="dxa"/>
          </w:tcPr>
          <w:p w14:paraId="07396DE2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13921D0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47D2F092" w14:textId="77777777" w:rsidR="00B241E1" w:rsidRPr="00B241E1" w:rsidRDefault="00486E7D">
            <w:pPr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Bertanggung jawab dalam proses perbaikan terhadap produk yang tidak sesuai dengan status “G-1”.</w:t>
            </w:r>
          </w:p>
        </w:tc>
      </w:tr>
      <w:tr w:rsidR="00971933" w14:paraId="4EDB16EC" w14:textId="77777777">
        <w:trPr>
          <w:cantSplit/>
        </w:trPr>
        <w:tc>
          <w:tcPr>
            <w:tcW w:w="567" w:type="dxa"/>
          </w:tcPr>
          <w:p w14:paraId="4BAA08C4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51F2F5B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86892F9" w14:textId="77777777" w:rsidR="00B241E1" w:rsidRPr="00B241E1" w:rsidRDefault="00B241E1">
            <w:pPr>
              <w:rPr>
                <w:rFonts w:ascii="Arial Narrow" w:hAnsi="Arial Narrow"/>
              </w:rPr>
            </w:pPr>
          </w:p>
        </w:tc>
      </w:tr>
      <w:tr w:rsidR="00971933" w14:paraId="5C8ACC19" w14:textId="77777777">
        <w:trPr>
          <w:cantSplit/>
        </w:trPr>
        <w:tc>
          <w:tcPr>
            <w:tcW w:w="567" w:type="dxa"/>
          </w:tcPr>
          <w:p w14:paraId="460B4BFA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A6E9368" w14:textId="77777777" w:rsidR="00B241E1" w:rsidRPr="00B241E1" w:rsidRDefault="005B6512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</w:t>
            </w:r>
            <w:r w:rsidR="00486E7D"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3F19D19A" w14:textId="77777777" w:rsidR="00B241E1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>Bagian Rongsokan</w:t>
            </w:r>
          </w:p>
        </w:tc>
      </w:tr>
      <w:tr w:rsidR="00971933" w14:paraId="0E32E77A" w14:textId="77777777">
        <w:trPr>
          <w:cantSplit/>
        </w:trPr>
        <w:tc>
          <w:tcPr>
            <w:tcW w:w="567" w:type="dxa"/>
          </w:tcPr>
          <w:p w14:paraId="53C4BC0A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D6EA71F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590E21C8" w14:textId="77777777" w:rsidR="00B241E1" w:rsidRPr="00B241E1" w:rsidRDefault="00486E7D">
            <w:pPr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Bertanggung jawab dalam melakukan pemusnahan terhadap produk yang tidak sesuai dengan status “G-2”.</w:t>
            </w:r>
          </w:p>
        </w:tc>
      </w:tr>
      <w:tr w:rsidR="00971933" w14:paraId="09B90477" w14:textId="77777777">
        <w:trPr>
          <w:cantSplit/>
        </w:trPr>
        <w:tc>
          <w:tcPr>
            <w:tcW w:w="567" w:type="dxa"/>
          </w:tcPr>
          <w:p w14:paraId="51E6E36C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21AF979A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6857C1F7" w14:textId="77777777" w:rsidR="00B241E1" w:rsidRPr="00B241E1" w:rsidRDefault="00B241E1">
            <w:pPr>
              <w:rPr>
                <w:rFonts w:ascii="Arial Narrow" w:hAnsi="Arial Narrow"/>
                <w:b/>
              </w:rPr>
            </w:pPr>
          </w:p>
        </w:tc>
      </w:tr>
      <w:tr w:rsidR="00971933" w14:paraId="3358AA9A" w14:textId="77777777">
        <w:trPr>
          <w:cantSplit/>
        </w:trPr>
        <w:tc>
          <w:tcPr>
            <w:tcW w:w="567" w:type="dxa"/>
          </w:tcPr>
          <w:p w14:paraId="19ECF3A4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24BAD13" w14:textId="77777777" w:rsidR="00B241E1" w:rsidRPr="00B241E1" w:rsidRDefault="005B6512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</w:t>
            </w:r>
            <w:r w:rsidR="00486E7D" w:rsidRPr="00B241E1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1C3B8B38" w14:textId="77777777" w:rsidR="00B241E1" w:rsidRPr="00B241E1" w:rsidRDefault="00486E7D">
            <w:pPr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  <w:b/>
              </w:rPr>
              <w:t xml:space="preserve">Bagian Sales &amp; Export </w:t>
            </w:r>
          </w:p>
        </w:tc>
      </w:tr>
      <w:tr w:rsidR="00971933" w14:paraId="7976E76D" w14:textId="77777777">
        <w:trPr>
          <w:cantSplit/>
        </w:trPr>
        <w:tc>
          <w:tcPr>
            <w:tcW w:w="567" w:type="dxa"/>
          </w:tcPr>
          <w:p w14:paraId="6B95A5D1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70734E4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1A84F34F" w14:textId="77777777" w:rsidR="00B241E1" w:rsidRPr="00B241E1" w:rsidRDefault="00486E7D" w:rsidP="00CE0C13">
            <w:pPr>
              <w:jc w:val="both"/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Bertanggung jawab untuk menginformasikan ketidaksesuaian yang ditemukan setelah penyerahan atau pemaka</w:t>
            </w:r>
            <w:r w:rsidR="00220DEF">
              <w:rPr>
                <w:rFonts w:ascii="Arial Narrow" w:hAnsi="Arial Narrow"/>
              </w:rPr>
              <w:t>ian di konsumen kepada Bagian QC</w:t>
            </w:r>
            <w:r w:rsidRPr="00B241E1">
              <w:rPr>
                <w:rFonts w:ascii="Arial Narrow" w:hAnsi="Arial Narrow"/>
              </w:rPr>
              <w:t xml:space="preserve"> </w:t>
            </w:r>
            <w:r w:rsidR="00CE0C13">
              <w:rPr>
                <w:rFonts w:ascii="Arial Narrow" w:hAnsi="Arial Narrow"/>
              </w:rPr>
              <w:t>dan</w:t>
            </w:r>
            <w:r w:rsidRPr="00B241E1">
              <w:rPr>
                <w:rFonts w:ascii="Arial Narrow" w:hAnsi="Arial Narrow"/>
              </w:rPr>
              <w:t xml:space="preserve"> Produksi . </w:t>
            </w:r>
          </w:p>
        </w:tc>
      </w:tr>
      <w:tr w:rsidR="00971933" w14:paraId="2B7E75EC" w14:textId="77777777">
        <w:trPr>
          <w:cantSplit/>
        </w:trPr>
        <w:tc>
          <w:tcPr>
            <w:tcW w:w="567" w:type="dxa"/>
          </w:tcPr>
          <w:p w14:paraId="6199369C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DD0DBCF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608D6592" w14:textId="77777777" w:rsidR="00B241E1" w:rsidRPr="00B241E1" w:rsidRDefault="00B241E1">
            <w:pPr>
              <w:rPr>
                <w:rFonts w:ascii="Arial Narrow" w:hAnsi="Arial Narrow"/>
              </w:rPr>
            </w:pPr>
          </w:p>
        </w:tc>
      </w:tr>
      <w:tr w:rsidR="00971933" w14:paraId="7CC2A3FB" w14:textId="77777777">
        <w:trPr>
          <w:cantSplit/>
        </w:trPr>
        <w:tc>
          <w:tcPr>
            <w:tcW w:w="567" w:type="dxa"/>
          </w:tcPr>
          <w:p w14:paraId="2D7E9715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C76CAE1" w14:textId="77777777" w:rsidR="00B241E1" w:rsidRPr="00B241E1" w:rsidRDefault="00B241E1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4521A2B" w14:textId="77777777" w:rsidR="00B241E1" w:rsidRPr="00B241E1" w:rsidRDefault="00B241E1">
            <w:pPr>
              <w:rPr>
                <w:rFonts w:ascii="Arial Narrow" w:hAnsi="Arial Narrow"/>
              </w:rPr>
            </w:pPr>
          </w:p>
        </w:tc>
      </w:tr>
      <w:tr w:rsidR="00971933" w14:paraId="38EC59B5" w14:textId="77777777" w:rsidTr="00075F8A">
        <w:trPr>
          <w:cantSplit/>
        </w:trPr>
        <w:tc>
          <w:tcPr>
            <w:tcW w:w="567" w:type="dxa"/>
          </w:tcPr>
          <w:p w14:paraId="5219D582" w14:textId="77777777" w:rsidR="00B241E1" w:rsidRPr="005B6512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B6512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5"/>
          </w:tcPr>
          <w:p w14:paraId="4420C9D9" w14:textId="77777777" w:rsidR="00B241E1" w:rsidRPr="005B6512" w:rsidRDefault="00486E7D" w:rsidP="00486E7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B6512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971933" w14:paraId="7730A88D" w14:textId="77777777" w:rsidTr="00075F8A">
        <w:trPr>
          <w:cantSplit/>
          <w:trHeight w:val="660"/>
        </w:trPr>
        <w:tc>
          <w:tcPr>
            <w:tcW w:w="567" w:type="dxa"/>
          </w:tcPr>
          <w:p w14:paraId="5E3A405B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7BC3C776" w14:textId="77777777" w:rsidR="00B241E1" w:rsidRDefault="00486E7D" w:rsidP="00075F8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Lihat Diagram Alir Prosedur Pengendalian Produk Tidak Sesuai</w:t>
            </w:r>
          </w:p>
          <w:p w14:paraId="20C7E2FE" w14:textId="77777777" w:rsidR="00075F8A" w:rsidRDefault="00075F8A" w:rsidP="00075F8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2F5BFE1F" w14:textId="77777777" w:rsidR="00075F8A" w:rsidRPr="00075F8A" w:rsidRDefault="00075F8A" w:rsidP="00075F8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71933" w14:paraId="07FAE7BA" w14:textId="77777777" w:rsidTr="00075F8A">
        <w:trPr>
          <w:cantSplit/>
        </w:trPr>
        <w:tc>
          <w:tcPr>
            <w:tcW w:w="567" w:type="dxa"/>
          </w:tcPr>
          <w:p w14:paraId="20BF1964" w14:textId="77777777" w:rsidR="00B241E1" w:rsidRPr="00C63044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5"/>
          </w:tcPr>
          <w:p w14:paraId="5E3DE805" w14:textId="77777777" w:rsidR="00B241E1" w:rsidRPr="00C63044" w:rsidRDefault="00486E7D" w:rsidP="00486E7D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C63044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971933" w:rsidRPr="007467B6" w14:paraId="76D545BD" w14:textId="77777777" w:rsidTr="00075F8A">
        <w:trPr>
          <w:cantSplit/>
        </w:trPr>
        <w:tc>
          <w:tcPr>
            <w:tcW w:w="567" w:type="dxa"/>
          </w:tcPr>
          <w:p w14:paraId="3F98913A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B0842EC" w14:textId="77777777" w:rsidR="00B241E1" w:rsidRPr="00486E7D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7.1.</w:t>
            </w:r>
          </w:p>
        </w:tc>
        <w:tc>
          <w:tcPr>
            <w:tcW w:w="8505" w:type="dxa"/>
            <w:gridSpan w:val="3"/>
          </w:tcPr>
          <w:p w14:paraId="66FC444E" w14:textId="77777777" w:rsidR="00B241E1" w:rsidRPr="00E60758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lang w:val="de-DE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Produk yang tidak sesuai  dengan status G-2 dapat dipergunakan untuk pro</w:t>
            </w:r>
            <w:r w:rsidR="00B00D41" w:rsidRPr="00486E7D">
              <w:rPr>
                <w:rFonts w:ascii="Arial Narrow" w:hAnsi="Arial Narrow"/>
                <w:b w:val="0"/>
                <w:i w:val="0"/>
                <w:color w:val="auto"/>
              </w:rPr>
              <w:t>ses produksi , dengan kondisi apabila ada kebijakan internal organisasi mengenai penggunaan produk yang tidak sesuai</w:t>
            </w:r>
            <w:r w:rsidR="00CE0C13"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 (Min. PRD. </w:t>
            </w:r>
            <w:r w:rsidR="00CE0C13"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>Dir)</w:t>
            </w:r>
            <w:r w:rsidR="00B00D41"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 xml:space="preserve"> atau </w:t>
            </w:r>
            <w:r w:rsidR="00975E53"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 xml:space="preserve">kesepakatan </w:t>
            </w:r>
            <w:r w:rsidR="00CE0C13"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 xml:space="preserve">tertulis </w:t>
            </w:r>
            <w:r w:rsidR="00975E53"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>dengan pelanggan mengenai penggunaan produk tidak sesuai.</w:t>
            </w:r>
          </w:p>
        </w:tc>
      </w:tr>
      <w:tr w:rsidR="00971933" w:rsidRPr="007467B6" w14:paraId="104E6E78" w14:textId="77777777" w:rsidTr="00075F8A">
        <w:tc>
          <w:tcPr>
            <w:tcW w:w="567" w:type="dxa"/>
          </w:tcPr>
          <w:p w14:paraId="6EE168F4" w14:textId="77777777" w:rsidR="00B241E1" w:rsidRPr="00E60758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58845E3D" w14:textId="77777777" w:rsidR="00B241E1" w:rsidRPr="00E60758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8505" w:type="dxa"/>
            <w:gridSpan w:val="3"/>
          </w:tcPr>
          <w:p w14:paraId="69201EE7" w14:textId="77777777" w:rsidR="00B241E1" w:rsidRPr="00E60758" w:rsidRDefault="00B241E1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971933" w14:paraId="1F547D9C" w14:textId="77777777">
        <w:trPr>
          <w:cantSplit/>
        </w:trPr>
        <w:tc>
          <w:tcPr>
            <w:tcW w:w="567" w:type="dxa"/>
          </w:tcPr>
          <w:p w14:paraId="2BF0B04F" w14:textId="77777777" w:rsidR="00B241E1" w:rsidRPr="00C63044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214" w:type="dxa"/>
            <w:gridSpan w:val="5"/>
          </w:tcPr>
          <w:p w14:paraId="4BA8A1D0" w14:textId="77777777" w:rsidR="00B241E1" w:rsidRPr="00C63044" w:rsidRDefault="00486E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971933" w14:paraId="34F45E2C" w14:textId="77777777">
        <w:tc>
          <w:tcPr>
            <w:tcW w:w="567" w:type="dxa"/>
          </w:tcPr>
          <w:p w14:paraId="0763835F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0FB381BF" w14:textId="77777777" w:rsidR="00B241E1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  <w:gridSpan w:val="3"/>
          </w:tcPr>
          <w:p w14:paraId="748532A2" w14:textId="77777777" w:rsidR="00B241E1" w:rsidRPr="00486E7D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Contoh </w:t>
            </w:r>
            <w:r w:rsidR="00C63044" w:rsidRPr="00486E7D">
              <w:rPr>
                <w:rFonts w:ascii="Arial Narrow" w:hAnsi="Arial Narrow"/>
                <w:b w:val="0"/>
                <w:i w:val="0"/>
                <w:color w:val="auto"/>
              </w:rPr>
              <w:t>Laporan Hasil Inspeksi Produk Jadi di Lini Assembling (LHIPJLA)</w:t>
            </w: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 yang telah diisi</w:t>
            </w:r>
          </w:p>
        </w:tc>
      </w:tr>
      <w:tr w:rsidR="00971933" w:rsidRPr="007467B6" w14:paraId="2B198C6B" w14:textId="77777777">
        <w:tc>
          <w:tcPr>
            <w:tcW w:w="567" w:type="dxa"/>
          </w:tcPr>
          <w:p w14:paraId="1DCD986D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735D4A49" w14:textId="77777777" w:rsidR="00B241E1" w:rsidRPr="00B241E1" w:rsidRDefault="00075F8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8.2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5CF7D7AA" w14:textId="77777777" w:rsidR="00B241E1" w:rsidRPr="00E60758" w:rsidRDefault="00486E7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 w:rsidRPr="00E60758">
              <w:rPr>
                <w:rFonts w:ascii="Arial Narrow" w:hAnsi="Arial Narrow"/>
                <w:lang w:val="de-DE"/>
              </w:rPr>
              <w:t xml:space="preserve">Contoh Laporan Kegagalan Produksi Komponen Kursi Bulanan (LKPKKB) </w:t>
            </w:r>
          </w:p>
        </w:tc>
      </w:tr>
      <w:tr w:rsidR="00971933" w14:paraId="410DF774" w14:textId="77777777">
        <w:tc>
          <w:tcPr>
            <w:tcW w:w="567" w:type="dxa"/>
          </w:tcPr>
          <w:p w14:paraId="0E2CC1C9" w14:textId="77777777" w:rsidR="00B241E1" w:rsidRPr="00E60758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6612F87C" w14:textId="77777777" w:rsidR="00B241E1" w:rsidRDefault="00075F8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  <w:p w14:paraId="00D39D4B" w14:textId="77777777" w:rsidR="00AA3AF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8.4.</w:t>
            </w:r>
          </w:p>
          <w:p w14:paraId="5145FD78" w14:textId="77777777" w:rsidR="00AA3AF1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lastRenderedPageBreak/>
              <w:t>8.5.</w:t>
            </w:r>
          </w:p>
        </w:tc>
        <w:tc>
          <w:tcPr>
            <w:tcW w:w="8505" w:type="dxa"/>
            <w:gridSpan w:val="3"/>
          </w:tcPr>
          <w:p w14:paraId="0519B96B" w14:textId="77777777" w:rsidR="00B241E1" w:rsidRDefault="00486E7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lastRenderedPageBreak/>
              <w:t xml:space="preserve">Contoh Laporan Kegagalan Produksi Komponen Nursing Bed Bulanan (LKPKNBB) </w:t>
            </w:r>
          </w:p>
          <w:p w14:paraId="46EAEE20" w14:textId="77777777" w:rsidR="00AA3AF1" w:rsidRDefault="00486E7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 xml:space="preserve">Contoh Laporan Kegagalan Produksi Komponen </w:t>
            </w:r>
            <w:r>
              <w:rPr>
                <w:rFonts w:ascii="Arial Narrow" w:hAnsi="Arial Narrow"/>
              </w:rPr>
              <w:t>Woodline</w:t>
            </w:r>
            <w:r w:rsidRPr="00B241E1">
              <w:rPr>
                <w:rFonts w:ascii="Arial Narrow" w:hAnsi="Arial Narrow"/>
              </w:rPr>
              <w:t xml:space="preserve"> Bulanan (LKPKNBB)</w:t>
            </w:r>
          </w:p>
          <w:p w14:paraId="3DBE1A91" w14:textId="77777777" w:rsidR="00AA3AF1" w:rsidRPr="00B241E1" w:rsidRDefault="00486E7D" w:rsidP="00AA3AF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lastRenderedPageBreak/>
              <w:t xml:space="preserve">Contoh Laporan Kegagalan Produksi Komponen </w:t>
            </w:r>
            <w:r w:rsidR="00ED0F23">
              <w:rPr>
                <w:rFonts w:ascii="Arial Narrow" w:hAnsi="Arial Narrow"/>
              </w:rPr>
              <w:t xml:space="preserve">Healthy Matrass </w:t>
            </w:r>
            <w:r>
              <w:rPr>
                <w:rFonts w:ascii="Arial Narrow" w:hAnsi="Arial Narrow"/>
              </w:rPr>
              <w:t>C-PRO</w:t>
            </w:r>
            <w:r w:rsidRPr="00B241E1">
              <w:rPr>
                <w:rFonts w:ascii="Arial Narrow" w:hAnsi="Arial Narrow"/>
              </w:rPr>
              <w:t xml:space="preserve"> Bulanan (LKPKNBB)</w:t>
            </w:r>
          </w:p>
        </w:tc>
      </w:tr>
      <w:tr w:rsidR="00971933" w14:paraId="1F9DA34C" w14:textId="77777777">
        <w:tc>
          <w:tcPr>
            <w:tcW w:w="567" w:type="dxa"/>
          </w:tcPr>
          <w:p w14:paraId="4FDB019E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1FD9FA7E" w14:textId="77777777" w:rsidR="00B241E1" w:rsidRPr="00B241E1" w:rsidRDefault="00AA3AF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8.6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086B836D" w14:textId="77777777" w:rsidR="00B241E1" w:rsidRPr="00B241E1" w:rsidRDefault="00B00D41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241E1">
              <w:rPr>
                <w:rFonts w:ascii="Arial Narrow" w:hAnsi="Arial Narrow"/>
              </w:rPr>
              <w:t>Contoh Formulir Informasi Ketidaksesuaian Komponen &amp; Tindakan Perbaikan/Pencegahan (IKK-TPP) yang sudah diisi</w:t>
            </w:r>
          </w:p>
        </w:tc>
      </w:tr>
      <w:tr w:rsidR="00971933" w14:paraId="4C4FD013" w14:textId="77777777">
        <w:tc>
          <w:tcPr>
            <w:tcW w:w="567" w:type="dxa"/>
          </w:tcPr>
          <w:p w14:paraId="7D8E6502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AC60C17" w14:textId="77777777" w:rsidR="00B241E1" w:rsidRPr="00B241E1" w:rsidRDefault="00AA3AF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8.7</w:t>
            </w:r>
            <w:r w:rsidR="00486E7D"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7ACAACB0" w14:textId="77777777" w:rsidR="00B241E1" w:rsidRPr="00B241E1" w:rsidRDefault="00486E7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B241E1">
              <w:rPr>
                <w:rFonts w:ascii="Arial Narrow" w:hAnsi="Arial Narrow"/>
              </w:rPr>
              <w:t>Contoh Formulir Inf</w:t>
            </w:r>
            <w:r w:rsidR="00B00D41">
              <w:rPr>
                <w:rFonts w:ascii="Arial Narrow" w:hAnsi="Arial Narrow"/>
              </w:rPr>
              <w:t xml:space="preserve">ormasi Ketidaksesuaian </w:t>
            </w:r>
            <w:r w:rsidRPr="00B241E1">
              <w:rPr>
                <w:rFonts w:ascii="Arial Narrow" w:hAnsi="Arial Narrow"/>
              </w:rPr>
              <w:t>&amp; Ti</w:t>
            </w:r>
            <w:r w:rsidR="00B00D41">
              <w:rPr>
                <w:rFonts w:ascii="Arial Narrow" w:hAnsi="Arial Narrow"/>
              </w:rPr>
              <w:t>ndakan Perbaikan/Pencegahan (IK</w:t>
            </w:r>
            <w:r w:rsidRPr="00B241E1">
              <w:rPr>
                <w:rFonts w:ascii="Arial Narrow" w:hAnsi="Arial Narrow"/>
              </w:rPr>
              <w:t xml:space="preserve">-TPP) yang sudah diisi </w:t>
            </w:r>
          </w:p>
        </w:tc>
      </w:tr>
      <w:tr w:rsidR="00971933" w14:paraId="610AB215" w14:textId="77777777">
        <w:trPr>
          <w:cantSplit/>
        </w:trPr>
        <w:tc>
          <w:tcPr>
            <w:tcW w:w="567" w:type="dxa"/>
          </w:tcPr>
          <w:p w14:paraId="2CEE57B9" w14:textId="77777777" w:rsidR="00B00D41" w:rsidRPr="00B241E1" w:rsidRDefault="00B00D4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693" w:type="dxa"/>
          </w:tcPr>
          <w:p w14:paraId="4EA8207C" w14:textId="77777777" w:rsidR="00B00D41" w:rsidRPr="00B241E1" w:rsidRDefault="00AA3AF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8.8</w:t>
            </w:r>
            <w:r w:rsidR="00486E7D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21" w:type="dxa"/>
            <w:gridSpan w:val="4"/>
          </w:tcPr>
          <w:p w14:paraId="22F30B71" w14:textId="77777777" w:rsidR="00B00D41" w:rsidRPr="00B00D41" w:rsidRDefault="00486E7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B00D41">
              <w:rPr>
                <w:rFonts w:ascii="Arial Narrow" w:hAnsi="Arial Narrow"/>
                <w:color w:val="000000"/>
              </w:rPr>
              <w:t>Contoh Countermeasure Form</w:t>
            </w:r>
          </w:p>
        </w:tc>
      </w:tr>
      <w:tr w:rsidR="00971933" w14:paraId="763F2B33" w14:textId="77777777">
        <w:trPr>
          <w:cantSplit/>
        </w:trPr>
        <w:tc>
          <w:tcPr>
            <w:tcW w:w="567" w:type="dxa"/>
          </w:tcPr>
          <w:p w14:paraId="725ECD22" w14:textId="77777777" w:rsidR="00B241E1" w:rsidRPr="00B241E1" w:rsidRDefault="00B241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214" w:type="dxa"/>
            <w:gridSpan w:val="5"/>
          </w:tcPr>
          <w:p w14:paraId="39F074B5" w14:textId="77777777" w:rsidR="00B241E1" w:rsidRPr="00B241E1" w:rsidRDefault="00B241E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58BA1832" w14:textId="77777777" w:rsidR="00B241E1" w:rsidRPr="00B241E1" w:rsidRDefault="00B241E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71933" w14:paraId="53F4ED2B" w14:textId="77777777">
        <w:trPr>
          <w:cantSplit/>
        </w:trPr>
        <w:tc>
          <w:tcPr>
            <w:tcW w:w="567" w:type="dxa"/>
          </w:tcPr>
          <w:p w14:paraId="70693916" w14:textId="77777777" w:rsidR="00B241E1" w:rsidRPr="00C63044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5"/>
          </w:tcPr>
          <w:p w14:paraId="0FC0010C" w14:textId="77777777" w:rsidR="00B241E1" w:rsidRPr="00C63044" w:rsidRDefault="00486E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971933" w14:paraId="6AD0F9B8" w14:textId="77777777">
        <w:tc>
          <w:tcPr>
            <w:tcW w:w="567" w:type="dxa"/>
          </w:tcPr>
          <w:p w14:paraId="763B7338" w14:textId="77777777" w:rsidR="00B241E1" w:rsidRPr="00B241E1" w:rsidRDefault="00B241E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1C01B0F" w14:textId="77777777" w:rsidR="00B241E1" w:rsidRPr="00B241E1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  <w:gridSpan w:val="3"/>
          </w:tcPr>
          <w:p w14:paraId="21DB080F" w14:textId="77777777" w:rsidR="00B241E1" w:rsidRPr="00486E7D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Formulir Informasi Ketidaksesuaian Komponen &amp; Tindakan Perbaikan/Pencegahan (IKK-TPP)</w:t>
            </w:r>
          </w:p>
        </w:tc>
      </w:tr>
      <w:tr w:rsidR="00971933" w14:paraId="7B8F739A" w14:textId="77777777">
        <w:tc>
          <w:tcPr>
            <w:tcW w:w="567" w:type="dxa"/>
          </w:tcPr>
          <w:p w14:paraId="6E08F29D" w14:textId="77777777" w:rsidR="00C63044" w:rsidRPr="00B241E1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68506B17" w14:textId="77777777" w:rsidR="00C63044" w:rsidRPr="00B241E1" w:rsidRDefault="00486E7D" w:rsidP="004761F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9.2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70294D82" w14:textId="77777777" w:rsidR="00C63044" w:rsidRPr="00486E7D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>Formulir Informasi Ketidaksesuaian &amp; Tindakan Perbaikan/Pencegahan (IK-TPP)</w:t>
            </w:r>
          </w:p>
        </w:tc>
      </w:tr>
      <w:tr w:rsidR="00971933" w14:paraId="7267C755" w14:textId="77777777">
        <w:tc>
          <w:tcPr>
            <w:tcW w:w="567" w:type="dxa"/>
          </w:tcPr>
          <w:p w14:paraId="4952D30E" w14:textId="77777777" w:rsidR="00C63044" w:rsidRPr="00B241E1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0977A086" w14:textId="77777777" w:rsidR="00C63044" w:rsidRPr="00B241E1" w:rsidRDefault="00486E7D" w:rsidP="004761F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9.3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4D55DF63" w14:textId="77777777" w:rsidR="00C63044" w:rsidRPr="00486E7D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486E7D">
              <w:rPr>
                <w:rFonts w:ascii="Arial Narrow" w:hAnsi="Arial Narrow"/>
                <w:b w:val="0"/>
                <w:i w:val="0"/>
                <w:color w:val="auto"/>
              </w:rPr>
              <w:t xml:space="preserve">Formulir Laporan Hasil Inspeksi Produk Jadi di Lini Assembling (LHIPJLA) </w:t>
            </w:r>
          </w:p>
        </w:tc>
      </w:tr>
      <w:tr w:rsidR="00971933" w:rsidRPr="007467B6" w14:paraId="68D4ADFB" w14:textId="77777777">
        <w:tc>
          <w:tcPr>
            <w:tcW w:w="567" w:type="dxa"/>
          </w:tcPr>
          <w:p w14:paraId="1256F713" w14:textId="77777777" w:rsidR="00C63044" w:rsidRPr="00B241E1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2D515CA9" w14:textId="77777777" w:rsidR="00C63044" w:rsidRPr="00B241E1" w:rsidRDefault="00486E7D" w:rsidP="00CA539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9.4</w:t>
            </w:r>
            <w:r w:rsidRPr="00B241E1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255C812F" w14:textId="77777777" w:rsidR="00C63044" w:rsidRPr="00E60758" w:rsidRDefault="00486E7D" w:rsidP="00486E7D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lang w:val="de-DE"/>
              </w:rPr>
            </w:pPr>
            <w:r w:rsidRPr="00E60758">
              <w:rPr>
                <w:rFonts w:ascii="Arial Narrow" w:hAnsi="Arial Narrow"/>
                <w:b w:val="0"/>
                <w:i w:val="0"/>
                <w:color w:val="auto"/>
                <w:lang w:val="de-DE"/>
              </w:rPr>
              <w:t xml:space="preserve">Formulir Laporan Hasil Inspeksi Komponen di Konstruksi (LHIKK) </w:t>
            </w:r>
          </w:p>
        </w:tc>
      </w:tr>
      <w:tr w:rsidR="00971933" w:rsidRPr="007467B6" w14:paraId="2585CD9A" w14:textId="77777777">
        <w:tc>
          <w:tcPr>
            <w:tcW w:w="567" w:type="dxa"/>
          </w:tcPr>
          <w:p w14:paraId="42236215" w14:textId="77777777" w:rsidR="00C63044" w:rsidRPr="00E60758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09" w:type="dxa"/>
            <w:gridSpan w:val="2"/>
          </w:tcPr>
          <w:p w14:paraId="627688AF" w14:textId="77777777" w:rsidR="00C63044" w:rsidRPr="00E60758" w:rsidRDefault="00C6304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8505" w:type="dxa"/>
            <w:gridSpan w:val="3"/>
          </w:tcPr>
          <w:p w14:paraId="78667F3B" w14:textId="77777777" w:rsidR="00C63044" w:rsidRPr="00E60758" w:rsidRDefault="00C6304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  <w:p w14:paraId="0F2BFC96" w14:textId="77777777" w:rsidR="00C63044" w:rsidRPr="00E60758" w:rsidRDefault="00C6304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</w:tr>
      <w:tr w:rsidR="00971933" w14:paraId="5295B291" w14:textId="77777777">
        <w:trPr>
          <w:cantSplit/>
        </w:trPr>
        <w:tc>
          <w:tcPr>
            <w:tcW w:w="567" w:type="dxa"/>
          </w:tcPr>
          <w:p w14:paraId="192D4EE3" w14:textId="77777777" w:rsidR="00C63044" w:rsidRPr="00C63044" w:rsidRDefault="00486E7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214" w:type="dxa"/>
            <w:gridSpan w:val="5"/>
          </w:tcPr>
          <w:p w14:paraId="7A3807F1" w14:textId="77777777" w:rsidR="00C63044" w:rsidRPr="00C63044" w:rsidRDefault="00486E7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63044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971933" w14:paraId="3EEF9102" w14:textId="77777777">
        <w:tc>
          <w:tcPr>
            <w:tcW w:w="567" w:type="dxa"/>
          </w:tcPr>
          <w:p w14:paraId="53F054FE" w14:textId="77777777" w:rsidR="00C63044" w:rsidRPr="00B241E1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5F978D4" w14:textId="77777777" w:rsidR="00C63044" w:rsidRPr="00B241E1" w:rsidRDefault="00486E7D" w:rsidP="00987E1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3"/>
          </w:tcPr>
          <w:p w14:paraId="0E9D2DB7" w14:textId="7A63D255" w:rsidR="00C63044" w:rsidRPr="00B241E1" w:rsidRDefault="00E6075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971933" w14:paraId="401088D2" w14:textId="77777777">
        <w:tc>
          <w:tcPr>
            <w:tcW w:w="567" w:type="dxa"/>
          </w:tcPr>
          <w:p w14:paraId="079AD72A" w14:textId="77777777" w:rsidR="00C63044" w:rsidRPr="00B241E1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5A3D2D24" w14:textId="77777777" w:rsidR="00C63044" w:rsidRDefault="00486E7D" w:rsidP="00987E1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B241E1">
              <w:rPr>
                <w:rFonts w:ascii="Arial Narrow" w:hAnsi="Arial Narrow"/>
                <w:b/>
                <w:color w:val="000000"/>
              </w:rPr>
              <w:t>10</w:t>
            </w:r>
            <w:r w:rsidRPr="00286CA9">
              <w:rPr>
                <w:rFonts w:ascii="Arial Narrow" w:hAnsi="Arial Narrow"/>
                <w:color w:val="000000"/>
              </w:rPr>
              <w:t>.</w:t>
            </w:r>
            <w:r w:rsidRPr="00B241E1">
              <w:rPr>
                <w:rFonts w:ascii="Arial Narrow" w:hAnsi="Arial Narrow"/>
                <w:b/>
                <w:color w:val="000000"/>
              </w:rPr>
              <w:t>2.</w:t>
            </w:r>
          </w:p>
          <w:p w14:paraId="77F99178" w14:textId="77777777" w:rsidR="00286CA9" w:rsidRDefault="00286CA9" w:rsidP="00987E1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3C4EAF2A" w14:textId="77777777" w:rsidR="00286CA9" w:rsidRPr="00B241E1" w:rsidRDefault="00486E7D" w:rsidP="00987E1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505" w:type="dxa"/>
            <w:gridSpan w:val="3"/>
          </w:tcPr>
          <w:p w14:paraId="31A2C0CA" w14:textId="77777777" w:rsidR="00C63044" w:rsidRDefault="00075F8A" w:rsidP="001F62DE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Persyaratan ISO 9001:20</w:t>
            </w:r>
            <w:r w:rsidR="007D13D7">
              <w:rPr>
                <w:rFonts w:ascii="Arial Narrow" w:hAnsi="Arial Narrow"/>
                <w:color w:val="000000"/>
              </w:rPr>
              <w:t>15</w:t>
            </w:r>
            <w:r w:rsidR="00486E7D" w:rsidRPr="00B241E1">
              <w:rPr>
                <w:rFonts w:ascii="Arial Narrow" w:hAnsi="Arial Narrow"/>
                <w:color w:val="000000"/>
              </w:rPr>
              <w:t xml:space="preserve"> elemen 8.</w:t>
            </w:r>
            <w:r w:rsidR="001F62DE">
              <w:rPr>
                <w:rFonts w:ascii="Arial Narrow" w:hAnsi="Arial Narrow"/>
                <w:color w:val="000000"/>
              </w:rPr>
              <w:t>7</w:t>
            </w:r>
            <w:r w:rsidR="00486E7D" w:rsidRPr="00B241E1">
              <w:rPr>
                <w:rFonts w:ascii="Arial Narrow" w:hAnsi="Arial Narrow"/>
                <w:color w:val="000000"/>
              </w:rPr>
              <w:t xml:space="preserve">. </w:t>
            </w:r>
            <w:r w:rsidR="001F62DE">
              <w:rPr>
                <w:rFonts w:ascii="Arial Narrow" w:hAnsi="Arial Narrow"/>
                <w:color w:val="000000"/>
              </w:rPr>
              <w:t>Kendali atas output yang tidak sesuai</w:t>
            </w:r>
            <w:r w:rsidR="00486E7D" w:rsidRPr="00B241E1">
              <w:rPr>
                <w:rFonts w:ascii="Arial Narrow" w:hAnsi="Arial Narrow"/>
                <w:color w:val="000000"/>
              </w:rPr>
              <w:t xml:space="preserve"> </w:t>
            </w:r>
            <w:r w:rsidR="00486E7D" w:rsidRPr="00B241E1">
              <w:rPr>
                <w:rFonts w:ascii="Arial Narrow" w:hAnsi="Arial Narrow"/>
                <w:i/>
                <w:color w:val="000000"/>
              </w:rPr>
              <w:t xml:space="preserve">( Control of Non Conforming </w:t>
            </w:r>
            <w:r w:rsidR="001F62DE">
              <w:rPr>
                <w:rFonts w:ascii="Arial Narrow" w:hAnsi="Arial Narrow"/>
                <w:i/>
                <w:color w:val="000000"/>
              </w:rPr>
              <w:t>Output</w:t>
            </w:r>
            <w:r w:rsidR="00486E7D" w:rsidRPr="00B241E1">
              <w:rPr>
                <w:rFonts w:ascii="Arial Narrow" w:hAnsi="Arial Narrow"/>
                <w:i/>
                <w:color w:val="000000"/>
              </w:rPr>
              <w:t xml:space="preserve"> )</w:t>
            </w:r>
          </w:p>
          <w:p w14:paraId="4BCAD9C0" w14:textId="77777777" w:rsidR="00286CA9" w:rsidRPr="00286CA9" w:rsidRDefault="00486E7D" w:rsidP="001F62D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286CA9"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971933" w14:paraId="33B3598A" w14:textId="77777777">
        <w:tc>
          <w:tcPr>
            <w:tcW w:w="567" w:type="dxa"/>
          </w:tcPr>
          <w:p w14:paraId="555DB39C" w14:textId="77777777" w:rsidR="00C63044" w:rsidRDefault="00C6304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06C040EA" w14:textId="77777777" w:rsidR="00961779" w:rsidRPr="00B241E1" w:rsidRDefault="0096177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1887114D" w14:textId="77777777" w:rsidR="00C63044" w:rsidRPr="00B241E1" w:rsidRDefault="00C63044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10AF649B" w14:textId="77777777" w:rsidR="00C63044" w:rsidRPr="00B241E1" w:rsidRDefault="00C6304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027EC4B3" w14:textId="77777777" w:rsidR="00CA539D" w:rsidRPr="00B241E1" w:rsidRDefault="00CA539D" w:rsidP="005A0B74">
      <w:p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sectPr w:rsidR="00CA539D" w:rsidRPr="00B241E1" w:rsidSect="003C7F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F3C1" w14:textId="77777777" w:rsidR="00971933" w:rsidRDefault="00971933" w:rsidP="00971933">
      <w:r>
        <w:separator/>
      </w:r>
    </w:p>
  </w:endnote>
  <w:endnote w:type="continuationSeparator" w:id="0">
    <w:p w14:paraId="02DE90A0" w14:textId="77777777" w:rsidR="00971933" w:rsidRDefault="00971933" w:rsidP="0097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D8DA" w14:textId="77777777" w:rsidR="00863CE6" w:rsidRDefault="00863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F30B" w14:textId="77777777" w:rsidR="00863CE6" w:rsidRDefault="00863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F705" w14:textId="77777777" w:rsidR="00863CE6" w:rsidRDefault="00863CE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E306" w14:textId="77777777" w:rsidR="00961779" w:rsidRDefault="0096177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CEAD" w14:textId="77777777" w:rsidR="00961779" w:rsidRDefault="00486E7D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 w:rsidR="005112C9"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P</w:t>
    </w:r>
    <w:r w:rsidR="005112C9">
      <w:rPr>
        <w:rFonts w:ascii="Times New Roman" w:hAnsi="Times New Roman"/>
        <w:i/>
        <w:color w:val="0000FF"/>
        <w:sz w:val="22"/>
        <w:lang w:val="id-ID"/>
      </w:rPr>
      <w:t xml:space="preserve">roduk </w:t>
    </w:r>
    <w:r>
      <w:rPr>
        <w:rFonts w:ascii="Times New Roman" w:hAnsi="Times New Roman"/>
        <w:i/>
        <w:color w:val="0000FF"/>
        <w:sz w:val="22"/>
      </w:rPr>
      <w:t>T</w:t>
    </w:r>
    <w:r w:rsidR="005112C9">
      <w:rPr>
        <w:rFonts w:ascii="Times New Roman" w:hAnsi="Times New Roman"/>
        <w:i/>
        <w:color w:val="0000FF"/>
        <w:sz w:val="22"/>
        <w:lang w:val="id-ID"/>
      </w:rPr>
      <w:t xml:space="preserve">idak </w:t>
    </w:r>
    <w:r>
      <w:rPr>
        <w:rFonts w:ascii="Times New Roman" w:hAnsi="Times New Roman"/>
        <w:i/>
        <w:color w:val="0000FF"/>
        <w:sz w:val="22"/>
      </w:rPr>
      <w:t>S</w:t>
    </w:r>
    <w:r w:rsidR="005112C9">
      <w:rPr>
        <w:rFonts w:ascii="Times New Roman" w:hAnsi="Times New Roman"/>
        <w:i/>
        <w:color w:val="0000FF"/>
        <w:sz w:val="22"/>
        <w:lang w:val="id-ID"/>
      </w:rPr>
      <w:t>esuai</w:t>
    </w:r>
    <w:r>
      <w:rPr>
        <w:rFonts w:ascii="Times New Roman" w:hAnsi="Times New Roman"/>
        <w:i/>
        <w:color w:val="0000FF"/>
        <w:sz w:val="22"/>
      </w:rPr>
      <w:t>-</w:t>
    </w:r>
    <w:r w:rsidR="00971933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971933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4</w:t>
    </w:r>
    <w:r w:rsidR="0097193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7FBD" w14:textId="77777777" w:rsidR="00961779" w:rsidRDefault="00961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C265" w14:textId="77777777" w:rsidR="00971933" w:rsidRDefault="00971933" w:rsidP="00971933">
      <w:r>
        <w:separator/>
      </w:r>
    </w:p>
  </w:footnote>
  <w:footnote w:type="continuationSeparator" w:id="0">
    <w:p w14:paraId="7839BE45" w14:textId="77777777" w:rsidR="00971933" w:rsidRDefault="00971933" w:rsidP="0097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3D92" w14:textId="77777777" w:rsidR="00863CE6" w:rsidRDefault="00863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FB11" w14:textId="77777777" w:rsidR="00863CE6" w:rsidRDefault="00863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9E8D" w14:textId="77777777" w:rsidR="00863CE6" w:rsidRDefault="00863C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3D7D" w14:textId="77777777" w:rsidR="00961779" w:rsidRDefault="009617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F096" w14:textId="77777777" w:rsidR="00961779" w:rsidRDefault="00961779">
    <w:pPr>
      <w:pStyle w:val="Header"/>
      <w:rPr>
        <w:rFonts w:ascii="Arial" w:hAnsi="Arial"/>
        <w:b/>
        <w:color w:val="0000FF"/>
        <w:sz w:val="6"/>
      </w:rPr>
    </w:pPr>
  </w:p>
  <w:p w14:paraId="395A8C6D" w14:textId="7CA74EBF" w:rsidR="00961779" w:rsidRPr="00BC2DA7" w:rsidRDefault="00863CE6" w:rsidP="003460BB">
    <w:pPr>
      <w:pStyle w:val="Header"/>
      <w:rPr>
        <w:rFonts w:ascii="Arial" w:hAnsi="Arial"/>
        <w:b/>
        <w:color w:val="1127FB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2336" behindDoc="0" locked="0" layoutInCell="1" allowOverlap="1" wp14:anchorId="5298C8CC" wp14:editId="5A4B1070">
          <wp:simplePos x="0" y="0"/>
          <wp:positionH relativeFrom="column">
            <wp:posOffset>-397510</wp:posOffset>
          </wp:positionH>
          <wp:positionV relativeFrom="paragraph">
            <wp:posOffset>217805</wp:posOffset>
          </wp:positionV>
          <wp:extent cx="1209675" cy="685800"/>
          <wp:effectExtent l="0" t="0" r="0" b="0"/>
          <wp:wrapNone/>
          <wp:docPr id="15883957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E7D" w:rsidRPr="00BC2DA7">
      <w:rPr>
        <w:rFonts w:ascii="Arial Narrow" w:hAnsi="Arial Narrow" w:cs="Arial Narrow"/>
        <w:b/>
        <w:bCs/>
        <w:snapToGrid/>
        <w:color w:val="1127FB"/>
        <w:szCs w:val="24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971933" w14:paraId="3A19153A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61C9F495" w14:textId="77777777" w:rsidR="00961779" w:rsidRPr="005B6512" w:rsidRDefault="00486E7D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B6512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BB8E0CE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950F29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7366F1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1411D99" w14:textId="77777777" w:rsidR="00961779" w:rsidRDefault="00486E7D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971933" w14:paraId="5420A9FD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6F503712" w14:textId="77777777" w:rsidR="00961779" w:rsidRPr="005B6512" w:rsidRDefault="007467B6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5E7C9AEC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5168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6D504884">
              <v:shape id="_x0000_s2051" type="#_x0000_t5" style="position:absolute;left:0;text-align:left;margin-left:321.85pt;margin-top:15.85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1"/>
              <w:szCs w:val="21"/>
            </w:rPr>
            <w:pict w14:anchorId="3BFAE8AA">
              <v:shape id="_x0000_s2052" type="#_x0000_t5" style="position:absolute;left:0;text-align:left;margin-left:321.85pt;margin-top:2.5pt;width:14.4pt;height:10.8pt;z-index:-251657216;mso-position-horizontal-relative:text;mso-position-vertical-relative:text" o:allowincell="f"/>
            </w:pict>
          </w:r>
          <w:r w:rsidR="00486E7D" w:rsidRPr="005B6512">
            <w:rPr>
              <w:rFonts w:ascii="Arial Narrow" w:hAnsi="Arial Narrow"/>
              <w:b/>
              <w:noProof/>
              <w:color w:val="0000FF"/>
              <w:sz w:val="21"/>
              <w:szCs w:val="21"/>
            </w:rPr>
            <w:t>PENGENDALIAN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5DB382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BC79BC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59716B6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04F0FDE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971933" w14:paraId="42A93FF6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04262FCC" w14:textId="77777777" w:rsidR="00961779" w:rsidRPr="005B6512" w:rsidRDefault="00486E7D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5B6512">
            <w:rPr>
              <w:rFonts w:ascii="Arial Narrow" w:hAnsi="Arial Narrow"/>
              <w:b/>
              <w:color w:val="0000FF"/>
              <w:sz w:val="21"/>
              <w:szCs w:val="21"/>
            </w:rPr>
            <w:t>PRODUK TIDAK SESUAI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8045344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FB2D58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7077A6A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EFE822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27-12-2017</w:t>
          </w:r>
        </w:p>
      </w:tc>
    </w:tr>
    <w:tr w:rsidR="00971933" w14:paraId="00ECF35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72079183" w14:textId="77777777" w:rsidR="00961779" w:rsidRPr="005B6512" w:rsidRDefault="00486E7D">
          <w:pPr>
            <w:pStyle w:val="Header"/>
            <w:jc w:val="center"/>
            <w:rPr>
              <w:rFonts w:ascii="Arial Narrow" w:hAnsi="Arial Narrow"/>
              <w:b/>
              <w:color w:val="0000FF"/>
              <w:sz w:val="21"/>
              <w:szCs w:val="21"/>
            </w:rPr>
          </w:pPr>
          <w:r w:rsidRPr="005B6512">
            <w:rPr>
              <w:rFonts w:ascii="Arial Narrow" w:hAnsi="Arial Narrow"/>
              <w:b/>
              <w:color w:val="0000FF"/>
              <w:sz w:val="21"/>
              <w:szCs w:val="21"/>
            </w:rPr>
            <w:t xml:space="preserve"> (P-PPTS)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6643EE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Ass.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948C653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7ED0EDC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5FC3F1" w14:textId="77777777" w:rsidR="00961779" w:rsidRPr="005B6512" w:rsidRDefault="00486E7D" w:rsidP="003460BB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20-11-2019</w:t>
          </w:r>
        </w:p>
      </w:tc>
    </w:tr>
  </w:tbl>
  <w:p w14:paraId="1D3FC43F" w14:textId="54C09F2C" w:rsidR="00961779" w:rsidRDefault="00486E7D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2634" w14:textId="77777777" w:rsidR="00961779" w:rsidRDefault="00961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777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6F15"/>
    <w:rsid w:val="000242FD"/>
    <w:rsid w:val="00031EF7"/>
    <w:rsid w:val="00051841"/>
    <w:rsid w:val="0007237A"/>
    <w:rsid w:val="00075F8A"/>
    <w:rsid w:val="00143A41"/>
    <w:rsid w:val="001F62DE"/>
    <w:rsid w:val="002121E7"/>
    <w:rsid w:val="00220DEF"/>
    <w:rsid w:val="00282840"/>
    <w:rsid w:val="00286CA9"/>
    <w:rsid w:val="002D0263"/>
    <w:rsid w:val="003460BB"/>
    <w:rsid w:val="00390F00"/>
    <w:rsid w:val="003C7FF0"/>
    <w:rsid w:val="00401F34"/>
    <w:rsid w:val="00403B52"/>
    <w:rsid w:val="00447930"/>
    <w:rsid w:val="004761FF"/>
    <w:rsid w:val="00486E7D"/>
    <w:rsid w:val="004B100F"/>
    <w:rsid w:val="004B7D3C"/>
    <w:rsid w:val="004E1ACC"/>
    <w:rsid w:val="005112C9"/>
    <w:rsid w:val="00531417"/>
    <w:rsid w:val="005A0B74"/>
    <w:rsid w:val="005A1C63"/>
    <w:rsid w:val="005B6512"/>
    <w:rsid w:val="006B465F"/>
    <w:rsid w:val="006D51BE"/>
    <w:rsid w:val="006E3574"/>
    <w:rsid w:val="006E6B0C"/>
    <w:rsid w:val="007467B6"/>
    <w:rsid w:val="0075731E"/>
    <w:rsid w:val="007D13D7"/>
    <w:rsid w:val="0083292C"/>
    <w:rsid w:val="00843D74"/>
    <w:rsid w:val="00863CE6"/>
    <w:rsid w:val="00875748"/>
    <w:rsid w:val="00876687"/>
    <w:rsid w:val="00932DB3"/>
    <w:rsid w:val="009552B4"/>
    <w:rsid w:val="00961779"/>
    <w:rsid w:val="00971933"/>
    <w:rsid w:val="00975E53"/>
    <w:rsid w:val="00987E15"/>
    <w:rsid w:val="009F5E08"/>
    <w:rsid w:val="00A13131"/>
    <w:rsid w:val="00A21436"/>
    <w:rsid w:val="00A75F01"/>
    <w:rsid w:val="00A9057A"/>
    <w:rsid w:val="00AA3AF1"/>
    <w:rsid w:val="00AA5DCA"/>
    <w:rsid w:val="00B00D41"/>
    <w:rsid w:val="00B241E1"/>
    <w:rsid w:val="00B453CC"/>
    <w:rsid w:val="00BB5A5B"/>
    <w:rsid w:val="00BC2DA7"/>
    <w:rsid w:val="00C07C2A"/>
    <w:rsid w:val="00C63044"/>
    <w:rsid w:val="00CA539D"/>
    <w:rsid w:val="00CE0C13"/>
    <w:rsid w:val="00D909B1"/>
    <w:rsid w:val="00D958EE"/>
    <w:rsid w:val="00DB0E5F"/>
    <w:rsid w:val="00DB2561"/>
    <w:rsid w:val="00E14F25"/>
    <w:rsid w:val="00E266EA"/>
    <w:rsid w:val="00E60758"/>
    <w:rsid w:val="00E83BC6"/>
    <w:rsid w:val="00E90B01"/>
    <w:rsid w:val="00EA2F93"/>
    <w:rsid w:val="00EA5F5B"/>
    <w:rsid w:val="00ED0F23"/>
    <w:rsid w:val="00ED5A2F"/>
    <w:rsid w:val="00F12904"/>
    <w:rsid w:val="00F45C1B"/>
    <w:rsid w:val="00F74A14"/>
    <w:rsid w:val="00F94873"/>
    <w:rsid w:val="00FB36A3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856B670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9719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9719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971933"/>
  </w:style>
  <w:style w:type="paragraph" w:styleId="BodyTextIndent2">
    <w:name w:val="Body Text Indent 2"/>
    <w:basedOn w:val="Normal"/>
    <w:rsid w:val="00971933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odyText2">
    <w:name w:val="Body Text 2"/>
    <w:basedOn w:val="Normal"/>
    <w:rsid w:val="00971933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E60758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E60758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2016-01-21T03:13:00Z</dcterms:created>
  <dcterms:modified xsi:type="dcterms:W3CDTF">2023-11-03T04:11:00Z</dcterms:modified>
</cp:coreProperties>
</file>