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F94F1C" w14:textId="77777777" w:rsidR="008C7D49" w:rsidRDefault="008C7D49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A82E43" w14:paraId="50893D5B" w14:textId="77777777" w:rsidTr="00ED1E1A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005CA191" w14:textId="77777777" w:rsidR="008C7D49" w:rsidRDefault="002310F2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7CAEFA95" w14:textId="77777777" w:rsidR="008C7D49" w:rsidRDefault="002310F2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5FD02E33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A82E43" w14:paraId="765BB38E" w14:textId="77777777" w:rsidTr="00ED1E1A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C03BC4D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82E43" w14:paraId="3A8ED5B8" w14:textId="77777777" w:rsidTr="00ED1E1A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70449C5" w14:textId="181B6EC3" w:rsidR="008C7D49" w:rsidRDefault="005C09F9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w:pict w14:anchorId="35E253FE">
                <v:group id="_x0000_s1097" style="position:absolute;left:0;text-align:left;margin-left:13.8pt;margin-top:7.35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  <w:r>
              <w:pict w14:anchorId="2200032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24.7pt;margin-top:1.05pt;width:345.1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43EB498E" w14:textId="77777777" w:rsidR="00FE2351" w:rsidRDefault="00FE2351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34719831" w14:textId="77777777" w:rsidR="00FE2351" w:rsidRDefault="002310F2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04E84DD8" w14:textId="77777777" w:rsidR="00FE2351" w:rsidRDefault="00FE2351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5EFF1A3A" w14:textId="77777777" w:rsidR="00FE2351" w:rsidRDefault="002310F2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  <w:tr w:rsidR="00A82E43" w14:paraId="525597F6" w14:textId="77777777" w:rsidTr="00ED1E1A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4A9D4CE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82E43" w14:paraId="2BA83975" w14:textId="77777777" w:rsidTr="00ED1E1A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8B389E4" w14:textId="77777777" w:rsidR="008C7D49" w:rsidRDefault="008C7D49" w:rsidP="00BA5ABE">
            <w:pPr>
              <w:snapToGrid w:val="0"/>
              <w:rPr>
                <w:b/>
                <w:color w:val="0000FF"/>
                <w:sz w:val="8"/>
              </w:rPr>
            </w:pPr>
          </w:p>
          <w:p w14:paraId="5ABDBB48" w14:textId="49670F08" w:rsidR="008C7D49" w:rsidRDefault="002310F2" w:rsidP="00BA5ABE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</w:t>
            </w:r>
            <w:r w:rsidR="00BA5ABE">
              <w:rPr>
                <w:b/>
                <w:color w:val="0000FF"/>
                <w:sz w:val="24"/>
              </w:rPr>
              <w:t>PROSEDUR</w:t>
            </w:r>
            <w:r>
              <w:rPr>
                <w:b/>
                <w:color w:val="0000FF"/>
                <w:sz w:val="24"/>
              </w:rPr>
              <w:t xml:space="preserve">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C68FA0" w14:textId="77777777" w:rsidR="008C7D49" w:rsidRDefault="008C7D49" w:rsidP="00BA5ABE">
            <w:pPr>
              <w:snapToGrid w:val="0"/>
              <w:rPr>
                <w:b/>
                <w:color w:val="0000FF"/>
                <w:sz w:val="8"/>
              </w:rPr>
            </w:pPr>
          </w:p>
          <w:p w14:paraId="4B80B821" w14:textId="77777777" w:rsidR="008C7D49" w:rsidRDefault="002310F2" w:rsidP="00BA5ABE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4249D03" w14:textId="46421E3A" w:rsidR="008C7D49" w:rsidRDefault="002310F2" w:rsidP="00A56A65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2A7264">
              <w:rPr>
                <w:b/>
                <w:bCs/>
                <w:color w:val="0000FF"/>
                <w:sz w:val="20"/>
              </w:rPr>
              <w:t>MKT-BD</w:t>
            </w:r>
            <w:r w:rsidR="001C1206">
              <w:rPr>
                <w:b/>
                <w:bCs/>
                <w:color w:val="0000FF"/>
                <w:sz w:val="20"/>
              </w:rPr>
              <w:t>.P.</w:t>
            </w:r>
            <w:r w:rsidR="00A56A65">
              <w:rPr>
                <w:b/>
                <w:bCs/>
                <w:color w:val="0000FF"/>
                <w:sz w:val="20"/>
              </w:rPr>
              <w:t>1</w:t>
            </w:r>
          </w:p>
        </w:tc>
      </w:tr>
      <w:tr w:rsidR="00A82E43" w14:paraId="40804BE3" w14:textId="77777777" w:rsidTr="00ED1E1A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6FB10E46" w14:textId="77777777" w:rsidR="00DB2561" w:rsidRDefault="002310F2" w:rsidP="0053160D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PENANGANAN</w:t>
            </w:r>
            <w:r w:rsidR="00A56A65">
              <w:rPr>
                <w:b/>
                <w:color w:val="0000FF"/>
                <w:sz w:val="24"/>
              </w:rPr>
              <w:t xml:space="preserve"> ORDER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767D8C49" w14:textId="77777777" w:rsidR="008C7D49" w:rsidRDefault="008C7D49" w:rsidP="00BA5ABE">
            <w:pPr>
              <w:snapToGrid w:val="0"/>
              <w:rPr>
                <w:b/>
                <w:color w:val="0000FF"/>
                <w:sz w:val="8"/>
              </w:rPr>
            </w:pPr>
          </w:p>
          <w:p w14:paraId="497BCC46" w14:textId="77777777" w:rsidR="008C7D49" w:rsidRDefault="002310F2" w:rsidP="00BA5ABE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D5867BB" w14:textId="77777777" w:rsidR="008C7D49" w:rsidRDefault="008C7D49" w:rsidP="00BA5ABE">
            <w:pPr>
              <w:snapToGrid w:val="0"/>
              <w:rPr>
                <w:b/>
                <w:color w:val="0000FF"/>
                <w:sz w:val="8"/>
              </w:rPr>
            </w:pPr>
          </w:p>
          <w:p w14:paraId="339043A8" w14:textId="70CCA80A" w:rsidR="008C7D49" w:rsidRDefault="002310F2" w:rsidP="00A56A65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6B31F3">
              <w:rPr>
                <w:b/>
                <w:color w:val="0000FF"/>
                <w:sz w:val="20"/>
              </w:rPr>
              <w:t>6</w:t>
            </w:r>
          </w:p>
        </w:tc>
      </w:tr>
      <w:tr w:rsidR="00A82E43" w14:paraId="65D5E6E8" w14:textId="77777777" w:rsidTr="00ED1E1A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  <w:vAlign w:val="center"/>
          </w:tcPr>
          <w:p w14:paraId="14EC24BA" w14:textId="77777777" w:rsidR="008C7D49" w:rsidRDefault="002310F2" w:rsidP="00A56A65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 (P-</w:t>
            </w:r>
            <w:r w:rsidR="00A56A65">
              <w:rPr>
                <w:b/>
                <w:bCs/>
                <w:color w:val="0000FF"/>
                <w:sz w:val="24"/>
                <w:szCs w:val="24"/>
              </w:rPr>
              <w:t>PO</w:t>
            </w:r>
            <w:r>
              <w:rPr>
                <w:b/>
                <w:bCs/>
                <w:color w:val="0000FF"/>
                <w:sz w:val="24"/>
                <w:szCs w:val="24"/>
              </w:rPr>
              <w:t>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42499E34" w14:textId="77777777" w:rsidR="008C7D49" w:rsidRDefault="002310F2" w:rsidP="00BA5ABE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D47184B" w14:textId="77777777" w:rsidR="008C7D49" w:rsidRDefault="008C7D49" w:rsidP="00BA5ABE">
            <w:pPr>
              <w:snapToGrid w:val="0"/>
              <w:rPr>
                <w:b/>
                <w:color w:val="0000FF"/>
                <w:sz w:val="8"/>
              </w:rPr>
            </w:pPr>
          </w:p>
          <w:p w14:paraId="4B7BC232" w14:textId="4240B0D3" w:rsidR="008C7D49" w:rsidRDefault="002310F2" w:rsidP="00BA5ABE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EC0872">
              <w:rPr>
                <w:b/>
                <w:color w:val="0000FF"/>
                <w:sz w:val="20"/>
              </w:rPr>
              <w:t xml:space="preserve"> </w:t>
            </w:r>
            <w:r w:rsidR="00265151">
              <w:rPr>
                <w:b/>
                <w:color w:val="0000FF"/>
                <w:sz w:val="20"/>
              </w:rPr>
              <w:t xml:space="preserve">2 </w:t>
            </w:r>
            <w:proofErr w:type="spellStart"/>
            <w:r w:rsidR="00265151">
              <w:rPr>
                <w:b/>
                <w:color w:val="0000FF"/>
                <w:sz w:val="20"/>
              </w:rPr>
              <w:t>Februari</w:t>
            </w:r>
            <w:proofErr w:type="spellEnd"/>
            <w:r w:rsidR="00265151">
              <w:rPr>
                <w:b/>
                <w:color w:val="0000FF"/>
                <w:sz w:val="20"/>
              </w:rPr>
              <w:t xml:space="preserve"> 2023</w:t>
            </w:r>
          </w:p>
        </w:tc>
      </w:tr>
      <w:tr w:rsidR="00A82E43" w14:paraId="6277C56F" w14:textId="77777777" w:rsidTr="00ED1E1A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A083DF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93D9428" w14:textId="77777777" w:rsidR="008C7D49" w:rsidRDefault="002310F2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1A698632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5D4DE076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FA906D5" w14:textId="77777777" w:rsidR="008C7D49" w:rsidRDefault="002310F2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A82E43" w14:paraId="5FE567B8" w14:textId="77777777" w:rsidTr="00ED1E1A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7DE2C0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14C20A7" w14:textId="77777777" w:rsidR="008C7D49" w:rsidRDefault="002310F2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308D4FCE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83B60F6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9039003" w14:textId="77777777" w:rsidR="008C7D49" w:rsidRDefault="002310F2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8B8AA57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F6BB0FB" w14:textId="77777777" w:rsidR="008C7D49" w:rsidRDefault="002310F2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171843F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AEB306A" w14:textId="77777777" w:rsidR="008C7D49" w:rsidRDefault="002310F2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BAD2FF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E151DCB" w14:textId="77777777" w:rsidR="008C7D49" w:rsidRDefault="002310F2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B24EEA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2E46AE4" w14:textId="77777777" w:rsidR="008C7D49" w:rsidRDefault="002310F2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ED1E1A" w14:paraId="2639DAD6" w14:textId="77777777" w:rsidTr="005C09F9">
        <w:trPr>
          <w:trHeight w:val="901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7EC8F533" w14:textId="6B5A3879" w:rsidR="00ED1E1A" w:rsidRDefault="00ED1E1A" w:rsidP="00ED1E1A">
            <w:pPr>
              <w:pStyle w:val="Heading8"/>
              <w:snapToGrid w:val="0"/>
            </w:pPr>
            <w:r>
              <w:t>Andre N..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E73B34A" w14:textId="35146252" w:rsidR="00ED1E1A" w:rsidRDefault="00ED1E1A" w:rsidP="00ED1E1A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Mgr. </w:t>
            </w:r>
            <w:proofErr w:type="spellStart"/>
            <w:r>
              <w:rPr>
                <w:b/>
                <w:i/>
                <w:color w:val="0000FF"/>
                <w:sz w:val="20"/>
              </w:rPr>
              <w:t>BusDev</w:t>
            </w:r>
            <w:proofErr w:type="spellEnd"/>
            <w:r>
              <w:rPr>
                <w:b/>
                <w:i/>
                <w:color w:val="0000FF"/>
                <w:sz w:val="20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7B21133" w14:textId="2B7C8558" w:rsidR="00ED1E1A" w:rsidRDefault="005C09F9" w:rsidP="00ED1E1A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4D3A7269" wp14:editId="1DC862A1">
                  <wp:extent cx="328930" cy="438785"/>
                  <wp:effectExtent l="0" t="0" r="0" b="0"/>
                  <wp:docPr id="114207180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454A99FC" w14:textId="7114224B" w:rsidR="00ED1E1A" w:rsidRDefault="00ED1E1A" w:rsidP="00ED1E1A">
            <w:pPr>
              <w:pStyle w:val="Heading8"/>
              <w:snapToGrid w:val="0"/>
            </w:pPr>
            <w:r>
              <w:t xml:space="preserve">K. </w:t>
            </w:r>
            <w:proofErr w:type="spellStart"/>
            <w:r>
              <w:t>Aminaka</w:t>
            </w:r>
            <w:proofErr w:type="spellEnd"/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A0224D3" w14:textId="2C7485B1" w:rsidR="00ED1E1A" w:rsidRDefault="00ED1E1A" w:rsidP="00ED1E1A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Direktur</w:t>
            </w:r>
            <w:proofErr w:type="spellEnd"/>
            <w:r>
              <w:rPr>
                <w:b/>
                <w:i/>
                <w:color w:val="0000FF"/>
                <w:sz w:val="20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FD55565" w14:textId="674C9A7C" w:rsidR="00ED1E1A" w:rsidRDefault="005C09F9" w:rsidP="00ED1E1A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0086817A" wp14:editId="7DA2BD7F">
                  <wp:extent cx="944880" cy="311150"/>
                  <wp:effectExtent l="0" t="0" r="0" b="0"/>
                  <wp:docPr id="12474554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E43" w14:paraId="64159972" w14:textId="77777777" w:rsidTr="00ED1E1A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48D00B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0620098" w14:textId="77777777" w:rsidR="008C7D49" w:rsidRDefault="002310F2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4ABD87F5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A82E43" w14:paraId="5E8EF1CF" w14:textId="77777777" w:rsidTr="00ED1E1A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2BAC91AB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165D0C23" w14:textId="77777777" w:rsidR="008C7D49" w:rsidRDefault="008C7D49">
            <w:pPr>
              <w:jc w:val="both"/>
              <w:rPr>
                <w:color w:val="0000FF"/>
              </w:rPr>
            </w:pPr>
          </w:p>
          <w:p w14:paraId="0AA76B57" w14:textId="77777777" w:rsidR="008C7D49" w:rsidRDefault="008C7D49">
            <w:pPr>
              <w:jc w:val="both"/>
              <w:rPr>
                <w:color w:val="0000FF"/>
              </w:rPr>
            </w:pPr>
          </w:p>
          <w:p w14:paraId="53CDAD2A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147905D1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01E0E970" w14:textId="77777777" w:rsidR="008C7D49" w:rsidRDefault="008C7D49">
            <w:pPr>
              <w:jc w:val="both"/>
              <w:rPr>
                <w:color w:val="0000FF"/>
              </w:rPr>
            </w:pPr>
          </w:p>
          <w:p w14:paraId="2C681E3E" w14:textId="77777777" w:rsidR="008C7D49" w:rsidRDefault="008C7D49">
            <w:pPr>
              <w:jc w:val="both"/>
              <w:rPr>
                <w:color w:val="0000FF"/>
              </w:rPr>
            </w:pPr>
          </w:p>
          <w:p w14:paraId="315CFEFA" w14:textId="77777777" w:rsidR="008C7D49" w:rsidRDefault="008C7D49">
            <w:pPr>
              <w:jc w:val="both"/>
              <w:rPr>
                <w:color w:val="0000FF"/>
              </w:rPr>
            </w:pPr>
          </w:p>
          <w:p w14:paraId="57AE8E1E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A82E43" w14:paraId="52F5C020" w14:textId="77777777" w:rsidTr="00ED1E1A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CDF750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3997DCA" w14:textId="54728EF2" w:rsidR="008C7D49" w:rsidRDefault="002310F2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B3350B">
              <w:rPr>
                <w:b/>
                <w:color w:val="0000FF"/>
                <w:sz w:val="28"/>
              </w:rPr>
              <w:t>CINT INTRANET ISO</w:t>
            </w:r>
          </w:p>
          <w:p w14:paraId="027B659C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B3350B" w14:paraId="673424E3" w14:textId="77777777" w:rsidTr="00ED1E1A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0ABEF4A" w14:textId="77777777" w:rsidR="00B3350B" w:rsidRDefault="005C09F9" w:rsidP="00B3350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4D0492E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BC7F551" w14:textId="77777777" w:rsidR="00B3350B" w:rsidRDefault="00B3350B"/>
                    </w:txbxContent>
                  </v:textbox>
                  <w10:wrap anchorx="margin"/>
                </v:shape>
              </w:pict>
            </w:r>
            <w:r>
              <w:pict w14:anchorId="75946890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11ADFFF" w14:textId="77777777" w:rsidR="00B3350B" w:rsidRDefault="00B3350B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97C4A15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F0FFC9F" w14:textId="77777777" w:rsidR="00B3350B" w:rsidRDefault="00B3350B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032E584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35B4870" w14:textId="77777777" w:rsidR="00B3350B" w:rsidRDefault="00B3350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B9BC349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FF6C115" w14:textId="77777777" w:rsidR="00B3350B" w:rsidRDefault="00B3350B"/>
                    </w:txbxContent>
                  </v:textbox>
                  <w10:wrap anchorx="margin"/>
                </v:shape>
              </w:pict>
            </w:r>
            <w:r>
              <w:pict w14:anchorId="719F8230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85A3F02" w14:textId="77777777" w:rsidR="00B3350B" w:rsidRDefault="00B3350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F524DE6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9301DA5" w14:textId="77777777" w:rsidR="00B3350B" w:rsidRDefault="00B3350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38317BE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5EE2EAF" w14:textId="77777777" w:rsidR="00B3350B" w:rsidRDefault="00B3350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732ADCA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D81F76B" w14:textId="77777777" w:rsidR="00B3350B" w:rsidRDefault="00B3350B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E41E916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DFDA9DA" w14:textId="77777777" w:rsidR="00B3350B" w:rsidRDefault="00B3350B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197CE81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769CBD6" w14:textId="77777777" w:rsidR="00B3350B" w:rsidRDefault="00B3350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7D9F8B7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0BDC110" w14:textId="77777777" w:rsidR="00B3350B" w:rsidRDefault="00B3350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02753C1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AA44100" w14:textId="77777777" w:rsidR="00B3350B" w:rsidRDefault="00B3350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FC4F3B2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A5E940F" w14:textId="77777777" w:rsidR="00B3350B" w:rsidRDefault="00B3350B"/>
                    </w:txbxContent>
                  </v:textbox>
                  <w10:wrap anchorx="margin"/>
                </v:shape>
              </w:pict>
            </w:r>
            <w:r>
              <w:pict w14:anchorId="31C5D2C0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4962F557" w14:textId="77777777" w:rsidR="00B3350B" w:rsidRDefault="00B3350B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D32D67C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46AE80A" w14:textId="77777777" w:rsidR="00B3350B" w:rsidRDefault="00B3350B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25B1881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454B4E1" w14:textId="77777777" w:rsidR="00B3350B" w:rsidRDefault="00B3350B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F078B4D" w14:textId="77777777" w:rsidR="00B3350B" w:rsidRDefault="00B3350B" w:rsidP="00B3350B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63CB400D" w14:textId="77777777" w:rsidR="00B3350B" w:rsidRDefault="00B3350B" w:rsidP="00B3350B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55661EB" w14:textId="77777777" w:rsidR="00B3350B" w:rsidRDefault="00B3350B" w:rsidP="00B3350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7652B70" w14:textId="3F77E343" w:rsidR="00B3350B" w:rsidRDefault="00B3350B" w:rsidP="00B3350B">
            <w:pPr>
              <w:pStyle w:val="Heading6"/>
              <w:tabs>
                <w:tab w:val="clear" w:pos="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DF779BF" w14:textId="77777777" w:rsidR="00B3350B" w:rsidRDefault="00B3350B" w:rsidP="00B3350B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4F400CB4" w14:textId="6A065426" w:rsidR="00B3350B" w:rsidRDefault="00B3350B" w:rsidP="00B3350B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B3350B" w14:paraId="4954F189" w14:textId="77777777" w:rsidTr="00ED1E1A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BCFF876" w14:textId="77777777" w:rsidR="00B3350B" w:rsidRDefault="00B3350B" w:rsidP="00B3350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6BC1C49" w14:textId="047BAC2D" w:rsidR="00B3350B" w:rsidRDefault="00B3350B" w:rsidP="00B3350B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8ABA541" w14:textId="77777777" w:rsidR="00B3350B" w:rsidRDefault="00B3350B" w:rsidP="00B3350B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099603C6" w14:textId="6BEFB628" w:rsidR="00B3350B" w:rsidRDefault="00B3350B" w:rsidP="00B3350B">
            <w:pPr>
              <w:pStyle w:val="Heading5"/>
              <w:numPr>
                <w:ilvl w:val="4"/>
                <w:numId w:val="1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B1B81F1" w14:textId="662C0CFF" w:rsidR="00B3350B" w:rsidRDefault="00B3350B" w:rsidP="00B3350B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B3350B" w14:paraId="50290218" w14:textId="77777777" w:rsidTr="00ED1E1A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631EB51" w14:textId="77777777" w:rsidR="00B3350B" w:rsidRDefault="00B3350B" w:rsidP="00B3350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5D80ADC" w14:textId="041D4A96" w:rsidR="00B3350B" w:rsidRDefault="00B3350B" w:rsidP="00B3350B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FD29411" w14:textId="77777777" w:rsidR="00B3350B" w:rsidRDefault="00B3350B" w:rsidP="00B3350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0F132E1" w14:textId="0C873927" w:rsidR="00B3350B" w:rsidRDefault="00B3350B" w:rsidP="00B3350B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039B030" w14:textId="3AA85300" w:rsidR="00B3350B" w:rsidRDefault="00B3350B" w:rsidP="00B3350B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B3350B" w14:paraId="2C40903C" w14:textId="77777777" w:rsidTr="00ED1E1A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1785E6AC" w14:textId="192776A4" w:rsidR="00B3350B" w:rsidRDefault="00B3350B" w:rsidP="00B3350B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6CC195CE" w14:textId="77777777" w:rsidR="00B3350B" w:rsidRDefault="00B3350B" w:rsidP="00B3350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1E6F933E" w14:textId="19FF2881" w:rsidR="00B3350B" w:rsidRDefault="00B3350B" w:rsidP="00B3350B">
            <w:pPr>
              <w:pStyle w:val="Heading6"/>
              <w:numPr>
                <w:ilvl w:val="5"/>
                <w:numId w:val="1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708239" w14:textId="599D01D6" w:rsidR="00B3350B" w:rsidRDefault="00B3350B" w:rsidP="00B3350B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B3350B" w14:paraId="1934E66B" w14:textId="77777777" w:rsidTr="00ED1E1A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3EA2B3C" w14:textId="2B33C3F9" w:rsidR="00B3350B" w:rsidRDefault="00B3350B" w:rsidP="00B3350B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D2B9DAA" w14:textId="77777777" w:rsidR="00B3350B" w:rsidRDefault="00B3350B" w:rsidP="00B3350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6C1DD9A" w14:textId="5D4C4751" w:rsidR="00B3350B" w:rsidRDefault="00B3350B" w:rsidP="00B3350B">
            <w:pPr>
              <w:pStyle w:val="Heading6"/>
              <w:numPr>
                <w:ilvl w:val="5"/>
                <w:numId w:val="1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42FBD0E" w14:textId="77777777" w:rsidR="00B3350B" w:rsidRDefault="00B3350B" w:rsidP="00B3350B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1479A17D" w14:textId="26749901" w:rsidR="00B3350B" w:rsidRDefault="00B3350B" w:rsidP="00B3350B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B3350B" w14:paraId="7BC81F04" w14:textId="77777777" w:rsidTr="00ED1E1A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621E89D0" w14:textId="77777777" w:rsidR="00B3350B" w:rsidRDefault="00B3350B" w:rsidP="00B3350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DD12716" w14:textId="4899D138" w:rsidR="00B3350B" w:rsidRPr="005A2C66" w:rsidRDefault="00B3350B" w:rsidP="00B3350B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49DE8C5E" w14:textId="77777777" w:rsidR="00B3350B" w:rsidRDefault="005C09F9" w:rsidP="00B3350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19E326CC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A542A10" w14:textId="77777777" w:rsidR="00B3350B" w:rsidRDefault="00B3350B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173CE16" w14:textId="4FFC3752" w:rsidR="00B3350B" w:rsidRPr="005A2C66" w:rsidRDefault="00B3350B" w:rsidP="00B3350B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79BBC2D8" w14:textId="77777777" w:rsidR="00B3350B" w:rsidRDefault="00B3350B" w:rsidP="00B3350B">
            <w:pPr>
              <w:snapToGrid w:val="0"/>
              <w:rPr>
                <w:b/>
                <w:color w:val="0000FF"/>
                <w:sz w:val="16"/>
              </w:rPr>
            </w:pPr>
          </w:p>
          <w:p w14:paraId="332ECA5C" w14:textId="77777777" w:rsidR="00B3350B" w:rsidRDefault="00B3350B" w:rsidP="00B3350B">
            <w:pPr>
              <w:rPr>
                <w:b/>
                <w:color w:val="0000FF"/>
                <w:sz w:val="16"/>
              </w:rPr>
            </w:pPr>
          </w:p>
          <w:p w14:paraId="251A44A4" w14:textId="77777777" w:rsidR="00B3350B" w:rsidRPr="005A2C66" w:rsidRDefault="00B3350B" w:rsidP="00B3350B">
            <w:pPr>
              <w:rPr>
                <w:b/>
                <w:color w:val="0000FF"/>
                <w:sz w:val="16"/>
              </w:rPr>
            </w:pPr>
          </w:p>
        </w:tc>
      </w:tr>
      <w:tr w:rsidR="00B3350B" w14:paraId="4637579D" w14:textId="77777777" w:rsidTr="00ED1E1A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475ADBAE" w14:textId="77777777" w:rsidR="00B3350B" w:rsidRDefault="005C09F9" w:rsidP="00B3350B">
            <w:pPr>
              <w:snapToGrid w:val="0"/>
              <w:ind w:left="459"/>
            </w:pPr>
            <w:r>
              <w:pict w14:anchorId="19CB097A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B3350B">
              <w:t xml:space="preserve"> </w:t>
            </w:r>
          </w:p>
          <w:p w14:paraId="03AA8C8A" w14:textId="77777777" w:rsidR="00B3350B" w:rsidRDefault="00B3350B" w:rsidP="00B3350B">
            <w:pPr>
              <w:ind w:left="459"/>
            </w:pPr>
          </w:p>
          <w:p w14:paraId="40DE33F1" w14:textId="77777777" w:rsidR="00B3350B" w:rsidRDefault="00B3350B" w:rsidP="00B3350B"/>
          <w:p w14:paraId="277B8C07" w14:textId="77777777" w:rsidR="00B3350B" w:rsidRDefault="00B3350B" w:rsidP="00B3350B"/>
          <w:p w14:paraId="49B7BC76" w14:textId="77777777" w:rsidR="00B3350B" w:rsidRDefault="00B3350B" w:rsidP="00B3350B">
            <w:pPr>
              <w:pStyle w:val="Heading2"/>
              <w:ind w:left="0"/>
            </w:pPr>
          </w:p>
          <w:p w14:paraId="28C5E57E" w14:textId="77777777" w:rsidR="00B3350B" w:rsidRDefault="00B3350B" w:rsidP="00B3350B">
            <w:pPr>
              <w:pStyle w:val="Heading2"/>
              <w:ind w:left="0"/>
            </w:pPr>
            <w:r>
              <w:t xml:space="preserve">                </w:t>
            </w:r>
          </w:p>
          <w:p w14:paraId="4B01D875" w14:textId="77777777" w:rsidR="00B3350B" w:rsidRDefault="00B3350B" w:rsidP="00B3350B">
            <w:pPr>
              <w:pStyle w:val="Heading2"/>
              <w:ind w:left="0"/>
              <w:rPr>
                <w:b w:val="0"/>
              </w:rPr>
            </w:pPr>
          </w:p>
          <w:p w14:paraId="20D9D77F" w14:textId="77777777" w:rsidR="00B3350B" w:rsidRPr="005A2C66" w:rsidRDefault="00B3350B" w:rsidP="00B3350B">
            <w:pPr>
              <w:pStyle w:val="Heading2"/>
              <w:ind w:left="0"/>
              <w:rPr>
                <w:color w:val="0000FF"/>
              </w:rPr>
            </w:pPr>
            <w:r w:rsidRPr="005A2C66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602CF88E" w14:textId="77777777" w:rsidR="00B3350B" w:rsidRPr="005A2C66" w:rsidRDefault="00B3350B" w:rsidP="00B3350B">
            <w:pPr>
              <w:ind w:left="459"/>
              <w:rPr>
                <w:b/>
                <w:color w:val="0000FF"/>
                <w:sz w:val="10"/>
              </w:rPr>
            </w:pPr>
          </w:p>
          <w:p w14:paraId="38483C20" w14:textId="77777777" w:rsidR="00B3350B" w:rsidRDefault="00B3350B" w:rsidP="00B3350B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54290085" w14:textId="77777777" w:rsidR="008C7D49" w:rsidRPr="00B3350B" w:rsidRDefault="002310F2">
      <w:pPr>
        <w:rPr>
          <w:color w:val="0000FF"/>
          <w:lang w:val="de-DE"/>
        </w:rPr>
        <w:sectPr w:rsidR="008C7D49" w:rsidRPr="00B3350B" w:rsidSect="00C80C9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5A2C66">
        <w:rPr>
          <w:rFonts w:ascii="Wingdings" w:hAnsi="Wingdings"/>
          <w:color w:val="0000FF"/>
          <w:sz w:val="18"/>
        </w:rPr>
        <w:sym w:font="Wingdings" w:char="F0FE"/>
      </w:r>
      <w:r w:rsidRPr="00B3350B">
        <w:rPr>
          <w:color w:val="0000FF"/>
          <w:sz w:val="18"/>
          <w:lang w:val="de-DE"/>
        </w:rPr>
        <w:t xml:space="preserve"> Penerima Salinan Terkendali</w:t>
      </w:r>
      <w:r w:rsidRPr="00B3350B">
        <w:rPr>
          <w:color w:val="0000FF"/>
          <w:sz w:val="18"/>
          <w:lang w:val="de-DE"/>
        </w:rPr>
        <w:tab/>
      </w:r>
      <w:r w:rsidRPr="00B3350B">
        <w:rPr>
          <w:color w:val="0000FF"/>
          <w:sz w:val="18"/>
          <w:lang w:val="de-DE"/>
        </w:rPr>
        <w:tab/>
      </w:r>
      <w:r w:rsidRPr="00B3350B">
        <w:rPr>
          <w:color w:val="0000FF"/>
          <w:sz w:val="18"/>
          <w:lang w:val="de-DE"/>
        </w:rPr>
        <w:tab/>
      </w:r>
      <w:r w:rsidRPr="00B3350B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4405CA07" w14:textId="77777777" w:rsidR="00922C98" w:rsidRDefault="002310F2" w:rsidP="002310F2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lastRenderedPageBreak/>
        <w:t>RUANG LINGKUP</w:t>
      </w:r>
    </w:p>
    <w:p w14:paraId="2D2454F9" w14:textId="77777777" w:rsidR="00922C98" w:rsidRDefault="002310F2">
      <w:pPr>
        <w:pStyle w:val="BodyTextIndent"/>
      </w:pPr>
      <w:r>
        <w:t xml:space="preserve">Proses yang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.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purchase order , </w:t>
      </w:r>
      <w:proofErr w:type="spellStart"/>
      <w:r>
        <w:t>kontrak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yang sangat </w:t>
      </w:r>
      <w:proofErr w:type="spellStart"/>
      <w:r>
        <w:t>rinci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tender.</w:t>
      </w:r>
    </w:p>
    <w:p w14:paraId="65DC938B" w14:textId="77777777" w:rsidR="00922C98" w:rsidRDefault="00922C98">
      <w:pPr>
        <w:numPr>
          <w:ilvl w:val="12"/>
          <w:numId w:val="0"/>
        </w:numPr>
        <w:ind w:left="850" w:hanging="510"/>
        <w:jc w:val="both"/>
      </w:pPr>
    </w:p>
    <w:p w14:paraId="5A153973" w14:textId="77777777" w:rsidR="00922C98" w:rsidRDefault="002310F2" w:rsidP="002310F2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TUJUAN</w:t>
      </w:r>
    </w:p>
    <w:p w14:paraId="7B49D793" w14:textId="77777777" w:rsidR="00922C98" w:rsidRDefault="002310F2">
      <w:pPr>
        <w:pStyle w:val="BodyTextIndent"/>
        <w:tabs>
          <w:tab w:val="left" w:pos="270"/>
        </w:tabs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dimaksudkan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terdefinisi</w:t>
      </w:r>
      <w:proofErr w:type="spellEnd"/>
      <w:r>
        <w:t xml:space="preserve"> dan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internal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pesanan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>.</w:t>
      </w:r>
    </w:p>
    <w:p w14:paraId="5AE02AB2" w14:textId="77777777" w:rsidR="00922C98" w:rsidRDefault="00922C98">
      <w:pPr>
        <w:numPr>
          <w:ilvl w:val="12"/>
          <w:numId w:val="0"/>
        </w:numPr>
        <w:tabs>
          <w:tab w:val="left" w:pos="270"/>
        </w:tabs>
        <w:ind w:left="850" w:hanging="510"/>
        <w:jc w:val="both"/>
        <w:rPr>
          <w:sz w:val="18"/>
        </w:rPr>
      </w:pPr>
    </w:p>
    <w:p w14:paraId="64D2D816" w14:textId="77777777" w:rsidR="00922C98" w:rsidRDefault="002310F2" w:rsidP="002310F2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DEFINISI</w:t>
      </w:r>
    </w:p>
    <w:p w14:paraId="07B8B3A4" w14:textId="77777777" w:rsidR="00922C98" w:rsidRDefault="002310F2">
      <w:pPr>
        <w:numPr>
          <w:ilvl w:val="1"/>
          <w:numId w:val="3"/>
        </w:numPr>
        <w:tabs>
          <w:tab w:val="left" w:pos="270"/>
        </w:tabs>
        <w:jc w:val="both"/>
        <w:rPr>
          <w:b/>
        </w:rPr>
      </w:pPr>
      <w:r>
        <w:rPr>
          <w:b/>
        </w:rPr>
        <w:t xml:space="preserve">Purchase Order (PO) </w:t>
      </w:r>
    </w:p>
    <w:p w14:paraId="53D0406B" w14:textId="77777777" w:rsidR="00922C98" w:rsidRPr="00B3350B" w:rsidRDefault="002310F2">
      <w:pPr>
        <w:pStyle w:val="BodyTextIndent2"/>
        <w:rPr>
          <w:lang w:val="de-DE"/>
        </w:rPr>
      </w:pPr>
      <w:r>
        <w:t xml:space="preserve">Adalah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r w:rsidR="007F5ACB">
        <w:t xml:space="preserve">PT. </w:t>
      </w:r>
      <w:r w:rsidRPr="00B3350B">
        <w:rPr>
          <w:lang w:val="de-DE"/>
        </w:rPr>
        <w:t>Chitose</w:t>
      </w:r>
      <w:r w:rsidR="007F5ACB" w:rsidRPr="00B3350B">
        <w:rPr>
          <w:lang w:val="de-DE"/>
        </w:rPr>
        <w:t xml:space="preserve"> Internasional Tbk</w:t>
      </w:r>
      <w:r w:rsidRPr="00B3350B">
        <w:rPr>
          <w:lang w:val="de-DE"/>
        </w:rPr>
        <w:t xml:space="preserve"> dari </w:t>
      </w:r>
      <w:r w:rsidR="007F5ACB" w:rsidRPr="00B3350B">
        <w:rPr>
          <w:lang w:val="de-DE"/>
        </w:rPr>
        <w:t>buyer</w:t>
      </w:r>
      <w:r w:rsidRPr="00B3350B">
        <w:rPr>
          <w:lang w:val="de-DE"/>
        </w:rPr>
        <w:t xml:space="preserve"> dalam negeri dan </w:t>
      </w:r>
      <w:r w:rsidR="007F5ACB" w:rsidRPr="00B3350B">
        <w:rPr>
          <w:lang w:val="de-DE"/>
        </w:rPr>
        <w:t>buyer</w:t>
      </w:r>
      <w:r w:rsidR="00515915" w:rsidRPr="00B3350B">
        <w:rPr>
          <w:lang w:val="de-DE"/>
        </w:rPr>
        <w:t xml:space="preserve"> luar negeri</w:t>
      </w:r>
      <w:r w:rsidR="007F5ACB" w:rsidRPr="00B3350B">
        <w:rPr>
          <w:lang w:val="de-DE"/>
        </w:rPr>
        <w:t>.</w:t>
      </w:r>
    </w:p>
    <w:p w14:paraId="7744184B" w14:textId="77777777" w:rsidR="00922C98" w:rsidRDefault="002310F2">
      <w:pPr>
        <w:numPr>
          <w:ilvl w:val="1"/>
          <w:numId w:val="3"/>
        </w:numPr>
        <w:tabs>
          <w:tab w:val="left" w:pos="270"/>
        </w:tabs>
        <w:jc w:val="both"/>
        <w:rPr>
          <w:b/>
        </w:rPr>
      </w:pPr>
      <w:proofErr w:type="spellStart"/>
      <w:r>
        <w:rPr>
          <w:b/>
        </w:rPr>
        <w:t>Konfirmasi</w:t>
      </w:r>
      <w:proofErr w:type="spellEnd"/>
      <w:r>
        <w:rPr>
          <w:b/>
        </w:rPr>
        <w:t xml:space="preserve"> Purchase Order (KPO)</w:t>
      </w:r>
    </w:p>
    <w:p w14:paraId="0A64E3C5" w14:textId="77777777" w:rsidR="00922C98" w:rsidRDefault="002310F2">
      <w:pPr>
        <w:pStyle w:val="BodyTextIndent2"/>
      </w:pPr>
      <w:r>
        <w:t xml:space="preserve">Adalah </w:t>
      </w:r>
      <w:proofErr w:type="spellStart"/>
      <w:r>
        <w:t>kesepakatan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persya</w:t>
      </w:r>
      <w:r w:rsidR="00515915">
        <w:t>ratan</w:t>
      </w:r>
      <w:proofErr w:type="spellEnd"/>
      <w:r w:rsidR="00515915">
        <w:t xml:space="preserve"> yang </w:t>
      </w:r>
      <w:proofErr w:type="spellStart"/>
      <w:r w:rsidR="00515915">
        <w:t>disetujui</w:t>
      </w:r>
      <w:proofErr w:type="spellEnd"/>
      <w:r w:rsidR="00515915">
        <w:t xml:space="preserve"> oleh </w:t>
      </w:r>
      <w:proofErr w:type="spellStart"/>
      <w:r w:rsidR="00515915">
        <w:t>PT.C</w:t>
      </w:r>
      <w:r w:rsidR="007F5ACB">
        <w:t>hitose</w:t>
      </w:r>
      <w:proofErr w:type="spellEnd"/>
      <w:r w:rsidR="007F5ACB">
        <w:t xml:space="preserve"> </w:t>
      </w:r>
      <w:proofErr w:type="spellStart"/>
      <w:r w:rsidR="007F5ACB">
        <w:t>Internasional</w:t>
      </w:r>
      <w:proofErr w:type="spellEnd"/>
      <w:r w:rsidR="007F5ACB">
        <w:t xml:space="preserve"> </w:t>
      </w:r>
      <w:proofErr w:type="spellStart"/>
      <w:r w:rsidR="007F5ACB">
        <w:t>Tbk</w:t>
      </w:r>
      <w:proofErr w:type="spellEnd"/>
      <w:r>
        <w:t xml:space="preserve"> dan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didalamnya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dan </w:t>
      </w:r>
      <w:proofErr w:type="spellStart"/>
      <w:r>
        <w:t>kewajiban</w:t>
      </w:r>
      <w:proofErr w:type="spellEnd"/>
      <w:r>
        <w:t xml:space="preserve"> masing-masing </w:t>
      </w:r>
      <w:proofErr w:type="spellStart"/>
      <w:r>
        <w:t>pihak</w:t>
      </w:r>
      <w:proofErr w:type="spellEnd"/>
      <w:r>
        <w:t xml:space="preserve">. </w:t>
      </w:r>
    </w:p>
    <w:p w14:paraId="5B82AD0B" w14:textId="77777777" w:rsidR="00922C98" w:rsidRDefault="002310F2">
      <w:pPr>
        <w:numPr>
          <w:ilvl w:val="1"/>
          <w:numId w:val="3"/>
        </w:numPr>
        <w:tabs>
          <w:tab w:val="left" w:pos="270"/>
        </w:tabs>
        <w:jc w:val="both"/>
        <w:rPr>
          <w:b/>
        </w:rPr>
      </w:pPr>
      <w:proofErr w:type="spellStart"/>
      <w:r>
        <w:rPr>
          <w:b/>
        </w:rPr>
        <w:t>Penyimpangan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Amandemen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Kontrak</w:t>
      </w:r>
      <w:proofErr w:type="spellEnd"/>
      <w:r>
        <w:rPr>
          <w:b/>
        </w:rPr>
        <w:t>)</w:t>
      </w:r>
    </w:p>
    <w:p w14:paraId="3F356CD7" w14:textId="77777777" w:rsidR="00922C98" w:rsidRDefault="002310F2">
      <w:pPr>
        <w:pStyle w:val="BodyTextIndent2"/>
      </w:pPr>
      <w:r>
        <w:t xml:space="preserve">Adalah </w:t>
      </w:r>
      <w:proofErr w:type="spellStart"/>
      <w:r>
        <w:t>hak-hak</w:t>
      </w:r>
      <w:proofErr w:type="spellEnd"/>
      <w:r>
        <w:t xml:space="preserve"> yang </w:t>
      </w:r>
      <w:proofErr w:type="spellStart"/>
      <w:r>
        <w:t>dikarenakan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dipenuhinya</w:t>
      </w:r>
      <w:proofErr w:type="spellEnd"/>
      <w:r>
        <w:t xml:space="preserve"> oleh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belah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menyimpang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dan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>.</w:t>
      </w:r>
    </w:p>
    <w:p w14:paraId="7F9D58E1" w14:textId="77777777" w:rsidR="00922C98" w:rsidRDefault="00922C98">
      <w:pPr>
        <w:pStyle w:val="BodyTextIndent2"/>
      </w:pPr>
    </w:p>
    <w:p w14:paraId="5267BBB4" w14:textId="77777777" w:rsidR="00922C98" w:rsidRDefault="002310F2" w:rsidP="002310F2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KETENTUAN UMUM</w:t>
      </w:r>
    </w:p>
    <w:p w14:paraId="7098CDEA" w14:textId="77777777" w:rsidR="00922C98" w:rsidRDefault="002310F2">
      <w:pPr>
        <w:numPr>
          <w:ilvl w:val="1"/>
          <w:numId w:val="3"/>
        </w:numPr>
        <w:tabs>
          <w:tab w:val="left" w:pos="270"/>
        </w:tabs>
        <w:jc w:val="both"/>
      </w:pPr>
      <w:proofErr w:type="spellStart"/>
      <w:r>
        <w:t>Semua</w:t>
      </w:r>
      <w:proofErr w:type="spellEnd"/>
      <w:r>
        <w:t xml:space="preserve"> data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dan </w:t>
      </w:r>
      <w:proofErr w:type="spellStart"/>
      <w:r>
        <w:t>lengkap</w:t>
      </w:r>
      <w:proofErr w:type="spellEnd"/>
      <w:r>
        <w:t>.</w:t>
      </w:r>
    </w:p>
    <w:p w14:paraId="31208EEF" w14:textId="77777777" w:rsidR="00922C98" w:rsidRPr="00B3350B" w:rsidRDefault="002310F2">
      <w:pPr>
        <w:numPr>
          <w:ilvl w:val="1"/>
          <w:numId w:val="3"/>
        </w:numPr>
        <w:tabs>
          <w:tab w:val="left" w:pos="270"/>
        </w:tabs>
        <w:jc w:val="both"/>
        <w:rPr>
          <w:lang w:val="de-DE"/>
        </w:rPr>
      </w:pPr>
      <w:r w:rsidRPr="00B3350B">
        <w:rPr>
          <w:lang w:val="de-DE"/>
        </w:rPr>
        <w:t>Mulai dan masa berlakunya kontrak ditentukan di dalam masing-masing kontrak yang telah disepakati.</w:t>
      </w:r>
    </w:p>
    <w:p w14:paraId="4918234B" w14:textId="77777777" w:rsidR="00922C98" w:rsidRPr="00B3350B" w:rsidRDefault="002310F2">
      <w:pPr>
        <w:numPr>
          <w:ilvl w:val="1"/>
          <w:numId w:val="3"/>
        </w:numPr>
        <w:tabs>
          <w:tab w:val="left" w:pos="270"/>
        </w:tabs>
        <w:jc w:val="both"/>
        <w:rPr>
          <w:lang w:val="de-DE"/>
        </w:rPr>
      </w:pPr>
      <w:r w:rsidRPr="00B3350B">
        <w:rPr>
          <w:lang w:val="de-DE"/>
        </w:rPr>
        <w:t>Bila terjadi penyimpangan isi perjanjian k</w:t>
      </w:r>
      <w:r w:rsidR="00515915" w:rsidRPr="00B3350B">
        <w:rPr>
          <w:lang w:val="de-DE"/>
        </w:rPr>
        <w:t xml:space="preserve">erjasama baik dari pihak PT. </w:t>
      </w:r>
      <w:r w:rsidR="00795007" w:rsidRPr="00B3350B">
        <w:rPr>
          <w:lang w:val="de-DE"/>
        </w:rPr>
        <w:t>Chitose Internasional Tbk</w:t>
      </w:r>
      <w:r w:rsidRPr="00B3350B">
        <w:rPr>
          <w:lang w:val="de-DE"/>
        </w:rPr>
        <w:t xml:space="preserve"> maupun pihak pelanggan, maka hal ini diatur dalam </w:t>
      </w:r>
      <w:r w:rsidRPr="00B3350B">
        <w:rPr>
          <w:b/>
          <w:lang w:val="de-DE"/>
        </w:rPr>
        <w:t>Instruksi Kerja Amandeman Kontrak</w:t>
      </w:r>
      <w:r w:rsidRPr="00B3350B">
        <w:rPr>
          <w:lang w:val="de-DE"/>
        </w:rPr>
        <w:t>.</w:t>
      </w:r>
    </w:p>
    <w:p w14:paraId="3E0EBE20" w14:textId="77777777" w:rsidR="00922C98" w:rsidRDefault="002310F2">
      <w:pPr>
        <w:numPr>
          <w:ilvl w:val="1"/>
          <w:numId w:val="3"/>
        </w:numPr>
        <w:tabs>
          <w:tab w:val="left" w:pos="270"/>
        </w:tabs>
        <w:jc w:val="both"/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diterimanya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order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>.</w:t>
      </w:r>
    </w:p>
    <w:p w14:paraId="56A0AF36" w14:textId="77777777" w:rsidR="00922C98" w:rsidRDefault="002310F2">
      <w:pPr>
        <w:numPr>
          <w:ilvl w:val="1"/>
          <w:numId w:val="3"/>
        </w:numPr>
        <w:tabs>
          <w:tab w:val="left" w:pos="270"/>
        </w:tabs>
        <w:jc w:val="both"/>
      </w:pPr>
      <w:proofErr w:type="spellStart"/>
      <w:r>
        <w:t>Bentuk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</w:t>
      </w:r>
      <w:proofErr w:type="spellStart"/>
      <w:r>
        <w:t>pe</w:t>
      </w:r>
      <w:r w:rsidR="003C224A">
        <w:t>njualan</w:t>
      </w:r>
      <w:proofErr w:type="spellEnd"/>
      <w:r w:rsidR="003C224A">
        <w:t xml:space="preserve"> </w:t>
      </w:r>
      <w:proofErr w:type="spellStart"/>
      <w:r w:rsidR="003C224A">
        <w:t>disesuaikan</w:t>
      </w:r>
      <w:proofErr w:type="spellEnd"/>
      <w:r w:rsidR="003C224A">
        <w:t xml:space="preserve"> </w:t>
      </w:r>
      <w:proofErr w:type="spellStart"/>
      <w:r w:rsidR="003C224A">
        <w:t>dengan</w:t>
      </w:r>
      <w:proofErr w:type="spellEnd"/>
      <w:r w:rsidR="003C224A">
        <w:t xml:space="preserve"> </w:t>
      </w:r>
      <w:proofErr w:type="spellStart"/>
      <w:r w:rsidR="003C224A">
        <w:t>tingka</w:t>
      </w:r>
      <w:r>
        <w:t>t</w:t>
      </w:r>
      <w:proofErr w:type="spellEnd"/>
      <w:r>
        <w:t xml:space="preserve"> </w:t>
      </w:r>
      <w:proofErr w:type="spellStart"/>
      <w:r>
        <w:t>kepentin</w:t>
      </w:r>
      <w:r w:rsidR="00515915">
        <w:t>gan</w:t>
      </w:r>
      <w:proofErr w:type="spellEnd"/>
      <w:r w:rsidR="00515915">
        <w:t xml:space="preserve"> </w:t>
      </w:r>
      <w:proofErr w:type="spellStart"/>
      <w:r w:rsidR="00515915">
        <w:t>antara</w:t>
      </w:r>
      <w:proofErr w:type="spellEnd"/>
      <w:r w:rsidR="00515915">
        <w:t xml:space="preserve"> </w:t>
      </w:r>
      <w:proofErr w:type="spellStart"/>
      <w:r w:rsidR="00515915">
        <w:t>pelanggan</w:t>
      </w:r>
      <w:proofErr w:type="spellEnd"/>
      <w:r w:rsidR="00515915">
        <w:t xml:space="preserve"> dan PT. </w:t>
      </w:r>
      <w:r w:rsidR="00795007">
        <w:t xml:space="preserve">Chitose </w:t>
      </w:r>
      <w:proofErr w:type="spellStart"/>
      <w:r w:rsidR="00795007">
        <w:t>Internasional</w:t>
      </w:r>
      <w:proofErr w:type="spellEnd"/>
      <w:r w:rsidR="00795007">
        <w:t xml:space="preserve"> </w:t>
      </w:r>
      <w:proofErr w:type="spellStart"/>
      <w:r w:rsidR="00795007">
        <w:t>Tbk</w:t>
      </w:r>
      <w:proofErr w:type="spellEnd"/>
      <w:r>
        <w:t xml:space="preserve">.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Konfirmasi</w:t>
      </w:r>
      <w:proofErr w:type="spellEnd"/>
      <w:r>
        <w:t xml:space="preserve"> Purchase Order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 Kerjasama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bentuk-bentuk</w:t>
      </w:r>
      <w:proofErr w:type="spellEnd"/>
      <w:r>
        <w:t xml:space="preserve"> lain yang </w:t>
      </w:r>
      <w:proofErr w:type="spellStart"/>
      <w:r>
        <w:t>sifatnya</w:t>
      </w:r>
      <w:proofErr w:type="spellEnd"/>
      <w:r>
        <w:t xml:space="preserve"> </w:t>
      </w:r>
      <w:proofErr w:type="spellStart"/>
      <w:r>
        <w:t>mengikat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belah</w:t>
      </w:r>
      <w:proofErr w:type="spellEnd"/>
      <w:r>
        <w:t xml:space="preserve"> </w:t>
      </w:r>
      <w:proofErr w:type="spellStart"/>
      <w:r>
        <w:t>pihak</w:t>
      </w:r>
      <w:proofErr w:type="spellEnd"/>
      <w:r>
        <w:t>.</w:t>
      </w:r>
    </w:p>
    <w:p w14:paraId="6D6E7F6F" w14:textId="77777777" w:rsidR="00922C98" w:rsidRDefault="002310F2">
      <w:pPr>
        <w:numPr>
          <w:ilvl w:val="1"/>
          <w:numId w:val="3"/>
        </w:numPr>
        <w:tabs>
          <w:tab w:val="left" w:pos="270"/>
        </w:tabs>
        <w:jc w:val="both"/>
      </w:pPr>
      <w:proofErr w:type="spellStart"/>
      <w:r>
        <w:t>Inform</w:t>
      </w:r>
      <w:r w:rsidR="00515915">
        <w:t>asi</w:t>
      </w:r>
      <w:proofErr w:type="spellEnd"/>
      <w:r w:rsidR="00515915">
        <w:t xml:space="preserve"> </w:t>
      </w:r>
      <w:proofErr w:type="spellStart"/>
      <w:r w:rsidR="00515915">
        <w:t>terhadap</w:t>
      </w:r>
      <w:proofErr w:type="spellEnd"/>
      <w:r w:rsidR="00515915">
        <w:t xml:space="preserve"> </w:t>
      </w:r>
      <w:proofErr w:type="spellStart"/>
      <w:r w:rsidR="00515915">
        <w:t>kesanggupan</w:t>
      </w:r>
      <w:proofErr w:type="spellEnd"/>
      <w:r w:rsidR="00515915">
        <w:t xml:space="preserve"> PT. </w:t>
      </w:r>
      <w:r w:rsidR="00795007">
        <w:t xml:space="preserve">Chitose </w:t>
      </w:r>
      <w:proofErr w:type="spellStart"/>
      <w:r w:rsidR="00795007">
        <w:t>Internasional</w:t>
      </w:r>
      <w:proofErr w:type="spellEnd"/>
      <w:r w:rsidR="00795007">
        <w:t xml:space="preserve"> </w:t>
      </w:r>
      <w:proofErr w:type="spellStart"/>
      <w:r w:rsidR="00795007">
        <w:t>Tbk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tulisan,(</w:t>
      </w:r>
      <w:proofErr w:type="spellStart"/>
      <w:r>
        <w:t>surat</w:t>
      </w:r>
      <w:proofErr w:type="spellEnd"/>
      <w:r>
        <w:t xml:space="preserve">, fax, e-mail) dan </w:t>
      </w:r>
      <w:proofErr w:type="spellStart"/>
      <w:r>
        <w:t>lisan</w:t>
      </w:r>
      <w:proofErr w:type="spellEnd"/>
      <w:r>
        <w:t xml:space="preserve"> (</w:t>
      </w:r>
      <w:proofErr w:type="spellStart"/>
      <w:r>
        <w:t>telepon</w:t>
      </w:r>
      <w:proofErr w:type="spellEnd"/>
      <w:r>
        <w:t xml:space="preserve">, </w:t>
      </w:r>
      <w:proofErr w:type="spellStart"/>
      <w:r>
        <w:t>pembicaraan</w:t>
      </w:r>
      <w:proofErr w:type="spellEnd"/>
      <w:r>
        <w:t>)</w:t>
      </w:r>
    </w:p>
    <w:p w14:paraId="431BB6D7" w14:textId="77777777" w:rsidR="00922C98" w:rsidRDefault="002310F2">
      <w:pPr>
        <w:numPr>
          <w:ilvl w:val="1"/>
          <w:numId w:val="3"/>
        </w:numPr>
        <w:tabs>
          <w:tab w:val="left" w:pos="270"/>
        </w:tabs>
        <w:jc w:val="both"/>
      </w:pPr>
      <w:proofErr w:type="spellStart"/>
      <w:r>
        <w:t>Semua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terdokumentasi</w:t>
      </w:r>
      <w:proofErr w:type="spellEnd"/>
      <w:r>
        <w:t xml:space="preserve"> dan </w:t>
      </w:r>
      <w:proofErr w:type="spellStart"/>
      <w:r>
        <w:t>disetujui</w:t>
      </w:r>
      <w:proofErr w:type="spellEnd"/>
      <w:r>
        <w:t xml:space="preserve"> oleh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belah</w:t>
      </w:r>
      <w:proofErr w:type="spellEnd"/>
      <w:r>
        <w:t xml:space="preserve"> </w:t>
      </w:r>
      <w:proofErr w:type="spellStart"/>
      <w:r>
        <w:t>pihak</w:t>
      </w:r>
      <w:proofErr w:type="spellEnd"/>
      <w:r>
        <w:t>.</w:t>
      </w:r>
    </w:p>
    <w:p w14:paraId="19423724" w14:textId="77777777" w:rsidR="00922C98" w:rsidRDefault="002310F2">
      <w:pPr>
        <w:numPr>
          <w:ilvl w:val="1"/>
          <w:numId w:val="3"/>
        </w:numPr>
        <w:tabs>
          <w:tab w:val="left" w:pos="270"/>
        </w:tabs>
        <w:jc w:val="both"/>
      </w:pPr>
      <w:proofErr w:type="spellStart"/>
      <w:r>
        <w:t>Bentuk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Konfirmasi</w:t>
      </w:r>
      <w:proofErr w:type="spellEnd"/>
      <w:r>
        <w:t xml:space="preserve"> Purchase Order, Proforma Invoice, </w:t>
      </w:r>
      <w:proofErr w:type="spellStart"/>
      <w:r>
        <w:t>Kontrak</w:t>
      </w:r>
      <w:proofErr w:type="spellEnd"/>
      <w:r>
        <w:t xml:space="preserve"> Jual Beli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bentuk-bentuk</w:t>
      </w:r>
      <w:proofErr w:type="spellEnd"/>
      <w:r>
        <w:t xml:space="preserve"> lain yang </w:t>
      </w:r>
      <w:proofErr w:type="spellStart"/>
      <w:r>
        <w:t>sifatnya</w:t>
      </w:r>
      <w:proofErr w:type="spellEnd"/>
      <w:r>
        <w:t xml:space="preserve"> </w:t>
      </w:r>
      <w:proofErr w:type="spellStart"/>
      <w:r>
        <w:t>mengikat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belah</w:t>
      </w:r>
      <w:proofErr w:type="spellEnd"/>
      <w:r>
        <w:t xml:space="preserve"> </w:t>
      </w:r>
      <w:proofErr w:type="spellStart"/>
      <w:r>
        <w:t>pihak</w:t>
      </w:r>
      <w:proofErr w:type="spellEnd"/>
      <w:r>
        <w:t>.</w:t>
      </w:r>
    </w:p>
    <w:p w14:paraId="1C4A1C2C" w14:textId="77777777" w:rsidR="00922C98" w:rsidRDefault="002310F2">
      <w:pPr>
        <w:numPr>
          <w:ilvl w:val="1"/>
          <w:numId w:val="3"/>
        </w:numPr>
        <w:tabs>
          <w:tab w:val="left" w:pos="270"/>
        </w:tabs>
        <w:jc w:val="both"/>
      </w:pPr>
      <w:proofErr w:type="spellStart"/>
      <w:r>
        <w:t>Untuk</w:t>
      </w:r>
      <w:proofErr w:type="spellEnd"/>
      <w:r>
        <w:t xml:space="preserve"> Distributor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PO (purchase Order)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gramStart"/>
      <w:r>
        <w:t>non Distributor</w:t>
      </w:r>
      <w:proofErr w:type="gram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>.</w:t>
      </w:r>
    </w:p>
    <w:p w14:paraId="62279162" w14:textId="77777777" w:rsidR="00922C98" w:rsidRDefault="00922C98">
      <w:pPr>
        <w:tabs>
          <w:tab w:val="left" w:pos="270"/>
        </w:tabs>
        <w:ind w:left="340"/>
        <w:jc w:val="both"/>
      </w:pPr>
    </w:p>
    <w:p w14:paraId="23014ECB" w14:textId="77777777" w:rsidR="00922C98" w:rsidRDefault="002310F2" w:rsidP="002310F2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TANGGUNG JAWAB</w:t>
      </w:r>
    </w:p>
    <w:p w14:paraId="6501333D" w14:textId="77777777" w:rsidR="00265151" w:rsidRDefault="00265151" w:rsidP="00265151">
      <w:pPr>
        <w:numPr>
          <w:ilvl w:val="1"/>
          <w:numId w:val="3"/>
        </w:numPr>
        <w:tabs>
          <w:tab w:val="left" w:pos="270"/>
        </w:tabs>
        <w:jc w:val="both"/>
      </w:pPr>
      <w:r>
        <w:t xml:space="preserve">Manager Business Development 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7A17A2BE" w14:textId="77777777" w:rsidR="00265151" w:rsidRDefault="00265151" w:rsidP="00265151">
      <w:pPr>
        <w:numPr>
          <w:ilvl w:val="1"/>
          <w:numId w:val="3"/>
        </w:numPr>
        <w:tabs>
          <w:tab w:val="left" w:pos="270"/>
        </w:tabs>
        <w:jc w:val="both"/>
      </w:pPr>
      <w:proofErr w:type="spellStart"/>
      <w:r>
        <w:t>Kepala</w:t>
      </w:r>
      <w:proofErr w:type="spellEnd"/>
      <w:r>
        <w:t xml:space="preserve"> Bagian pada  Business Development 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penerimaan</w:t>
      </w:r>
      <w:proofErr w:type="spellEnd"/>
      <w:r>
        <w:t xml:space="preserve"> order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negeri</w:t>
      </w:r>
    </w:p>
    <w:p w14:paraId="52C065B5" w14:textId="5798CA39" w:rsidR="00922C98" w:rsidRDefault="00265151" w:rsidP="00265151">
      <w:pPr>
        <w:numPr>
          <w:ilvl w:val="1"/>
          <w:numId w:val="3"/>
        </w:numPr>
        <w:tabs>
          <w:tab w:val="left" w:pos="270"/>
        </w:tabs>
        <w:jc w:val="both"/>
      </w:pPr>
      <w:r>
        <w:t xml:space="preserve">Kasie  Export  Follow Up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penerimaan</w:t>
      </w:r>
      <w:proofErr w:type="spellEnd"/>
      <w:r>
        <w:t xml:space="preserve"> order </w:t>
      </w:r>
      <w:proofErr w:type="spellStart"/>
      <w:r>
        <w:t>dari</w:t>
      </w:r>
      <w:proofErr w:type="spellEnd"/>
      <w:r>
        <w:t xml:space="preserve"> customer </w:t>
      </w:r>
      <w:proofErr w:type="spellStart"/>
      <w:r>
        <w:t>luar</w:t>
      </w:r>
      <w:proofErr w:type="spellEnd"/>
      <w:r>
        <w:t xml:space="preserve"> negeri.</w:t>
      </w:r>
    </w:p>
    <w:p w14:paraId="699571FE" w14:textId="77777777" w:rsidR="00265151" w:rsidRDefault="00265151" w:rsidP="00265151">
      <w:pPr>
        <w:tabs>
          <w:tab w:val="left" w:pos="270"/>
        </w:tabs>
        <w:ind w:left="850"/>
        <w:jc w:val="both"/>
      </w:pPr>
    </w:p>
    <w:p w14:paraId="3A0AA2E0" w14:textId="77777777" w:rsidR="00922C98" w:rsidRDefault="00922C98" w:rsidP="003C224A">
      <w:pPr>
        <w:numPr>
          <w:ilvl w:val="12"/>
          <w:numId w:val="0"/>
        </w:numPr>
        <w:tabs>
          <w:tab w:val="left" w:pos="270"/>
        </w:tabs>
        <w:jc w:val="both"/>
        <w:rPr>
          <w:sz w:val="18"/>
        </w:rPr>
      </w:pPr>
    </w:p>
    <w:p w14:paraId="45174836" w14:textId="77777777" w:rsidR="00922C98" w:rsidRDefault="002310F2" w:rsidP="002310F2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lastRenderedPageBreak/>
        <w:t xml:space="preserve">PROSES </w:t>
      </w:r>
    </w:p>
    <w:p w14:paraId="293A1B7B" w14:textId="77777777" w:rsidR="00922C98" w:rsidRDefault="002310F2">
      <w:pPr>
        <w:numPr>
          <w:ilvl w:val="1"/>
          <w:numId w:val="3"/>
        </w:numPr>
        <w:tabs>
          <w:tab w:val="left" w:pos="-1701"/>
        </w:tabs>
        <w:jc w:val="both"/>
      </w:pPr>
      <w:proofErr w:type="spellStart"/>
      <w:r>
        <w:t>Mengidentifikasi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order yang </w:t>
      </w:r>
      <w:proofErr w:type="spellStart"/>
      <w:r>
        <w:t>masuk</w:t>
      </w:r>
      <w:proofErr w:type="spellEnd"/>
      <w:r>
        <w:t xml:space="preserve">,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spesifikasi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, </w:t>
      </w:r>
      <w:proofErr w:type="spellStart"/>
      <w:r>
        <w:t>jumlah</w:t>
      </w:r>
      <w:proofErr w:type="spellEnd"/>
      <w:r>
        <w:t xml:space="preserve"> order,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dan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. 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terdefinisi</w:t>
      </w:r>
      <w:proofErr w:type="spellEnd"/>
      <w:r>
        <w:t xml:space="preserve"> ? Jika Ya </w:t>
      </w:r>
      <w:proofErr w:type="spellStart"/>
      <w:r>
        <w:t>lanjutkan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proses 6.2,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lanjutkan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proses 6.3. </w:t>
      </w:r>
    </w:p>
    <w:p w14:paraId="353D0BAF" w14:textId="77777777" w:rsidR="00922C98" w:rsidRDefault="002310F2">
      <w:pPr>
        <w:numPr>
          <w:ilvl w:val="1"/>
          <w:numId w:val="3"/>
        </w:numPr>
        <w:tabs>
          <w:tab w:val="left" w:pos="-1701"/>
        </w:tabs>
        <w:jc w:val="both"/>
      </w:pPr>
      <w:proofErr w:type="spellStart"/>
      <w:r>
        <w:t>Melakukan</w:t>
      </w:r>
      <w:proofErr w:type="spellEnd"/>
      <w:r>
        <w:t xml:space="preserve"> </w:t>
      </w:r>
      <w:proofErr w:type="spellStart"/>
      <w:r>
        <w:t>tinjuauan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,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diprasyaratkan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verifikasi</w:t>
      </w:r>
      <w:proofErr w:type="spellEnd"/>
      <w:r>
        <w:t xml:space="preserve"> </w:t>
      </w:r>
      <w:proofErr w:type="spellStart"/>
      <w:r>
        <w:t>ketersediaan</w:t>
      </w:r>
      <w:proofErr w:type="spellEnd"/>
      <w:r>
        <w:t xml:space="preserve"> stock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, </w:t>
      </w:r>
      <w:proofErr w:type="spellStart"/>
      <w:r>
        <w:t>kemampuan</w:t>
      </w:r>
      <w:proofErr w:type="spellEnd"/>
      <w:r>
        <w:t xml:space="preserve"> internal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stock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stock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,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– </w:t>
      </w:r>
      <w:proofErr w:type="spellStart"/>
      <w:r>
        <w:t>bagian</w:t>
      </w:r>
      <w:proofErr w:type="spellEnd"/>
      <w:r>
        <w:t xml:space="preserve"> 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penyediaan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spesifikasi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standar</w:t>
      </w:r>
      <w:proofErr w:type="spellEnd"/>
      <w:r>
        <w:t>.</w:t>
      </w:r>
    </w:p>
    <w:p w14:paraId="01F615CA" w14:textId="77777777" w:rsidR="00922C98" w:rsidRDefault="002310F2">
      <w:pPr>
        <w:numPr>
          <w:ilvl w:val="1"/>
          <w:numId w:val="3"/>
        </w:numPr>
        <w:tabs>
          <w:tab w:val="left" w:pos="-1701"/>
        </w:tabs>
        <w:jc w:val="both"/>
      </w:pPr>
      <w:r w:rsidRPr="00B3350B">
        <w:rPr>
          <w:lang w:val="de-DE"/>
        </w:rPr>
        <w:t xml:space="preserve">Konfirmasi dengan pelanggan mengenai kelengkapan order dan  kejelasan persyaratan. </w:t>
      </w:r>
      <w:r>
        <w:t xml:space="preserve">Kembali </w:t>
      </w:r>
      <w:proofErr w:type="spellStart"/>
      <w:r>
        <w:t>ke</w:t>
      </w:r>
      <w:proofErr w:type="spellEnd"/>
      <w:r>
        <w:t xml:space="preserve"> proses 6.1.</w:t>
      </w:r>
    </w:p>
    <w:p w14:paraId="58AE985C" w14:textId="77777777" w:rsidR="00922C98" w:rsidRDefault="002310F2">
      <w:pPr>
        <w:numPr>
          <w:ilvl w:val="1"/>
          <w:numId w:val="3"/>
        </w:numPr>
        <w:tabs>
          <w:tab w:val="left" w:pos="-1701"/>
        </w:tabs>
        <w:jc w:val="both"/>
      </w:pPr>
      <w:proofErr w:type="spellStart"/>
      <w:r>
        <w:t>Informasi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kesanggupan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ketidaksanggupan</w:t>
      </w:r>
      <w:proofErr w:type="spellEnd"/>
      <w:r>
        <w:t xml:space="preserve"> internal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>.</w:t>
      </w:r>
    </w:p>
    <w:p w14:paraId="3D17E12F" w14:textId="77777777" w:rsidR="00922C98" w:rsidRDefault="002310F2">
      <w:pPr>
        <w:numPr>
          <w:ilvl w:val="1"/>
          <w:numId w:val="3"/>
        </w:numPr>
        <w:tabs>
          <w:tab w:val="left" w:pos="-1701"/>
        </w:tabs>
        <w:jc w:val="both"/>
      </w:pPr>
      <w:proofErr w:type="spellStart"/>
      <w:r>
        <w:t>Apakah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lakukan</w:t>
      </w:r>
      <w:proofErr w:type="spellEnd"/>
      <w:r>
        <w:t xml:space="preserve"> </w:t>
      </w:r>
      <w:proofErr w:type="spellStart"/>
      <w:r>
        <w:t>amandemen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. </w:t>
      </w:r>
      <w:proofErr w:type="spellStart"/>
      <w:r>
        <w:t>lanjutkan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proses 6.2.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lanjutkan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proses </w:t>
      </w:r>
      <w:proofErr w:type="gramStart"/>
      <w:r>
        <w:t>6.6</w:t>
      </w:r>
      <w:proofErr w:type="gramEnd"/>
    </w:p>
    <w:p w14:paraId="582697CC" w14:textId="77777777" w:rsidR="00922C98" w:rsidRDefault="002310F2">
      <w:pPr>
        <w:numPr>
          <w:ilvl w:val="1"/>
          <w:numId w:val="3"/>
        </w:numPr>
        <w:tabs>
          <w:tab w:val="left" w:pos="-1701"/>
        </w:tabs>
        <w:jc w:val="both"/>
      </w:pPr>
      <w:proofErr w:type="spellStart"/>
      <w:r>
        <w:t>Realisasi</w:t>
      </w:r>
      <w:proofErr w:type="spellEnd"/>
      <w:r>
        <w:t xml:space="preserve"> order</w:t>
      </w:r>
    </w:p>
    <w:p w14:paraId="5B9A5123" w14:textId="77777777" w:rsidR="00922C98" w:rsidRDefault="002310F2">
      <w:pPr>
        <w:numPr>
          <w:ilvl w:val="1"/>
          <w:numId w:val="3"/>
        </w:numPr>
        <w:tabs>
          <w:tab w:val="left" w:pos="-1701"/>
        </w:tabs>
        <w:jc w:val="both"/>
      </w:pPr>
      <w:proofErr w:type="spellStart"/>
      <w:r>
        <w:t>Selesai</w:t>
      </w:r>
      <w:proofErr w:type="spellEnd"/>
      <w:r>
        <w:t xml:space="preserve"> </w:t>
      </w:r>
    </w:p>
    <w:p w14:paraId="4A27985C" w14:textId="77777777" w:rsidR="00922C98" w:rsidRDefault="002310F2">
      <w:pPr>
        <w:tabs>
          <w:tab w:val="left" w:pos="-1701"/>
        </w:tabs>
        <w:jc w:val="both"/>
      </w:pPr>
      <w:r>
        <w:t>.</w:t>
      </w:r>
    </w:p>
    <w:p w14:paraId="6C0CE9CB" w14:textId="77777777" w:rsidR="00922C98" w:rsidRDefault="00922C98">
      <w:pPr>
        <w:numPr>
          <w:ilvl w:val="12"/>
          <w:numId w:val="0"/>
        </w:numPr>
        <w:tabs>
          <w:tab w:val="left" w:pos="-1701"/>
        </w:tabs>
        <w:ind w:left="850" w:hanging="510"/>
        <w:jc w:val="both"/>
      </w:pPr>
    </w:p>
    <w:p w14:paraId="467211EC" w14:textId="77777777" w:rsidR="00922C98" w:rsidRDefault="002310F2" w:rsidP="002310F2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KONDISI KHUSUS</w:t>
      </w:r>
    </w:p>
    <w:p w14:paraId="21266A45" w14:textId="45466D93" w:rsidR="00922C98" w:rsidRDefault="002310F2">
      <w:pPr>
        <w:pStyle w:val="BodyTextIndent"/>
        <w:numPr>
          <w:ilvl w:val="1"/>
          <w:numId w:val="3"/>
        </w:numPr>
        <w:tabs>
          <w:tab w:val="left" w:pos="270"/>
        </w:tabs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bergantung</w:t>
      </w:r>
      <w:proofErr w:type="spellEnd"/>
      <w:r>
        <w:t xml:space="preserve"> pada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dan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melebihi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diharapakan</w:t>
      </w:r>
      <w:proofErr w:type="spellEnd"/>
      <w:r>
        <w:t xml:space="preserve"> oleh </w:t>
      </w:r>
      <w:proofErr w:type="spellStart"/>
      <w:r>
        <w:t>pelanggan</w:t>
      </w:r>
      <w:proofErr w:type="spellEnd"/>
      <w:r>
        <w:t xml:space="preserve">.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distributor 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wakt</w:t>
      </w:r>
      <w:r w:rsidR="00515915">
        <w:t>u</w:t>
      </w:r>
      <w:proofErr w:type="spellEnd"/>
      <w:r w:rsidR="00515915">
        <w:t xml:space="preserve"> </w:t>
      </w:r>
      <w:proofErr w:type="spellStart"/>
      <w:r w:rsidR="00515915">
        <w:t>pengiriman</w:t>
      </w:r>
      <w:proofErr w:type="spellEnd"/>
      <w:r w:rsidR="00515915">
        <w:t xml:space="preserve"> order </w:t>
      </w:r>
      <w:proofErr w:type="spellStart"/>
      <w:r w:rsidR="00515915">
        <w:t>maka</w:t>
      </w:r>
      <w:proofErr w:type="spellEnd"/>
      <w:r w:rsidR="00515915">
        <w:t xml:space="preserve">  PT. </w:t>
      </w:r>
      <w:r w:rsidR="00795007">
        <w:t xml:space="preserve">Chitose </w:t>
      </w:r>
      <w:proofErr w:type="spellStart"/>
      <w:r w:rsidR="00795007">
        <w:t>Internasional</w:t>
      </w:r>
      <w:proofErr w:type="spellEnd"/>
      <w:r w:rsidR="00795007">
        <w:t xml:space="preserve"> </w:t>
      </w:r>
      <w:proofErr w:type="spellStart"/>
      <w:r w:rsidR="00795007">
        <w:t>Tbk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merencanakan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in</w:t>
      </w:r>
      <w:r w:rsidR="0018609C">
        <w:t>t</w:t>
      </w:r>
      <w:r>
        <w:t>e</w:t>
      </w:r>
      <w:r w:rsidR="0018609C">
        <w:t>r</w:t>
      </w:r>
      <w:r>
        <w:t>nal.</w:t>
      </w:r>
    </w:p>
    <w:p w14:paraId="59C7A33F" w14:textId="77777777" w:rsidR="00922C98" w:rsidRDefault="00922C98">
      <w:pPr>
        <w:numPr>
          <w:ilvl w:val="12"/>
          <w:numId w:val="0"/>
        </w:numPr>
        <w:jc w:val="both"/>
        <w:rPr>
          <w:i/>
        </w:rPr>
      </w:pPr>
    </w:p>
    <w:p w14:paraId="5ACE7AFB" w14:textId="77777777" w:rsidR="00922C98" w:rsidRDefault="002310F2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RECORD</w:t>
      </w:r>
    </w:p>
    <w:p w14:paraId="3E50D9E2" w14:textId="77777777" w:rsidR="00922C98" w:rsidRDefault="002310F2">
      <w:pPr>
        <w:numPr>
          <w:ilvl w:val="1"/>
          <w:numId w:val="3"/>
        </w:numPr>
        <w:jc w:val="both"/>
      </w:pPr>
      <w:r>
        <w:t>PO</w:t>
      </w:r>
    </w:p>
    <w:p w14:paraId="3EC37FC1" w14:textId="77777777" w:rsidR="00922C98" w:rsidRDefault="002310F2">
      <w:pPr>
        <w:numPr>
          <w:ilvl w:val="1"/>
          <w:numId w:val="3"/>
        </w:numPr>
        <w:jc w:val="both"/>
      </w:pPr>
      <w:proofErr w:type="spellStart"/>
      <w:r>
        <w:t>Rencana</w:t>
      </w:r>
      <w:proofErr w:type="spellEnd"/>
      <w:r>
        <w:t xml:space="preserve"> Order </w:t>
      </w:r>
      <w:proofErr w:type="spellStart"/>
      <w:r>
        <w:t>Pelanggan</w:t>
      </w:r>
      <w:proofErr w:type="spellEnd"/>
    </w:p>
    <w:p w14:paraId="6D08E1FB" w14:textId="77777777" w:rsidR="00922C98" w:rsidRDefault="00922C98">
      <w:pPr>
        <w:numPr>
          <w:ilvl w:val="12"/>
          <w:numId w:val="0"/>
        </w:numPr>
        <w:tabs>
          <w:tab w:val="left" w:pos="270"/>
        </w:tabs>
        <w:jc w:val="both"/>
      </w:pPr>
    </w:p>
    <w:p w14:paraId="08D25658" w14:textId="77777777" w:rsidR="00922C98" w:rsidRPr="002253C6" w:rsidRDefault="002310F2" w:rsidP="002310F2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LAMPIRAN</w:t>
      </w:r>
    </w:p>
    <w:p w14:paraId="084720B3" w14:textId="77777777" w:rsidR="002253C6" w:rsidRDefault="002310F2" w:rsidP="002253C6">
      <w:pPr>
        <w:tabs>
          <w:tab w:val="left" w:pos="270"/>
        </w:tabs>
        <w:ind w:left="340"/>
        <w:jc w:val="both"/>
        <w:rPr>
          <w:b/>
        </w:rPr>
      </w:pPr>
      <w:r>
        <w:rPr>
          <w:b/>
          <w:lang w:val="id-ID"/>
        </w:rPr>
        <w:t>-</w:t>
      </w:r>
    </w:p>
    <w:p w14:paraId="2BBE2561" w14:textId="77777777" w:rsidR="00922C98" w:rsidRPr="002253C6" w:rsidRDefault="00922C98" w:rsidP="002253C6">
      <w:pPr>
        <w:numPr>
          <w:ilvl w:val="12"/>
          <w:numId w:val="0"/>
        </w:numPr>
        <w:tabs>
          <w:tab w:val="left" w:pos="270"/>
        </w:tabs>
        <w:jc w:val="both"/>
        <w:rPr>
          <w:lang w:val="id-ID"/>
        </w:rPr>
      </w:pPr>
    </w:p>
    <w:p w14:paraId="38ACD67A" w14:textId="77777777" w:rsidR="00922C98" w:rsidRDefault="002310F2" w:rsidP="002310F2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REFERENSI</w:t>
      </w:r>
    </w:p>
    <w:p w14:paraId="59ACD0CC" w14:textId="77777777" w:rsidR="00922C98" w:rsidRPr="002310F2" w:rsidRDefault="002310F2">
      <w:pPr>
        <w:numPr>
          <w:ilvl w:val="1"/>
          <w:numId w:val="3"/>
        </w:numPr>
        <w:tabs>
          <w:tab w:val="left" w:pos="270"/>
        </w:tabs>
        <w:jc w:val="both"/>
        <w:rPr>
          <w:szCs w:val="22"/>
        </w:rPr>
      </w:pPr>
      <w:r>
        <w:t>ISO-9001:</w:t>
      </w:r>
      <w:r w:rsidR="00234BA9">
        <w:t>20</w:t>
      </w:r>
      <w:r w:rsidR="0003528A">
        <w:t>15</w:t>
      </w:r>
      <w:r>
        <w:t xml:space="preserve">, Element : </w:t>
      </w:r>
      <w:r w:rsidR="00091385">
        <w:t>8.2.1</w:t>
      </w:r>
      <w:r w:rsidR="005127DB">
        <w:t xml:space="preserve"> </w:t>
      </w:r>
      <w:proofErr w:type="spellStart"/>
      <w:r w:rsidR="005127DB" w:rsidRPr="002310F2">
        <w:rPr>
          <w:rFonts w:cs="Arial"/>
          <w:szCs w:val="22"/>
        </w:rPr>
        <w:t>Komunikasi</w:t>
      </w:r>
      <w:proofErr w:type="spellEnd"/>
      <w:r w:rsidR="005127DB" w:rsidRPr="002310F2">
        <w:rPr>
          <w:rFonts w:cs="Arial"/>
          <w:szCs w:val="22"/>
        </w:rPr>
        <w:t xml:space="preserve"> </w:t>
      </w:r>
      <w:proofErr w:type="spellStart"/>
      <w:r w:rsidR="005127DB" w:rsidRPr="002310F2">
        <w:rPr>
          <w:rFonts w:cs="Arial"/>
          <w:szCs w:val="22"/>
        </w:rPr>
        <w:t>pelanggan</w:t>
      </w:r>
      <w:proofErr w:type="spellEnd"/>
      <w:r w:rsidR="005127DB" w:rsidRPr="002310F2">
        <w:rPr>
          <w:rFonts w:cs="Arial"/>
          <w:szCs w:val="22"/>
        </w:rPr>
        <w:t xml:space="preserve"> </w:t>
      </w:r>
      <w:r w:rsidR="005127DB" w:rsidRPr="002310F2">
        <w:rPr>
          <w:rFonts w:cs="Arial"/>
          <w:b/>
          <w:i/>
          <w:szCs w:val="22"/>
        </w:rPr>
        <w:t>(</w:t>
      </w:r>
      <w:r w:rsidR="005127DB" w:rsidRPr="002310F2">
        <w:rPr>
          <w:rFonts w:cs="Arial"/>
          <w:b/>
          <w:bCs/>
          <w:i/>
          <w:iCs/>
          <w:szCs w:val="22"/>
        </w:rPr>
        <w:t>Customer communication)</w:t>
      </w:r>
    </w:p>
    <w:p w14:paraId="55D31114" w14:textId="1670D810" w:rsidR="00922C98" w:rsidRDefault="00B3350B">
      <w:pPr>
        <w:numPr>
          <w:ilvl w:val="1"/>
          <w:numId w:val="3"/>
        </w:numPr>
        <w:tabs>
          <w:tab w:val="left" w:pos="270"/>
        </w:tabs>
        <w:jc w:val="both"/>
      </w:pPr>
      <w:r>
        <w:t xml:space="preserve">Manual Sistem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  <w:r w:rsidR="002310F2">
        <w:t>.</w:t>
      </w:r>
    </w:p>
    <w:p w14:paraId="1D43067B" w14:textId="77777777" w:rsidR="00D21AD7" w:rsidRPr="00903D09" w:rsidRDefault="00903D09" w:rsidP="00903D09">
      <w:pPr>
        <w:numPr>
          <w:ilvl w:val="1"/>
          <w:numId w:val="3"/>
        </w:numPr>
        <w:jc w:val="both"/>
      </w:pPr>
      <w:proofErr w:type="spellStart"/>
      <w:r w:rsidRPr="00244E12">
        <w:t>Permenkes</w:t>
      </w:r>
      <w:proofErr w:type="spellEnd"/>
      <w:r w:rsidRPr="00244E12">
        <w:t xml:space="preserve"> No. 20 </w:t>
      </w:r>
      <w:proofErr w:type="spellStart"/>
      <w:r w:rsidRPr="00244E12">
        <w:t>tahun</w:t>
      </w:r>
      <w:proofErr w:type="spellEnd"/>
      <w:r w:rsidRPr="00244E12">
        <w:t xml:space="preserve"> 2017 : Cara </w:t>
      </w:r>
      <w:proofErr w:type="spellStart"/>
      <w:r w:rsidRPr="00244E12">
        <w:t>Pembuatan</w:t>
      </w:r>
      <w:proofErr w:type="spellEnd"/>
      <w:r w:rsidRPr="00244E12">
        <w:t xml:space="preserve"> Alat Kesehatan dan </w:t>
      </w:r>
      <w:proofErr w:type="spellStart"/>
      <w:r w:rsidRPr="00244E12">
        <w:t>Perbekalan</w:t>
      </w:r>
      <w:proofErr w:type="spellEnd"/>
      <w:r w:rsidRPr="00244E12">
        <w:t xml:space="preserve"> </w:t>
      </w:r>
      <w:proofErr w:type="spellStart"/>
      <w:r w:rsidRPr="00244E12">
        <w:t>kesehatan</w:t>
      </w:r>
      <w:proofErr w:type="spellEnd"/>
      <w:r w:rsidRPr="00244E12">
        <w:t xml:space="preserve"> Rumah </w:t>
      </w:r>
      <w:proofErr w:type="spellStart"/>
      <w:r w:rsidRPr="00244E12">
        <w:t>Tangga</w:t>
      </w:r>
      <w:proofErr w:type="spellEnd"/>
      <w:r w:rsidRPr="00244E12">
        <w:t xml:space="preserve"> yang </w:t>
      </w:r>
      <w:proofErr w:type="spellStart"/>
      <w:r w:rsidRPr="00244E12">
        <w:t>baik</w:t>
      </w:r>
      <w:proofErr w:type="spellEnd"/>
    </w:p>
    <w:p w14:paraId="2F5C6AD6" w14:textId="77777777" w:rsidR="00515915" w:rsidRDefault="00515915" w:rsidP="00515915">
      <w:pPr>
        <w:tabs>
          <w:tab w:val="left" w:pos="270"/>
        </w:tabs>
        <w:jc w:val="both"/>
      </w:pPr>
    </w:p>
    <w:p w14:paraId="077B5888" w14:textId="77777777" w:rsidR="00922C98" w:rsidRDefault="00922C98">
      <w:pPr>
        <w:numPr>
          <w:ilvl w:val="12"/>
          <w:numId w:val="0"/>
        </w:numPr>
        <w:tabs>
          <w:tab w:val="left" w:pos="270"/>
        </w:tabs>
        <w:ind w:left="567" w:hanging="567"/>
        <w:jc w:val="both"/>
      </w:pPr>
    </w:p>
    <w:sectPr w:rsidR="00922C98" w:rsidSect="00ED314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851" w:right="567" w:bottom="851" w:left="1418" w:header="720" w:footer="10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2056E" w14:textId="77777777" w:rsidR="00A82E43" w:rsidRDefault="00A82E43" w:rsidP="00A82E43">
      <w:r>
        <w:separator/>
      </w:r>
    </w:p>
  </w:endnote>
  <w:endnote w:type="continuationSeparator" w:id="0">
    <w:p w14:paraId="70088E0E" w14:textId="77777777" w:rsidR="00A82E43" w:rsidRDefault="00A82E43" w:rsidP="00A8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B28E0" w14:textId="77777777" w:rsidR="006B31F3" w:rsidRDefault="006B31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372C2" w14:textId="77777777" w:rsidR="006B31F3" w:rsidRDefault="006B31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1B8CF" w14:textId="77777777" w:rsidR="006B31F3" w:rsidRDefault="006B31F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DB746" w14:textId="77777777" w:rsidR="008A443F" w:rsidRDefault="008A443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11"/>
      <w:gridCol w:w="330"/>
    </w:tblGrid>
    <w:tr w:rsidR="00A82E43" w14:paraId="03D6F7BA" w14:textId="77777777" w:rsidTr="008A443F">
      <w:tc>
        <w:tcPr>
          <w:tcW w:w="4834" w:type="pct"/>
        </w:tcPr>
        <w:p w14:paraId="7383F764" w14:textId="77777777" w:rsidR="008A443F" w:rsidRPr="008A443F" w:rsidRDefault="002310F2" w:rsidP="008A443F">
          <w:pPr>
            <w:pStyle w:val="Footer"/>
            <w:ind w:right="-117"/>
            <w:jc w:val="right"/>
            <w:rPr>
              <w:b/>
              <w:i/>
              <w:sz w:val="20"/>
            </w:rPr>
          </w:pPr>
          <w:r>
            <w:rPr>
              <w:b/>
              <w:i/>
              <w:sz w:val="20"/>
              <w:lang w:val="id-ID"/>
            </w:rPr>
            <w:t>P- Penanganan Order -</w:t>
          </w:r>
        </w:p>
      </w:tc>
      <w:tc>
        <w:tcPr>
          <w:tcW w:w="166" w:type="pct"/>
          <w:shd w:val="clear" w:color="auto" w:fill="auto"/>
        </w:tcPr>
        <w:p w14:paraId="28B6B1FD" w14:textId="77777777" w:rsidR="008A443F" w:rsidRPr="008A443F" w:rsidRDefault="00175358" w:rsidP="008A443F">
          <w:pPr>
            <w:pStyle w:val="Header"/>
            <w:ind w:left="28" w:hanging="28"/>
            <w:rPr>
              <w:b/>
              <w:i/>
              <w:sz w:val="20"/>
            </w:rPr>
          </w:pPr>
          <w:r w:rsidRPr="008A443F">
            <w:rPr>
              <w:b/>
              <w:i/>
              <w:sz w:val="20"/>
            </w:rPr>
            <w:fldChar w:fldCharType="begin"/>
          </w:r>
          <w:r w:rsidR="002310F2" w:rsidRPr="008A443F">
            <w:rPr>
              <w:b/>
              <w:i/>
              <w:sz w:val="20"/>
            </w:rPr>
            <w:instrText xml:space="preserve"> PAGE   \* MERGEFORMAT </w:instrText>
          </w:r>
          <w:r w:rsidRPr="008A443F">
            <w:rPr>
              <w:b/>
              <w:i/>
              <w:sz w:val="20"/>
            </w:rPr>
            <w:fldChar w:fldCharType="separate"/>
          </w:r>
          <w:r w:rsidR="004771E3">
            <w:rPr>
              <w:b/>
              <w:i/>
              <w:noProof/>
              <w:sz w:val="20"/>
            </w:rPr>
            <w:t>2</w:t>
          </w:r>
          <w:r w:rsidRPr="008A443F">
            <w:rPr>
              <w:b/>
              <w:i/>
              <w:sz w:val="20"/>
            </w:rPr>
            <w:fldChar w:fldCharType="end"/>
          </w:r>
        </w:p>
      </w:tc>
    </w:tr>
  </w:tbl>
  <w:p w14:paraId="68EA529D" w14:textId="77777777" w:rsidR="00922C98" w:rsidRPr="008A443F" w:rsidRDefault="00922C98" w:rsidP="008A443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8379F" w14:textId="77777777" w:rsidR="008A443F" w:rsidRDefault="008A44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75900" w14:textId="77777777" w:rsidR="00A82E43" w:rsidRDefault="00A82E43" w:rsidP="00A82E43">
      <w:r>
        <w:separator/>
      </w:r>
    </w:p>
  </w:footnote>
  <w:footnote w:type="continuationSeparator" w:id="0">
    <w:p w14:paraId="0818A3BC" w14:textId="77777777" w:rsidR="00A82E43" w:rsidRDefault="00A82E43" w:rsidP="00A82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87852" w14:textId="77777777" w:rsidR="006B31F3" w:rsidRDefault="006B31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58D21" w14:textId="77777777" w:rsidR="006B31F3" w:rsidRDefault="006B31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16E21" w14:textId="77777777" w:rsidR="006B31F3" w:rsidRDefault="006B31F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8957E" w14:textId="77777777" w:rsidR="008A443F" w:rsidRDefault="008A443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E3961" w14:textId="77777777" w:rsidR="00922C98" w:rsidRDefault="005C09F9">
    <w:pPr>
      <w:pStyle w:val="Header"/>
      <w:rPr>
        <w:rFonts w:ascii="Arial" w:hAnsi="Arial"/>
        <w:b/>
      </w:rPr>
    </w:pPr>
    <w:r>
      <w:rPr>
        <w:rFonts w:ascii="Arial" w:hAnsi="Arial"/>
        <w:b/>
        <w:noProof/>
      </w:rPr>
      <w:pict w14:anchorId="172F0C22">
        <v:rect id="_x0000_s2049" style="position:absolute;margin-left:-7.9pt;margin-top:10.4pt;width:78.65pt;height:22.3pt;z-index:-251655168" filled="f" stroked="f">
          <v:textbox>
            <w:txbxContent>
              <w:p w14:paraId="57B87E22" w14:textId="5F5576BD" w:rsidR="003D58BA" w:rsidRPr="00F94060" w:rsidRDefault="002310F2" w:rsidP="003D58BA">
                <w:pPr>
                  <w:spacing w:before="100" w:beforeAutospacing="1" w:after="100" w:afterAutospacing="1"/>
                  <w:jc w:val="center"/>
                  <w:rPr>
                    <w:b/>
                    <w:sz w:val="18"/>
                    <w:szCs w:val="18"/>
                  </w:rPr>
                </w:pPr>
                <w:r w:rsidRPr="00F94060">
                  <w:rPr>
                    <w:b/>
                    <w:sz w:val="18"/>
                    <w:szCs w:val="18"/>
                  </w:rPr>
                  <w:t xml:space="preserve">SERI ISO </w:t>
                </w:r>
              </w:p>
            </w:txbxContent>
          </v:textbox>
        </v:rect>
      </w:pict>
    </w:r>
    <w:r w:rsidR="00922C98">
      <w:rPr>
        <w:rFonts w:ascii="Arial" w:hAnsi="Arial"/>
        <w:b/>
      </w:rPr>
      <w:t>`</w:t>
    </w:r>
  </w:p>
  <w:p w14:paraId="1C272699" w14:textId="0B60CEAE" w:rsidR="00922C98" w:rsidRDefault="00511CC3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147C883" wp14:editId="4D29023A">
          <wp:simplePos x="0" y="0"/>
          <wp:positionH relativeFrom="column">
            <wp:posOffset>-214630</wp:posOffset>
          </wp:positionH>
          <wp:positionV relativeFrom="paragraph">
            <wp:posOffset>152400</wp:posOffset>
          </wp:positionV>
          <wp:extent cx="1209675" cy="762000"/>
          <wp:effectExtent l="0" t="0" r="0" b="0"/>
          <wp:wrapNone/>
          <wp:docPr id="19565944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Ind w:w="1728" w:type="dxa"/>
      <w:tblLayout w:type="fixed"/>
      <w:tblLook w:val="0000" w:firstRow="0" w:lastRow="0" w:firstColumn="0" w:lastColumn="0" w:noHBand="0" w:noVBand="0"/>
    </w:tblPr>
    <w:tblGrid>
      <w:gridCol w:w="2633"/>
      <w:gridCol w:w="1559"/>
      <w:gridCol w:w="992"/>
      <w:gridCol w:w="1560"/>
      <w:gridCol w:w="1417"/>
    </w:tblGrid>
    <w:tr w:rsidR="00A82E43" w14:paraId="7B25D898" w14:textId="77777777" w:rsidTr="004A1380">
      <w:tc>
        <w:tcPr>
          <w:tcW w:w="2633" w:type="dxa"/>
          <w:tcBorders>
            <w:top w:val="single" w:sz="12" w:space="0" w:color="auto"/>
            <w:left w:val="single" w:sz="12" w:space="0" w:color="auto"/>
          </w:tcBorders>
        </w:tcPr>
        <w:p w14:paraId="25006A7D" w14:textId="77777777" w:rsidR="00922C98" w:rsidRDefault="002310F2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t>PROSEDUR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C020C03" w14:textId="77777777" w:rsidR="00922C98" w:rsidRDefault="002310F2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Direvisi</w:t>
          </w:r>
          <w:proofErr w:type="spellEnd"/>
          <w:r>
            <w:rPr>
              <w:rFonts w:ascii="Arial" w:hAnsi="Arial"/>
              <w:b/>
              <w:sz w:val="20"/>
            </w:rPr>
            <w:t xml:space="preserve"> oleh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5939753" w14:textId="77777777" w:rsidR="00922C98" w:rsidRDefault="002310F2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Revisi</w:t>
          </w:r>
          <w:proofErr w:type="spellEnd"/>
        </w:p>
      </w:tc>
      <w:tc>
        <w:tcPr>
          <w:tcW w:w="156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A210286" w14:textId="77777777" w:rsidR="00922C98" w:rsidRDefault="002310F2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Disetujui</w:t>
          </w:r>
          <w:proofErr w:type="spellEnd"/>
          <w:r>
            <w:rPr>
              <w:rFonts w:ascii="Arial" w:hAnsi="Arial"/>
              <w:b/>
              <w:sz w:val="20"/>
            </w:rPr>
            <w:t xml:space="preserve"> oleh</w:t>
          </w: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F6AB16F" w14:textId="77777777" w:rsidR="00922C98" w:rsidRDefault="002310F2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Tgl</w:t>
          </w:r>
          <w:proofErr w:type="spellEnd"/>
          <w:r>
            <w:rPr>
              <w:rFonts w:ascii="Arial" w:hAnsi="Arial"/>
              <w:b/>
              <w:sz w:val="20"/>
            </w:rPr>
            <w:t xml:space="preserve">. </w:t>
          </w:r>
          <w:proofErr w:type="spellStart"/>
          <w:r>
            <w:rPr>
              <w:rFonts w:ascii="Arial" w:hAnsi="Arial"/>
              <w:b/>
              <w:sz w:val="20"/>
            </w:rPr>
            <w:t>Efektif</w:t>
          </w:r>
          <w:proofErr w:type="spellEnd"/>
        </w:p>
      </w:tc>
    </w:tr>
    <w:tr w:rsidR="00265151" w14:paraId="6EC6BD5E" w14:textId="77777777" w:rsidTr="004A1380">
      <w:tc>
        <w:tcPr>
          <w:tcW w:w="2633" w:type="dxa"/>
          <w:tcBorders>
            <w:left w:val="single" w:sz="12" w:space="0" w:color="auto"/>
          </w:tcBorders>
        </w:tcPr>
        <w:p w14:paraId="75F34749" w14:textId="77777777" w:rsidR="00265151" w:rsidRDefault="005C09F9" w:rsidP="0026515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pict w14:anchorId="77ABCC08">
              <v:group id="_x0000_s2064" style="position:absolute;left:0;text-align:left;margin-left:297.7pt;margin-top:1.2pt;width:31.75pt;height:11.35pt;z-index:251664384;mso-position-horizontal-relative:text;mso-position-vertical-relative:text" coordsize="20000,20000" o:allowincell="f">
                <v:line id="_x0000_s2065" style="position:absolute" from="9701,0" to="19433,19207" strokeweight="1pt">
                  <v:stroke startarrowwidth="narrow" startarrowlength="short" endarrowwidth="narrow" endarrowlength="short"/>
                </v:line>
                <v:line id="_x0000_s2066" style="position:absolute" from="567,19912" to="20000,20000" strokeweight="1pt">
                  <v:stroke startarrowwidth="narrow" startarrowlength="short" endarrowwidth="narrow" endarrowlength="short"/>
                </v:line>
                <v:line id="_x0000_s2067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265151">
            <w:rPr>
              <w:rFonts w:ascii="Arial" w:hAnsi="Arial"/>
              <w:b/>
              <w:noProof/>
              <w:sz w:val="20"/>
            </w:rPr>
            <w:t>PENANGANAN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102B655" w14:textId="5D5D6C91" w:rsidR="00265151" w:rsidRDefault="00265151" w:rsidP="00265151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ASS MGR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0198344" w14:textId="759B5427" w:rsidR="00265151" w:rsidRDefault="00265151" w:rsidP="00265151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4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DCD9DDF" w14:textId="6DE26FE9" w:rsidR="00265151" w:rsidRDefault="00265151" w:rsidP="00265151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MKT 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42E4982" w14:textId="599DBBB7" w:rsidR="00265151" w:rsidRDefault="00265151" w:rsidP="00265151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01 Jan 2015</w:t>
          </w:r>
        </w:p>
      </w:tc>
    </w:tr>
    <w:tr w:rsidR="00265151" w14:paraId="47D96010" w14:textId="77777777" w:rsidTr="001321B7">
      <w:tc>
        <w:tcPr>
          <w:tcW w:w="2633" w:type="dxa"/>
          <w:tcBorders>
            <w:left w:val="single" w:sz="12" w:space="0" w:color="auto"/>
          </w:tcBorders>
        </w:tcPr>
        <w:p w14:paraId="595BA161" w14:textId="77777777" w:rsidR="00265151" w:rsidRDefault="005C09F9" w:rsidP="0026515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pict w14:anchorId="14BF3F14">
              <v:group id="_x0000_s2068" style="position:absolute;left:0;text-align:left;margin-left:299.25pt;margin-top:.45pt;width:31.75pt;height:11.35pt;z-index:251665408;mso-position-horizontal-relative:text;mso-position-vertical-relative:text" coordsize="20000,20000" o:allowincell="f">
                <v:line id="_x0000_s2069" style="position:absolute" from="9701,0" to="19433,19207" strokeweight="1pt">
                  <v:stroke startarrowwidth="narrow" startarrowlength="short" endarrowwidth="narrow" endarrowlength="short"/>
                </v:line>
                <v:line id="_x0000_s2070" style="position:absolute" from="567,19912" to="20000,20000" strokeweight="1pt">
                  <v:stroke startarrowwidth="narrow" startarrowlength="short" endarrowwidth="narrow" endarrowlength="short"/>
                </v:line>
                <v:line id="_x0000_s2071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265151">
            <w:rPr>
              <w:rFonts w:ascii="Arial" w:hAnsi="Arial"/>
              <w:b/>
              <w:sz w:val="20"/>
            </w:rPr>
            <w:t>O R D E R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B4AE52D" w14:textId="4BD3D09E" w:rsidR="00265151" w:rsidRDefault="00265151" w:rsidP="00265151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ASS MGR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346A824" w14:textId="008D8AF2" w:rsidR="00265151" w:rsidRDefault="00265151" w:rsidP="00265151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5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8AD6124" w14:textId="21C72335" w:rsidR="00265151" w:rsidRDefault="00265151" w:rsidP="00265151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MKT 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E7489DB" w14:textId="2965A447" w:rsidR="00265151" w:rsidRDefault="00265151" w:rsidP="00265151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27 Nov 2017</w:t>
          </w:r>
        </w:p>
      </w:tc>
    </w:tr>
    <w:tr w:rsidR="00A82E43" w14:paraId="3C0090D0" w14:textId="77777777" w:rsidTr="004A1380">
      <w:tc>
        <w:tcPr>
          <w:tcW w:w="2633" w:type="dxa"/>
          <w:tcBorders>
            <w:left w:val="single" w:sz="12" w:space="0" w:color="auto"/>
            <w:bottom w:val="single" w:sz="12" w:space="0" w:color="auto"/>
          </w:tcBorders>
        </w:tcPr>
        <w:p w14:paraId="794726EB" w14:textId="77777777" w:rsidR="0003528A" w:rsidRDefault="005C09F9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pict w14:anchorId="07E3A987">
              <v:group id="_x0000_s2059" style="position:absolute;left:0;text-align:left;margin-left:300.2pt;margin-top:-.05pt;width:31.75pt;height:11.35pt;z-index:251660288;mso-position-horizontal-relative:text;mso-position-vertical-relative:text" coordsize="20000,20000" o:allowincell="f">
                <v:line id="_x0000_s2060" style="position:absolute" from="9701,0" to="19433,19207" strokeweight="1pt">
                  <v:stroke startarrowwidth="narrow" startarrowlength="short" endarrowwidth="narrow" endarrowlength="short"/>
                </v:line>
                <v:line id="_x0000_s2061" style="position:absolute" from="567,19912" to="20000,20000" strokeweight="1pt">
                  <v:stroke startarrowwidth="narrow" startarrowlength="short" endarrowwidth="narrow" endarrowlength="short"/>
                </v:line>
                <v:line id="_x0000_s2062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2310F2">
            <w:rPr>
              <w:rFonts w:ascii="Arial" w:hAnsi="Arial"/>
              <w:b/>
              <w:noProof/>
              <w:sz w:val="20"/>
            </w:rPr>
            <w:t>(P-PO)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9ACEECC" w14:textId="410221FA" w:rsidR="0003528A" w:rsidRDefault="002310F2" w:rsidP="00ED1EAE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MGR</w:t>
          </w:r>
          <w:r w:rsidR="00265151">
            <w:rPr>
              <w:rFonts w:ascii="Arial" w:hAnsi="Arial"/>
              <w:b/>
              <w:sz w:val="18"/>
            </w:rPr>
            <w:t xml:space="preserve">. </w:t>
          </w:r>
          <w:proofErr w:type="spellStart"/>
          <w:r w:rsidR="00265151">
            <w:rPr>
              <w:rFonts w:ascii="Arial" w:hAnsi="Arial"/>
              <w:b/>
              <w:sz w:val="18"/>
            </w:rPr>
            <w:t>B</w:t>
          </w:r>
          <w:r w:rsidR="00C25175">
            <w:rPr>
              <w:rFonts w:ascii="Arial" w:hAnsi="Arial"/>
              <w:b/>
              <w:sz w:val="18"/>
            </w:rPr>
            <w:t>u</w:t>
          </w:r>
          <w:r w:rsidR="00265151">
            <w:rPr>
              <w:rFonts w:ascii="Arial" w:hAnsi="Arial"/>
              <w:b/>
              <w:sz w:val="18"/>
            </w:rPr>
            <w:t>sDev</w:t>
          </w:r>
          <w:proofErr w:type="spellEnd"/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A51D177" w14:textId="366DCFEA" w:rsidR="0003528A" w:rsidRDefault="006B31F3" w:rsidP="00ED1EAE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6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FDD9566" w14:textId="1B83C28D" w:rsidR="0003528A" w:rsidRDefault="002310F2" w:rsidP="00ED1EAE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2B95BB9" w14:textId="708492B2" w:rsidR="0003528A" w:rsidRDefault="00265151" w:rsidP="00D00506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2 Feb 2023</w:t>
          </w:r>
        </w:p>
      </w:tc>
    </w:tr>
  </w:tbl>
  <w:p w14:paraId="7CC055C6" w14:textId="7A723B7B" w:rsidR="00922C98" w:rsidRDefault="00922C9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EBA0" w14:textId="77777777" w:rsidR="008A443F" w:rsidRDefault="008A44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A04815"/>
    <w:multiLevelType w:val="multilevel"/>
    <w:tmpl w:val="C38082A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510"/>
      </w:pPr>
      <w:rPr>
        <w:b w:val="0"/>
        <w:i w:val="0"/>
      </w:rPr>
    </w:lvl>
    <w:lvl w:ilvl="2">
      <w:start w:val="1"/>
      <w:numFmt w:val="decimal"/>
      <w:lvlText w:val="%1.%2."/>
      <w:lvlJc w:val="left"/>
      <w:pPr>
        <w:tabs>
          <w:tab w:val="num" w:pos="1530"/>
        </w:tabs>
        <w:ind w:left="1530" w:hanging="6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num w:numId="1" w16cid:durableId="1791821359">
    <w:abstractNumId w:val="0"/>
  </w:num>
  <w:num w:numId="2" w16cid:durableId="2112704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8734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3528A"/>
    <w:rsid w:val="00091385"/>
    <w:rsid w:val="00095FC5"/>
    <w:rsid w:val="000B477D"/>
    <w:rsid w:val="001557F6"/>
    <w:rsid w:val="00166162"/>
    <w:rsid w:val="00175358"/>
    <w:rsid w:val="0018609C"/>
    <w:rsid w:val="001C1206"/>
    <w:rsid w:val="002253C6"/>
    <w:rsid w:val="002310F2"/>
    <w:rsid w:val="00234BA9"/>
    <w:rsid w:val="00244E12"/>
    <w:rsid w:val="00265151"/>
    <w:rsid w:val="002A7264"/>
    <w:rsid w:val="002B3847"/>
    <w:rsid w:val="00381666"/>
    <w:rsid w:val="003B6E67"/>
    <w:rsid w:val="003C224A"/>
    <w:rsid w:val="003D4E6A"/>
    <w:rsid w:val="003D58BA"/>
    <w:rsid w:val="00457A6B"/>
    <w:rsid w:val="004771E3"/>
    <w:rsid w:val="004A1380"/>
    <w:rsid w:val="004E1ACC"/>
    <w:rsid w:val="00511CC3"/>
    <w:rsid w:val="005127DB"/>
    <w:rsid w:val="00515915"/>
    <w:rsid w:val="005224F7"/>
    <w:rsid w:val="0053160D"/>
    <w:rsid w:val="00537E43"/>
    <w:rsid w:val="005A2C66"/>
    <w:rsid w:val="005C09F9"/>
    <w:rsid w:val="005C3D9A"/>
    <w:rsid w:val="0067072E"/>
    <w:rsid w:val="006B31F3"/>
    <w:rsid w:val="00766BFC"/>
    <w:rsid w:val="00795007"/>
    <w:rsid w:val="007C72F1"/>
    <w:rsid w:val="007F5ACB"/>
    <w:rsid w:val="00831A00"/>
    <w:rsid w:val="008A443F"/>
    <w:rsid w:val="008C7D49"/>
    <w:rsid w:val="00903D09"/>
    <w:rsid w:val="00911260"/>
    <w:rsid w:val="00922C98"/>
    <w:rsid w:val="0092437E"/>
    <w:rsid w:val="00930DED"/>
    <w:rsid w:val="00993674"/>
    <w:rsid w:val="009C31AF"/>
    <w:rsid w:val="009F5E08"/>
    <w:rsid w:val="00A25EF0"/>
    <w:rsid w:val="00A56A65"/>
    <w:rsid w:val="00A82E43"/>
    <w:rsid w:val="00AF44AE"/>
    <w:rsid w:val="00B3350B"/>
    <w:rsid w:val="00B3406C"/>
    <w:rsid w:val="00B42292"/>
    <w:rsid w:val="00BA5096"/>
    <w:rsid w:val="00BA5ABE"/>
    <w:rsid w:val="00BD20CB"/>
    <w:rsid w:val="00C25175"/>
    <w:rsid w:val="00C80C9F"/>
    <w:rsid w:val="00D00506"/>
    <w:rsid w:val="00D03BE0"/>
    <w:rsid w:val="00D21AD7"/>
    <w:rsid w:val="00DB2561"/>
    <w:rsid w:val="00DE035C"/>
    <w:rsid w:val="00E44696"/>
    <w:rsid w:val="00E45B8B"/>
    <w:rsid w:val="00E84E49"/>
    <w:rsid w:val="00E90B01"/>
    <w:rsid w:val="00EB4B6E"/>
    <w:rsid w:val="00EC0872"/>
    <w:rsid w:val="00ED1E1A"/>
    <w:rsid w:val="00ED1EAE"/>
    <w:rsid w:val="00ED3140"/>
    <w:rsid w:val="00ED5417"/>
    <w:rsid w:val="00F26170"/>
    <w:rsid w:val="00F94060"/>
    <w:rsid w:val="00FA0B47"/>
    <w:rsid w:val="00FE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oNotEmbedSmartTags/>
  <w:decimalSymbol w:val=","/>
  <w:listSeparator w:val=";"/>
  <w14:docId w14:val="60E45C89"/>
  <w15:docId w15:val="{85FEE9FD-7B4C-4CAF-84E2-CBE7A339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9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5Char">
    <w:name w:val="Heading 5 Char"/>
    <w:basedOn w:val="DefaultParagraphFont"/>
    <w:link w:val="Heading5"/>
    <w:rsid w:val="00B3406C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B3406C"/>
    <w:rPr>
      <w:rFonts w:ascii="Arial" w:hAnsi="Arial"/>
      <w:b/>
      <w:color w:val="0000FF"/>
      <w:sz w:val="24"/>
    </w:rPr>
  </w:style>
  <w:style w:type="paragraph" w:styleId="Header">
    <w:name w:val="header"/>
    <w:basedOn w:val="Normal"/>
    <w:link w:val="HeaderChar"/>
    <w:uiPriority w:val="99"/>
    <w:rsid w:val="00A82E43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A443F"/>
    <w:rPr>
      <w:sz w:val="24"/>
    </w:rPr>
  </w:style>
  <w:style w:type="paragraph" w:styleId="Footer">
    <w:name w:val="footer"/>
    <w:basedOn w:val="Normal"/>
    <w:link w:val="FooterChar"/>
    <w:uiPriority w:val="99"/>
    <w:rsid w:val="00A82E43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8A443F"/>
    <w:rPr>
      <w:sz w:val="24"/>
    </w:rPr>
  </w:style>
  <w:style w:type="paragraph" w:styleId="BodyTextIndent">
    <w:name w:val="Body Text Indent"/>
    <w:basedOn w:val="Normal"/>
    <w:semiHidden/>
    <w:rsid w:val="00A82E43"/>
    <w:pPr>
      <w:suppressAutoHyphens w:val="0"/>
      <w:ind w:left="340"/>
      <w:jc w:val="both"/>
    </w:pPr>
  </w:style>
  <w:style w:type="paragraph" w:styleId="BodyTextIndent2">
    <w:name w:val="Body Text Indent 2"/>
    <w:basedOn w:val="Normal"/>
    <w:semiHidden/>
    <w:rsid w:val="00A82E43"/>
    <w:pPr>
      <w:tabs>
        <w:tab w:val="left" w:pos="270"/>
      </w:tabs>
      <w:suppressAutoHyphens w:val="0"/>
      <w:ind w:left="8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8</cp:revision>
  <cp:lastPrinted>2016-04-12T04:28:00Z</cp:lastPrinted>
  <dcterms:created xsi:type="dcterms:W3CDTF">2023-06-06T05:41:00Z</dcterms:created>
  <dcterms:modified xsi:type="dcterms:W3CDTF">2023-11-06T08:42:00Z</dcterms:modified>
</cp:coreProperties>
</file>