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9F8ABE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CE3D09" w14:paraId="29E7C02D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A9A7671" w14:textId="77777777" w:rsidR="008C7D49" w:rsidRDefault="00ED3A1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2BE713D" w14:textId="77777777" w:rsidR="008C7D49" w:rsidRDefault="00ED3A1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F0B2719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E3D09" w14:paraId="17C5EEA4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AC44CE0" w14:textId="6AB10AB2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E3D09" w14:paraId="5E7525E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60C513" w14:textId="47234A03" w:rsidR="008C7D49" w:rsidRDefault="00AB361F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117" style="position:absolute;left:0;text-align:left;margin-left:8.25pt;margin-top:1.05pt;width:91.25pt;height:56.85pt;z-index:251679232;mso-position-horizontal-relative:text;mso-position-vertical-relative:text" coordorigin="1955,2782" coordsize="1825,1137">
                  <v:rect id="_x0000_s111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7C37E9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250E712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4BD77C0" w14:textId="77777777" w:rsidR="008C7D49" w:rsidRDefault="00ED3A1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3A7F544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D78F67C" w14:textId="77777777" w:rsidR="008C7D49" w:rsidRDefault="00ED3A1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CE3D09" w14:paraId="62336291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3C952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E3D09" w14:paraId="75936B87" w14:textId="77777777" w:rsidTr="00E722C4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8594D9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50339F4" w14:textId="77777777" w:rsidR="008C7D49" w:rsidRDefault="00ED3A16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7D32F2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BC44853" w14:textId="77777777" w:rsidR="008C7D49" w:rsidRDefault="00ED3A1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178698" w14:textId="77777777" w:rsidR="008C7D49" w:rsidRDefault="00ED3A16" w:rsidP="00BC009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8E6598">
              <w:rPr>
                <w:b/>
                <w:bCs/>
                <w:color w:val="0000FF"/>
                <w:sz w:val="20"/>
              </w:rPr>
              <w:t>5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1B5B2E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CE3D09" w14:paraId="1E4EBA04" w14:textId="77777777" w:rsidTr="00E722C4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39112FA" w14:textId="77777777" w:rsidR="008E6598" w:rsidRPr="008E6598" w:rsidRDefault="00ED3A16" w:rsidP="006646C2">
            <w:pPr>
              <w:pStyle w:val="Heading5"/>
              <w:jc w:val="center"/>
            </w:pPr>
            <w:r>
              <w:t xml:space="preserve">INSTRUKSI KERJA </w:t>
            </w:r>
            <w:r w:rsidR="006646C2">
              <w:t xml:space="preserve">SISTEM TANGGAP DARURAT </w:t>
            </w:r>
            <w:r w:rsidR="004E7073" w:rsidRPr="004E7073">
              <w:t>IPAL</w:t>
            </w:r>
            <w:r w:rsidR="006646C2">
              <w:t xml:space="preserve"> B3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91E140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A7B4BAF" w14:textId="77777777" w:rsidR="008E6598" w:rsidRDefault="00ED3A16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1366F1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E611AD1" w14:textId="77777777" w:rsidR="008E6598" w:rsidRDefault="00ED3A16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CE3D09" w14:paraId="45D07B30" w14:textId="77777777" w:rsidTr="00E722C4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D42E91E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AF6108C" w14:textId="77777777" w:rsidR="008E6598" w:rsidRDefault="00ED3A16" w:rsidP="00BC009C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CE58CDE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D5A21D3" w14:textId="77777777" w:rsidR="008E6598" w:rsidRDefault="00ED3A16" w:rsidP="00F90D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90DCE">
              <w:rPr>
                <w:b/>
                <w:color w:val="0000FF"/>
                <w:sz w:val="20"/>
              </w:rPr>
              <w:t>01 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CE3D09" w14:paraId="5943ED4A" w14:textId="77777777" w:rsidTr="00E722C4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12AA9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28427E" w14:textId="77777777" w:rsidR="008C7D49" w:rsidRDefault="00ED3A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88BC679" w14:textId="60DADB7E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549DC9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A11F8A" w14:textId="77777777" w:rsidR="008C7D49" w:rsidRDefault="00ED3A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E3D09" w14:paraId="05BD6B01" w14:textId="77777777" w:rsidTr="00E722C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F308F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AC112D" w14:textId="77777777" w:rsidR="008C7D49" w:rsidRDefault="00ED3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71BA13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4D22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00440C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3F34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C2C9C5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C34F5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C7FFCC" w14:textId="77777777" w:rsidR="008C7D49" w:rsidRDefault="00ED3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ACEF4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6368A7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B2B8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6CD893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E3D09" w14:paraId="63FAF280" w14:textId="77777777" w:rsidTr="00E722C4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EBEB28B" w14:textId="77777777" w:rsidR="008C7D49" w:rsidRDefault="00ED3A16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D46CA5" w14:textId="77777777" w:rsidR="008C7D49" w:rsidRDefault="00ED3A16" w:rsidP="001B5B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IR &amp; </w:t>
            </w:r>
            <w:r w:rsidR="00EB7001">
              <w:rPr>
                <w:b/>
                <w:i/>
                <w:color w:val="0000FF"/>
                <w:sz w:val="20"/>
              </w:rPr>
              <w:t>GA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458A9DD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8797EC5" w14:textId="77777777" w:rsidR="008C7D49" w:rsidRDefault="00ED3A16">
            <w:pPr>
              <w:pStyle w:val="Heading8"/>
              <w:snapToGrid w:val="0"/>
            </w:pPr>
            <w:r>
              <w:t>Lia D</w:t>
            </w:r>
            <w:r w:rsidR="00EB7001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010C3B" w14:textId="77777777" w:rsidR="008C7D49" w:rsidRDefault="00ED3A16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3F03E8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4B85B844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CE3D09" w14:paraId="540060C6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36049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5C25BA" w14:textId="77777777" w:rsidR="008C7D49" w:rsidRDefault="00ED3A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61FFB8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E3D09" w14:paraId="418E131A" w14:textId="77777777" w:rsidTr="00E722C4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D8D6EC3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5DEF8B9" w14:textId="77777777" w:rsidR="008C7D49" w:rsidRDefault="008C7D49">
            <w:pPr>
              <w:jc w:val="both"/>
              <w:rPr>
                <w:color w:val="0000FF"/>
              </w:rPr>
            </w:pPr>
          </w:p>
          <w:p w14:paraId="75F8886D" w14:textId="77777777" w:rsidR="008C7D49" w:rsidRDefault="008C7D49">
            <w:pPr>
              <w:jc w:val="both"/>
              <w:rPr>
                <w:color w:val="0000FF"/>
              </w:rPr>
            </w:pPr>
          </w:p>
          <w:p w14:paraId="5A96B8C7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33B9BCF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0D53529" w14:textId="77777777" w:rsidR="008C7D49" w:rsidRDefault="008C7D49">
            <w:pPr>
              <w:jc w:val="both"/>
              <w:rPr>
                <w:color w:val="0000FF"/>
              </w:rPr>
            </w:pPr>
          </w:p>
          <w:p w14:paraId="0E651B06" w14:textId="77777777" w:rsidR="008C7D49" w:rsidRDefault="008C7D49">
            <w:pPr>
              <w:jc w:val="both"/>
              <w:rPr>
                <w:color w:val="0000FF"/>
              </w:rPr>
            </w:pPr>
          </w:p>
          <w:p w14:paraId="57CA6057" w14:textId="77777777" w:rsidR="008C7D49" w:rsidRDefault="008C7D49">
            <w:pPr>
              <w:jc w:val="both"/>
              <w:rPr>
                <w:color w:val="0000FF"/>
              </w:rPr>
            </w:pPr>
          </w:p>
          <w:p w14:paraId="09DEC09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171D95" w14:paraId="018A1056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168A46" w14:textId="77777777" w:rsidR="00171D95" w:rsidRDefault="00171D95" w:rsidP="00171D9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C3900B" w14:textId="77777777" w:rsidR="00171D95" w:rsidRDefault="00171D95" w:rsidP="00171D9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98A812A" w14:textId="77777777" w:rsidR="00171D95" w:rsidRDefault="00171D95" w:rsidP="00171D95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71D95" w14:paraId="0285D815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C80CD6" w14:textId="77777777" w:rsidR="00171D95" w:rsidRDefault="00AB361F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C79F66D">
                <v:shape id="_x0000_s1097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86F7459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3DEF73F6">
                <v:shape id="_x0000_s1098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CF6E79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407F55">
                <v:shape id="_x0000_s1099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ECDEEA7" w14:textId="77777777" w:rsidR="00171D95" w:rsidRPr="00345FDF" w:rsidRDefault="00171D9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61A6FD">
                <v:shape id="_x0000_s1100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493636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4FF9D9">
                <v:shape id="_x0000_s1101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B1A2A3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30CDAE">
                <v:shape id="_x0000_s1102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02" inset="1pt,1pt,1pt,1pt">
                    <w:txbxContent>
                      <w:p w14:paraId="25B92C12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4F4982">
                <v:shape id="_x0000_s1103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DC74B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C3A3AC">
                <v:shape id="_x0000_s1104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77A4CB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526AADBD">
                <v:shape id="_x0000_s1105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F9DEAD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61980499">
                <v:shape id="_x0000_s1106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E0985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F552BA">
                <v:shape id="_x0000_s1107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42425C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7367B0">
                <v:shape id="_x0000_s1108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F8B90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5D94AA">
                <v:shape id="_x0000_s1109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E05508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1D33C6">
                <v:shape id="_x0000_s1110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2AF2EB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57E9A1">
                <v:shape id="_x0000_s1111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5E122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AA8FE4">
                <v:shape id="_x0000_s1112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8AC54B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5F05D5">
                <v:shape id="_x0000_s1113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BFB678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5A12F4D" w14:textId="77777777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8C1601F" w14:textId="77777777" w:rsidR="00171D95" w:rsidRDefault="00171D95" w:rsidP="00171D9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5BBD49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C4F8A8" w14:textId="73A09AB3" w:rsidR="00171D95" w:rsidRDefault="00171D95" w:rsidP="00171D9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5EFEBC" w14:textId="77777777" w:rsidR="00171D95" w:rsidRDefault="00171D95" w:rsidP="00171D9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BD842C3" w14:textId="2D5F4206" w:rsidR="00171D95" w:rsidRDefault="00171D95" w:rsidP="00171D9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71D95" w14:paraId="053AE710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D8541E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F2C9840" w14:textId="541FC4E9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5BDD09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2028E04" w14:textId="123B92D1" w:rsidR="00171D95" w:rsidRDefault="00171D95" w:rsidP="00171D9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0EFE34" w14:textId="3B64FFBB" w:rsidR="00171D95" w:rsidRDefault="00171D95" w:rsidP="00171D9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71D95" w14:paraId="757A1CF0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B2CE5C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DA40F" w14:textId="15A39B95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AE8B47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F5F54A" w14:textId="6421D8AA" w:rsidR="00171D95" w:rsidRDefault="00171D95" w:rsidP="00171D9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CFC9B6" w14:textId="6EDEF68C" w:rsidR="00171D95" w:rsidRDefault="00171D95" w:rsidP="00171D9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71D95" w14:paraId="67053B03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464F761" w14:textId="77777777" w:rsidR="00171D95" w:rsidRPr="008E5F42" w:rsidRDefault="00171D95" w:rsidP="00171D95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4613004" w14:textId="2073080D" w:rsidR="00171D95" w:rsidRDefault="00171D95" w:rsidP="00171D95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D7A52B8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8177320" w14:textId="78089CF5" w:rsidR="00171D95" w:rsidRDefault="00171D95" w:rsidP="00171D9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A87108" w14:textId="7F35727C" w:rsidR="00171D95" w:rsidRDefault="00171D95" w:rsidP="00171D9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71D95" w14:paraId="05FD24F0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A34509" w14:textId="77777777" w:rsidR="00171D95" w:rsidRPr="008E5F42" w:rsidRDefault="00171D95" w:rsidP="00171D95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F786E4B" w14:textId="1D9C20F8" w:rsidR="00171D95" w:rsidRDefault="00171D95" w:rsidP="00171D9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B2B423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72FB477" w14:textId="67B5810C" w:rsidR="00171D95" w:rsidRDefault="00171D95" w:rsidP="00171D9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BAFFCE" w14:textId="77777777" w:rsidR="00171D95" w:rsidRDefault="00171D95" w:rsidP="00171D9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C760079" w14:textId="3CF4668A" w:rsidR="00171D95" w:rsidRDefault="00171D95" w:rsidP="00171D9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71D95" w14:paraId="23BE0EBB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6543ADA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90F206" w14:textId="78629B61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1A9E764" w14:textId="77777777" w:rsidR="00171D95" w:rsidRDefault="00AB361F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69C598">
                <v:shape id="_x0000_s1114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DCE629C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39AD1D4" w14:textId="79EFBE70" w:rsidR="00171D95" w:rsidRDefault="00171D95" w:rsidP="00171D9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E1ED6AB" w14:textId="77777777" w:rsidR="00171D95" w:rsidRDefault="00171D95" w:rsidP="00171D95">
            <w:pPr>
              <w:snapToGrid w:val="0"/>
              <w:rPr>
                <w:b/>
                <w:color w:val="0000FF"/>
                <w:sz w:val="16"/>
              </w:rPr>
            </w:pPr>
          </w:p>
          <w:p w14:paraId="001E5B2E" w14:textId="77777777" w:rsidR="00171D95" w:rsidRDefault="00171D95" w:rsidP="00171D95">
            <w:pPr>
              <w:rPr>
                <w:b/>
                <w:color w:val="0000FF"/>
                <w:sz w:val="16"/>
              </w:rPr>
            </w:pPr>
          </w:p>
          <w:p w14:paraId="74029FEC" w14:textId="77777777" w:rsidR="00171D95" w:rsidRDefault="00171D95" w:rsidP="00171D95">
            <w:pPr>
              <w:rPr>
                <w:b/>
                <w:color w:val="0000FF"/>
                <w:sz w:val="16"/>
              </w:rPr>
            </w:pPr>
          </w:p>
        </w:tc>
      </w:tr>
      <w:tr w:rsidR="00171D95" w:rsidRPr="00E722C4" w14:paraId="44E775F1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D47E849" w14:textId="77777777" w:rsidR="00171D95" w:rsidRPr="00E722C4" w:rsidRDefault="00AB361F" w:rsidP="00171D9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3075AE">
                <v:group id="_x0000_s1083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1084" style="position:absolute" from="2494,67" to="2494,1206" strokecolor="blue" strokeweight=".51pt">
                    <v:stroke color2="yellow" joinstyle="miter"/>
                  </v:line>
                  <v:line id="_x0000_s1085" style="position:absolute;flip:x" from="87,1221" to="2476,1221" strokecolor="blue" strokeweight=".51pt">
                    <v:stroke color2="yellow" joinstyle="miter"/>
                  </v:line>
                  <v:line id="_x0000_s1086" style="position:absolute;flip:y" from="94,60" to="94,1199" strokecolor="blue" strokeweight=".51pt">
                    <v:stroke color2="yellow" joinstyle="miter"/>
                  </v:line>
                  <v:group id="_x0000_s1087" style="position:absolute;left:94;top:66;width:5781;height:0;mso-wrap-distance-left:0;mso-wrap-distance-right:0" coordorigin="94,66" coordsize="5781,0">
                    <o:lock v:ext="edit" text="t"/>
                    <v:line id="_x0000_s1088" style="position:absolute" from="94,66" to="2483,66" strokecolor="blue" strokeweight=".51pt">
                      <v:stroke color2="yellow" joinstyle="miter"/>
                    </v:line>
                    <v:line id="_x0000_s1089" style="position:absolute" from="2638,66" to="5875,66" strokecolor="blue" strokeweight=".51pt">
                      <v:stroke color2="yellow" joinstyle="miter"/>
                    </v:line>
                  </v:group>
                  <v:line id="_x0000_s1090" style="position:absolute" from="5889,67" to="5889,1206" strokecolor="blue" strokeweight=".51pt">
                    <v:stroke color2="yellow" joinstyle="miter"/>
                  </v:line>
                  <v:line id="_x0000_s1091" style="position:absolute;flip:x" from="2633,1221" to="5870,1221" strokecolor="blue" strokeweight=".51pt">
                    <v:stroke color2="yellow" joinstyle="miter"/>
                  </v:line>
                  <v:line id="_x0000_s1092" style="position:absolute;flip:y" from="2638,60" to="2638,1199" strokecolor="blue" strokeweight=".51pt">
                    <v:stroke color2="yellow" joinstyle="miter"/>
                  </v:line>
                  <v:line id="_x0000_s1093" style="position:absolute" from="6034,67" to="9272,67" strokecolor="blue" strokeweight=".51pt">
                    <v:stroke color2="yellow" joinstyle="miter"/>
                  </v:line>
                  <v:line id="_x0000_s1094" style="position:absolute" from="9283,67" to="9283,1206" strokecolor="blue" strokeweight=".51pt">
                    <v:stroke color2="yellow" joinstyle="miter"/>
                  </v:line>
                  <v:line id="_x0000_s1095" style="position:absolute;flip:x" from="6026,1221" to="9264,1221" strokecolor="blue" strokeweight=".51pt">
                    <v:stroke color2="yellow" joinstyle="miter"/>
                  </v:line>
                  <v:line id="_x0000_s109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71D95" w:rsidRPr="00E722C4">
              <w:rPr>
                <w:color w:val="0000FF"/>
              </w:rPr>
              <w:t xml:space="preserve"> </w:t>
            </w:r>
          </w:p>
          <w:p w14:paraId="5AA715E1" w14:textId="77777777" w:rsidR="00171D95" w:rsidRPr="00E722C4" w:rsidRDefault="00171D95" w:rsidP="00171D95">
            <w:pPr>
              <w:ind w:left="459"/>
              <w:rPr>
                <w:color w:val="0000FF"/>
              </w:rPr>
            </w:pPr>
          </w:p>
          <w:p w14:paraId="56FF3F04" w14:textId="77777777" w:rsidR="00171D95" w:rsidRPr="00E722C4" w:rsidRDefault="00171D95" w:rsidP="00171D95">
            <w:pPr>
              <w:rPr>
                <w:color w:val="0000FF"/>
              </w:rPr>
            </w:pPr>
          </w:p>
          <w:p w14:paraId="192153F9" w14:textId="77777777" w:rsidR="00171D95" w:rsidRPr="00E722C4" w:rsidRDefault="00171D95" w:rsidP="00171D95">
            <w:pPr>
              <w:rPr>
                <w:color w:val="0000FF"/>
              </w:rPr>
            </w:pPr>
          </w:p>
          <w:p w14:paraId="2E9F30EE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</w:p>
          <w:p w14:paraId="2C24DA27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  <w:r w:rsidRPr="00E722C4">
              <w:rPr>
                <w:color w:val="0000FF"/>
              </w:rPr>
              <w:t xml:space="preserve">                </w:t>
            </w:r>
          </w:p>
          <w:p w14:paraId="1CD1CCC8" w14:textId="77777777" w:rsidR="00171D95" w:rsidRPr="00E722C4" w:rsidRDefault="00171D95" w:rsidP="00171D9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7A9DA7E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  <w:r w:rsidRPr="00E722C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A2FD258" w14:textId="77777777" w:rsidR="00171D95" w:rsidRPr="00E722C4" w:rsidRDefault="00171D95" w:rsidP="00171D95">
            <w:pPr>
              <w:ind w:left="459"/>
              <w:rPr>
                <w:b/>
                <w:color w:val="0000FF"/>
                <w:sz w:val="10"/>
              </w:rPr>
            </w:pPr>
          </w:p>
          <w:p w14:paraId="67A520C8" w14:textId="77777777" w:rsidR="00171D95" w:rsidRPr="00E722C4" w:rsidRDefault="00171D95" w:rsidP="00171D9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EA47DDB" w14:textId="77777777" w:rsidR="008C7D49" w:rsidRPr="00171D95" w:rsidRDefault="00ED3A16">
      <w:pPr>
        <w:rPr>
          <w:color w:val="0000FF"/>
          <w:lang w:val="de-DE"/>
        </w:rPr>
        <w:sectPr w:rsidR="008C7D49" w:rsidRPr="00171D95" w:rsidSect="00642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722C4">
        <w:rPr>
          <w:rFonts w:ascii="Wingdings" w:hAnsi="Wingdings"/>
          <w:color w:val="0000FF"/>
          <w:sz w:val="18"/>
        </w:rPr>
        <w:sym w:font="Wingdings" w:char="F0FE"/>
      </w:r>
      <w:r w:rsidRPr="00171D95">
        <w:rPr>
          <w:color w:val="0000FF"/>
          <w:sz w:val="18"/>
          <w:lang w:val="de-DE"/>
        </w:rPr>
        <w:t xml:space="preserve"> Penerima Salinan Terkendali</w:t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77D3C90" w14:textId="77777777" w:rsidR="0011596C" w:rsidRPr="00171D95" w:rsidRDefault="0011596C" w:rsidP="00C62AEA">
      <w:pPr>
        <w:rPr>
          <w:lang w:val="de-DE"/>
        </w:rPr>
      </w:pPr>
    </w:p>
    <w:p w14:paraId="6A89197B" w14:textId="77777777" w:rsidR="00AA19FE" w:rsidRPr="0098620C" w:rsidRDefault="00ED3A16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28A3743A" w14:textId="77777777" w:rsidR="00D5495D" w:rsidRDefault="00ED3A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meliputi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peluapan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lokasi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instalasi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pencegahan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kerugian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ditimbulkan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baik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mater</w:t>
      </w:r>
      <w:r w:rsidR="00634ADB">
        <w:rPr>
          <w:rFonts w:ascii="Tahoma" w:hAnsi="Tahoma" w:cs="Tahoma"/>
        </w:rPr>
        <w:t>i</w:t>
      </w:r>
      <w:r>
        <w:rPr>
          <w:rFonts w:ascii="Tahoma" w:hAnsi="Tahoma" w:cs="Tahoma"/>
        </w:rPr>
        <w:t>il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non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mater</w:t>
      </w:r>
      <w:r w:rsidR="00634ADB">
        <w:rPr>
          <w:rFonts w:ascii="Tahoma" w:hAnsi="Tahoma" w:cs="Tahoma"/>
        </w:rPr>
        <w:t>i</w:t>
      </w:r>
      <w:r>
        <w:rPr>
          <w:rFonts w:ascii="Tahoma" w:hAnsi="Tahoma" w:cs="Tahoma"/>
        </w:rPr>
        <w:t>il</w:t>
      </w:r>
      <w:proofErr w:type="spellEnd"/>
      <w:r>
        <w:rPr>
          <w:rFonts w:ascii="Tahoma" w:hAnsi="Tahoma" w:cs="Tahoma"/>
        </w:rPr>
        <w:t>.</w:t>
      </w:r>
    </w:p>
    <w:p w14:paraId="21AEA82B" w14:textId="77777777" w:rsidR="00AA19FE" w:rsidRPr="00D5495D" w:rsidRDefault="00ED3A16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44763DF5" w14:textId="77777777" w:rsidR="00D5495D" w:rsidRDefault="00ED3A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="00B21514">
        <w:rPr>
          <w:rFonts w:cs="Arial"/>
        </w:rPr>
        <w:t>engelolaan</w:t>
      </w:r>
      <w:proofErr w:type="spellEnd"/>
      <w:r w:rsidR="00634ADB">
        <w:rPr>
          <w:rFonts w:cs="Arial"/>
        </w:rPr>
        <w:t>,</w:t>
      </w:r>
      <w:r w:rsidR="00B21514">
        <w:rPr>
          <w:rFonts w:cs="Arial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  <w:u w:val="single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evakuasi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634ADB">
        <w:rPr>
          <w:rFonts w:ascii="Tahoma" w:eastAsia="Tahoma" w:hAnsi="Tahoma" w:cs="Tahoma"/>
        </w:rPr>
        <w:t>terhadap</w:t>
      </w:r>
      <w:proofErr w:type="spellEnd"/>
      <w:r w:rsidR="00634ADB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barang-barang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pada </w:t>
      </w:r>
      <w:proofErr w:type="spellStart"/>
      <w:r>
        <w:rPr>
          <w:rFonts w:ascii="Tahoma" w:hAnsi="Tahoma" w:cs="Tahoma"/>
        </w:rPr>
        <w:t>Instalasi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</w:t>
      </w:r>
      <w:r w:rsidR="00634ADB">
        <w:rPr>
          <w:rFonts w:ascii="Tahoma" w:hAnsi="Tahoma" w:cs="Tahoma"/>
        </w:rPr>
        <w:t xml:space="preserve">(IPAL) </w:t>
      </w:r>
      <w:r>
        <w:rPr>
          <w:rFonts w:ascii="Tahoma" w:hAnsi="Tahoma" w:cs="Tahoma"/>
        </w:rPr>
        <w:t>B3</w:t>
      </w:r>
    </w:p>
    <w:p w14:paraId="0733ACA9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4737BE6" w14:textId="77777777" w:rsidR="00AA19FE" w:rsidRPr="0098620C" w:rsidRDefault="00ED3A16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3D6522B6" w14:textId="77777777" w:rsidR="005A1864" w:rsidRPr="000E016F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6BF17921" w14:textId="77777777" w:rsidR="00B21514" w:rsidRPr="00B21514" w:rsidRDefault="00ED3A16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B21514">
        <w:rPr>
          <w:rFonts w:ascii="Arial" w:hAnsi="Arial" w:cs="Arial"/>
        </w:rPr>
        <w:t>adalah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sisa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suatu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usaha</w:t>
      </w:r>
      <w:proofErr w:type="spellEnd"/>
      <w:r w:rsidRPr="00B21514">
        <w:rPr>
          <w:rFonts w:ascii="Arial" w:hAnsi="Arial" w:cs="Arial"/>
        </w:rPr>
        <w:t xml:space="preserve"> dan/</w:t>
      </w:r>
      <w:proofErr w:type="spellStart"/>
      <w:r w:rsidRPr="00B21514">
        <w:rPr>
          <w:rFonts w:ascii="Arial" w:hAnsi="Arial" w:cs="Arial"/>
        </w:rPr>
        <w:t>atau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kegiatan</w:t>
      </w:r>
      <w:proofErr w:type="spellEnd"/>
    </w:p>
    <w:p w14:paraId="29C0DF1A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673BA283" w14:textId="77777777" w:rsidR="00AA19FE" w:rsidRPr="00B068C5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B068C5">
        <w:rPr>
          <w:rFonts w:ascii="Arial" w:hAnsi="Arial" w:cs="Arial"/>
          <w:b/>
          <w:lang w:val="de-DE"/>
        </w:rPr>
        <w:t>Limbah Bahan Berbahaya dan Beracun (B3)</w:t>
      </w:r>
    </w:p>
    <w:p w14:paraId="75D67306" w14:textId="77777777" w:rsidR="00DB0128" w:rsidRPr="00B068C5" w:rsidRDefault="00ED3A16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B068C5">
        <w:rPr>
          <w:rFonts w:cs="Arial"/>
          <w:lang w:val="de-DE"/>
        </w:rPr>
        <w:t>Adalah</w:t>
      </w:r>
      <w:r w:rsidR="00B21514" w:rsidRPr="00B068C5">
        <w:rPr>
          <w:rFonts w:cs="Arial"/>
          <w:lang w:val="de-DE"/>
        </w:rPr>
        <w:t xml:space="preserve"> sisa suatu usaha dan/atau kegiatan yang mengandung energi, dan/atau komponen lain yang karena sifat, konsentrasi, dan/atau jumlahnya, baik secara langsung maupun tidak langsung, dapat mencemarkan dan/atau merusak lingkungan hidup, dan/atau membahayakan lingkungan hidup, kesehatan, serta kelangsungan hidup manusia dan makhluk hidup lain.</w:t>
      </w:r>
    </w:p>
    <w:p w14:paraId="3F079B8D" w14:textId="77777777" w:rsidR="00386061" w:rsidRPr="00B068C5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21E73921" w14:textId="77777777" w:rsidR="00386061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="00C74E1C">
        <w:rPr>
          <w:rFonts w:ascii="Arial" w:hAnsi="Arial" w:cs="Arial"/>
          <w:b/>
        </w:rPr>
        <w:t>penyimpanan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</w:t>
      </w:r>
      <w:proofErr w:type="spellStart"/>
      <w:r w:rsidR="007656C7">
        <w:rPr>
          <w:rFonts w:ascii="Arial" w:hAnsi="Arial" w:cs="Arial"/>
          <w:b/>
        </w:rPr>
        <w:t>Limbah</w:t>
      </w:r>
      <w:proofErr w:type="spellEnd"/>
      <w:r w:rsidR="007656C7">
        <w:rPr>
          <w:rFonts w:ascii="Arial" w:hAnsi="Arial" w:cs="Arial"/>
          <w:b/>
        </w:rPr>
        <w:t xml:space="preserve"> </w:t>
      </w:r>
      <w:r w:rsidR="009C5EAB">
        <w:rPr>
          <w:rFonts w:ascii="Arial" w:hAnsi="Arial" w:cs="Arial"/>
          <w:b/>
        </w:rPr>
        <w:t>IPAL</w:t>
      </w:r>
    </w:p>
    <w:p w14:paraId="3E8776B6" w14:textId="77777777" w:rsidR="000C29DF" w:rsidRDefault="00ED3A16" w:rsidP="007F0523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C74E1C">
        <w:rPr>
          <w:rFonts w:ascii="Tahoma" w:hAnsi="Tahoma" w:cs="Tahoma"/>
        </w:rPr>
        <w:t>penyimpanan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pengumpulan</w:t>
      </w:r>
      <w:proofErr w:type="spellEnd"/>
      <w:r w:rsidR="007656C7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limbah</w:t>
      </w:r>
      <w:proofErr w:type="spellEnd"/>
      <w:r w:rsidR="007656C7">
        <w:rPr>
          <w:rFonts w:ascii="Tahoma" w:hAnsi="Tahoma" w:cs="Tahoma"/>
        </w:rPr>
        <w:t xml:space="preserve"> B3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sebelum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diangkut</w:t>
      </w:r>
      <w:proofErr w:type="spellEnd"/>
      <w:r w:rsidR="00400E0B">
        <w:rPr>
          <w:rFonts w:ascii="Tahoma" w:hAnsi="Tahoma" w:cs="Tahoma"/>
        </w:rPr>
        <w:t xml:space="preserve"> oleh </w:t>
      </w:r>
      <w:proofErr w:type="spellStart"/>
      <w:r w:rsidR="00400E0B">
        <w:rPr>
          <w:rFonts w:ascii="Tahoma" w:hAnsi="Tahoma" w:cs="Tahoma"/>
        </w:rPr>
        <w:t>pengangkut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ke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pengolah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limbah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yang juga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. Lokasi TPS </w:t>
      </w:r>
      <w:proofErr w:type="spellStart"/>
      <w:r w:rsidR="00400E0B">
        <w:rPr>
          <w:rFonts w:ascii="Tahoma" w:hAnsi="Tahoma" w:cs="Tahoma"/>
        </w:rPr>
        <w:t>harus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mempunyai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7F0523">
        <w:rPr>
          <w:rFonts w:ascii="Arial" w:hAnsi="Arial" w:cs="Arial"/>
        </w:rPr>
        <w:t>dari</w:t>
      </w:r>
      <w:proofErr w:type="spellEnd"/>
      <w:r w:rsidR="007F0523">
        <w:rPr>
          <w:rFonts w:ascii="Arial" w:hAnsi="Arial" w:cs="Arial"/>
        </w:rPr>
        <w:t xml:space="preserve"> </w:t>
      </w:r>
      <w:r w:rsidR="007F0523">
        <w:rPr>
          <w:rFonts w:ascii="Tahoma" w:hAnsi="Tahoma" w:cs="Tahoma"/>
        </w:rPr>
        <w:t xml:space="preserve">Dinas </w:t>
      </w:r>
      <w:proofErr w:type="spellStart"/>
      <w:r w:rsidR="007F0523">
        <w:rPr>
          <w:rFonts w:ascii="Tahoma" w:hAnsi="Tahoma" w:cs="Tahoma"/>
        </w:rPr>
        <w:t>Penanaman</w:t>
      </w:r>
      <w:proofErr w:type="spellEnd"/>
      <w:r w:rsidR="007F0523">
        <w:rPr>
          <w:rFonts w:ascii="Tahoma" w:hAnsi="Tahoma" w:cs="Tahoma"/>
        </w:rPr>
        <w:t xml:space="preserve"> Modal dan </w:t>
      </w:r>
      <w:proofErr w:type="spellStart"/>
      <w:r w:rsidR="007F0523">
        <w:rPr>
          <w:rFonts w:ascii="Tahoma" w:hAnsi="Tahoma" w:cs="Tahoma"/>
        </w:rPr>
        <w:t>Pelayanan</w:t>
      </w:r>
      <w:proofErr w:type="spellEnd"/>
      <w:r w:rsidR="007F0523">
        <w:rPr>
          <w:rFonts w:ascii="Tahoma" w:hAnsi="Tahoma" w:cs="Tahoma"/>
        </w:rPr>
        <w:t xml:space="preserve"> </w:t>
      </w:r>
      <w:proofErr w:type="spellStart"/>
      <w:r w:rsidR="007F0523">
        <w:rPr>
          <w:rFonts w:ascii="Tahoma" w:hAnsi="Tahoma" w:cs="Tahoma"/>
        </w:rPr>
        <w:t>Terpadu</w:t>
      </w:r>
      <w:proofErr w:type="spellEnd"/>
      <w:r w:rsidR="007F0523">
        <w:rPr>
          <w:rFonts w:ascii="Tahoma" w:hAnsi="Tahoma" w:cs="Tahoma"/>
        </w:rPr>
        <w:t xml:space="preserve"> Satu </w:t>
      </w:r>
      <w:proofErr w:type="spellStart"/>
      <w:r w:rsidR="007F0523">
        <w:rPr>
          <w:rFonts w:ascii="Tahoma" w:hAnsi="Tahoma" w:cs="Tahoma"/>
        </w:rPr>
        <w:t>Pintu</w:t>
      </w:r>
      <w:proofErr w:type="spellEnd"/>
      <w:r w:rsidR="007F0523">
        <w:rPr>
          <w:rFonts w:ascii="Tahoma" w:hAnsi="Tahoma" w:cs="Tahoma"/>
        </w:rPr>
        <w:t xml:space="preserve"> (DPMPTSP) </w:t>
      </w:r>
      <w:proofErr w:type="spellStart"/>
      <w:r w:rsidR="007F0523">
        <w:rPr>
          <w:rFonts w:ascii="Tahoma" w:hAnsi="Tahoma" w:cs="Tahoma"/>
        </w:rPr>
        <w:t>kota</w:t>
      </w:r>
      <w:proofErr w:type="spellEnd"/>
      <w:r w:rsidR="007F0523">
        <w:rPr>
          <w:rFonts w:ascii="Tahoma" w:hAnsi="Tahoma" w:cs="Tahoma"/>
        </w:rPr>
        <w:t xml:space="preserve"> </w:t>
      </w:r>
      <w:proofErr w:type="spellStart"/>
      <w:r w:rsidR="007F0523">
        <w:rPr>
          <w:rFonts w:ascii="Tahoma" w:hAnsi="Tahoma" w:cs="Tahoma"/>
        </w:rPr>
        <w:t>Cimahi</w:t>
      </w:r>
      <w:proofErr w:type="spellEnd"/>
    </w:p>
    <w:p w14:paraId="6DE20825" w14:textId="77777777" w:rsidR="007F0523" w:rsidRPr="00400E0B" w:rsidRDefault="007F0523" w:rsidP="007F0523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135F6017" w14:textId="77777777" w:rsidR="003C6541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4CF61484" w14:textId="77777777" w:rsidR="007107DD" w:rsidRPr="00D51A84" w:rsidRDefault="00ED3A16" w:rsidP="00D51A84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D51A84">
        <w:rPr>
          <w:rFonts w:ascii="Tahoma" w:hAnsi="Tahoma" w:cs="Tahoma"/>
        </w:rPr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lokasi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berupa</w:t>
      </w:r>
      <w:proofErr w:type="spellEnd"/>
      <w:r w:rsidR="00BB1305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bangunan</w:t>
      </w:r>
      <w:proofErr w:type="spellEnd"/>
      <w:r w:rsidR="00BB1305">
        <w:rPr>
          <w:rFonts w:ascii="Tahoma" w:hAnsi="Tahoma" w:cs="Tahoma"/>
        </w:rPr>
        <w:t xml:space="preserve"> </w:t>
      </w:r>
      <w:r w:rsidR="00D51A84" w:rsidRPr="00D51A84">
        <w:rPr>
          <w:rFonts w:ascii="Tahoma" w:hAnsi="Tahoma" w:cs="Tahoma"/>
        </w:rPr>
        <w:t xml:space="preserve">yang </w:t>
      </w:r>
      <w:proofErr w:type="spellStart"/>
      <w:r w:rsidR="00D51A84" w:rsidRPr="00D51A84">
        <w:rPr>
          <w:rFonts w:ascii="Tahoma" w:hAnsi="Tahoma" w:cs="Tahoma"/>
        </w:rPr>
        <w:t>digunakan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untuk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menyimpan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</w:t>
      </w:r>
      <w:r w:rsidR="009C5EAB">
        <w:rPr>
          <w:rFonts w:ascii="Tahoma" w:hAnsi="Tahoma" w:cs="Tahoma"/>
        </w:rPr>
        <w:t>IPAL</w:t>
      </w:r>
      <w:r w:rsidR="00D51A84" w:rsidRPr="00D51A84">
        <w:rPr>
          <w:rFonts w:ascii="Tahoma" w:hAnsi="Tahoma" w:cs="Tahoma"/>
        </w:rPr>
        <w:t xml:space="preserve"> yang </w:t>
      </w:r>
      <w:proofErr w:type="spellStart"/>
      <w:r w:rsidR="00D51A84" w:rsidRPr="00D51A84">
        <w:rPr>
          <w:rFonts w:ascii="Tahoma" w:hAnsi="Tahoma" w:cs="Tahoma"/>
        </w:rPr>
        <w:t>memenuhi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kriteria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antara</w:t>
      </w:r>
      <w:proofErr w:type="spellEnd"/>
      <w:r w:rsidR="00D51A84" w:rsidRPr="00D51A84">
        <w:rPr>
          <w:rFonts w:ascii="Tahoma" w:hAnsi="Tahoma" w:cs="Tahoma"/>
        </w:rPr>
        <w:t xml:space="preserve"> lain : </w:t>
      </w:r>
      <w:proofErr w:type="spellStart"/>
      <w:r w:rsidR="00D51A84" w:rsidRPr="00D51A84">
        <w:rPr>
          <w:rFonts w:ascii="Tahoma" w:hAnsi="Tahoma" w:cs="Tahoma"/>
        </w:rPr>
        <w:t>sesuai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jumlah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karakteristik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dilengkapi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upaya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pengendalian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Pencemaran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>
        <w:rPr>
          <w:rFonts w:ascii="Tahoma" w:hAnsi="Tahoma" w:cs="Tahoma"/>
        </w:rPr>
        <w:t>Lingkungan</w:t>
      </w:r>
      <w:proofErr w:type="spellEnd"/>
      <w:r w:rsidR="00D51A84">
        <w:rPr>
          <w:rFonts w:ascii="Tahoma" w:hAnsi="Tahoma" w:cs="Tahoma"/>
        </w:rPr>
        <w:t xml:space="preserve"> </w:t>
      </w:r>
      <w:proofErr w:type="spellStart"/>
      <w:r w:rsidR="00D51A84">
        <w:rPr>
          <w:rFonts w:ascii="Tahoma" w:hAnsi="Tahoma" w:cs="Tahoma"/>
        </w:rPr>
        <w:t>Hidup</w:t>
      </w:r>
      <w:proofErr w:type="spellEnd"/>
      <w:r w:rsidR="00D51A84" w:rsidRPr="00D51A84">
        <w:rPr>
          <w:rFonts w:ascii="Tahoma" w:hAnsi="Tahoma" w:cs="Tahoma"/>
        </w:rPr>
        <w:t xml:space="preserve"> dan</w:t>
      </w:r>
      <w:r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peralatan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penanggulangan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kedaan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darurat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serta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harus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bebas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banjir</w:t>
      </w:r>
      <w:proofErr w:type="spellEnd"/>
      <w:r w:rsidR="00D51A84" w:rsidRPr="00D51A84">
        <w:rPr>
          <w:rFonts w:ascii="Tahoma" w:hAnsi="Tahoma" w:cs="Tahoma"/>
        </w:rPr>
        <w:t xml:space="preserve"> dan </w:t>
      </w:r>
      <w:proofErr w:type="spellStart"/>
      <w:r w:rsidR="00D51A84" w:rsidRPr="00D51A84">
        <w:rPr>
          <w:rFonts w:ascii="Tahoma" w:hAnsi="Tahoma" w:cs="Tahoma"/>
        </w:rPr>
        <w:t>tidak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rawan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proofErr w:type="gramStart"/>
      <w:r w:rsidR="00D51A84" w:rsidRPr="00D51A84">
        <w:rPr>
          <w:rFonts w:ascii="Tahoma" w:hAnsi="Tahoma" w:cs="Tahoma"/>
        </w:rPr>
        <w:t>bencana</w:t>
      </w:r>
      <w:proofErr w:type="spellEnd"/>
      <w:proofErr w:type="gramEnd"/>
    </w:p>
    <w:p w14:paraId="177DF4B5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562174AE" w14:textId="77777777" w:rsidR="00AC0D4D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Persyaratan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5C862880" w14:textId="77777777" w:rsidR="00A95055" w:rsidRDefault="00ED3A16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spellStart"/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proofErr w:type="spellEnd"/>
      <w:r w:rsidRPr="00C74E1C">
        <w:rPr>
          <w:rFonts w:cs="Arial"/>
        </w:rPr>
        <w:t xml:space="preserve"> </w:t>
      </w:r>
      <w:proofErr w:type="spellStart"/>
      <w:r w:rsidR="00BB1305">
        <w:rPr>
          <w:rFonts w:cs="Arial"/>
        </w:rPr>
        <w:t>syarat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harus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dimiliki</w:t>
      </w:r>
      <w:proofErr w:type="spellEnd"/>
      <w:r w:rsidR="00BB1305">
        <w:rPr>
          <w:rFonts w:cs="Arial"/>
        </w:rPr>
        <w:t xml:space="preserve"> oleh </w:t>
      </w:r>
      <w:proofErr w:type="spellStart"/>
      <w:r w:rsidR="00BB1305">
        <w:rPr>
          <w:rFonts w:cs="Arial"/>
        </w:rPr>
        <w:t>bangunan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digunakan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sebagai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fasilitas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penyimpanan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Limbah</w:t>
      </w:r>
      <w:proofErr w:type="spellEnd"/>
      <w:r w:rsidR="00BB1305">
        <w:rPr>
          <w:rFonts w:cs="Arial"/>
        </w:rPr>
        <w:t xml:space="preserve"> B3 </w:t>
      </w:r>
      <w:r w:rsidR="000D609D">
        <w:rPr>
          <w:rFonts w:cs="Arial"/>
        </w:rPr>
        <w:t xml:space="preserve">minimal </w:t>
      </w:r>
      <w:proofErr w:type="spellStart"/>
      <w:r w:rsidR="000D609D">
        <w:rPr>
          <w:rFonts w:cs="Arial"/>
        </w:rPr>
        <w:t>sesuai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dengan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regulasi</w:t>
      </w:r>
      <w:proofErr w:type="spellEnd"/>
      <w:r w:rsidR="000D609D">
        <w:rPr>
          <w:rFonts w:cs="Arial"/>
        </w:rPr>
        <w:t xml:space="preserve"> yang </w:t>
      </w:r>
      <w:proofErr w:type="spellStart"/>
      <w:r w:rsidR="000D609D">
        <w:rPr>
          <w:rFonts w:cs="Arial"/>
        </w:rPr>
        <w:t>berlaku</w:t>
      </w:r>
      <w:proofErr w:type="spellEnd"/>
      <w:r w:rsidR="000D609D">
        <w:rPr>
          <w:rFonts w:cs="Arial"/>
        </w:rPr>
        <w:t xml:space="preserve"> </w:t>
      </w:r>
      <w:r w:rsidR="0088542C">
        <w:rPr>
          <w:rFonts w:cs="Arial"/>
        </w:rPr>
        <w:t>(</w:t>
      </w:r>
      <w:r w:rsidR="0088542C" w:rsidRPr="0088542C">
        <w:rPr>
          <w:rFonts w:ascii="Monotype Corsiva" w:hAnsi="Monotype Corsiva" w:cs="Arial"/>
        </w:rPr>
        <w:t xml:space="preserve">PP No. 101 </w:t>
      </w:r>
      <w:proofErr w:type="spellStart"/>
      <w:r w:rsidR="0088542C" w:rsidRPr="0088542C">
        <w:rPr>
          <w:rFonts w:ascii="Monotype Corsiva" w:hAnsi="Monotype Corsiva" w:cs="Arial"/>
        </w:rPr>
        <w:t>tahun</w:t>
      </w:r>
      <w:proofErr w:type="spellEnd"/>
      <w:r w:rsidR="0088542C" w:rsidRPr="0088542C">
        <w:rPr>
          <w:rFonts w:ascii="Monotype Corsiva" w:hAnsi="Monotype Corsiva" w:cs="Arial"/>
        </w:rPr>
        <w:t xml:space="preserve"> 2014</w:t>
      </w:r>
      <w:r w:rsidR="0088542C">
        <w:rPr>
          <w:rFonts w:cs="Arial"/>
        </w:rPr>
        <w:t>)</w:t>
      </w:r>
    </w:p>
    <w:p w14:paraId="21CCA8EB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437900DC" w14:textId="77777777" w:rsidR="00375C5C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Sistem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tanggap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Darurat</w:t>
      </w:r>
      <w:proofErr w:type="spellEnd"/>
      <w:r>
        <w:rPr>
          <w:rFonts w:ascii="Tahoma" w:hAnsi="Tahoma" w:cs="Tahoma"/>
          <w:b/>
        </w:rPr>
        <w:t xml:space="preserve"> (Emergency System)</w:t>
      </w:r>
    </w:p>
    <w:p w14:paraId="1422C853" w14:textId="77777777" w:rsidR="007107DD" w:rsidRPr="00B47C56" w:rsidRDefault="00ED3A16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spellStart"/>
      <w:r w:rsidRPr="00B47C56">
        <w:rPr>
          <w:rFonts w:cs="Arial"/>
        </w:rPr>
        <w:t>Adalah</w:t>
      </w:r>
      <w:proofErr w:type="spellEnd"/>
      <w:r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sistem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pengendalian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keadaan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darurat</w:t>
      </w:r>
      <w:proofErr w:type="spellEnd"/>
      <w:r w:rsidR="00B47C56" w:rsidRPr="00B47C56">
        <w:rPr>
          <w:rFonts w:cs="Arial"/>
        </w:rPr>
        <w:t xml:space="preserve"> yang </w:t>
      </w:r>
      <w:proofErr w:type="spellStart"/>
      <w:r w:rsidR="00B47C56" w:rsidRPr="00B47C56">
        <w:rPr>
          <w:rFonts w:cs="Arial"/>
        </w:rPr>
        <w:t>meliputi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pencegahan</w:t>
      </w:r>
      <w:proofErr w:type="spellEnd"/>
      <w:r w:rsidR="00B47C56" w:rsidRPr="00B47C56">
        <w:rPr>
          <w:rFonts w:cs="Arial"/>
        </w:rPr>
        <w:t xml:space="preserve">, </w:t>
      </w:r>
      <w:proofErr w:type="spellStart"/>
      <w:r w:rsidR="00B47C56" w:rsidRPr="00B47C56">
        <w:rPr>
          <w:rFonts w:cs="Arial"/>
        </w:rPr>
        <w:t>kesiapsiagaan</w:t>
      </w:r>
      <w:proofErr w:type="spellEnd"/>
      <w:r w:rsidR="00B47C56" w:rsidRPr="00B47C56">
        <w:rPr>
          <w:rFonts w:cs="Arial"/>
        </w:rPr>
        <w:t xml:space="preserve">, dan </w:t>
      </w:r>
      <w:proofErr w:type="spellStart"/>
      <w:r w:rsidR="00B47C56" w:rsidRPr="00B47C56">
        <w:rPr>
          <w:rFonts w:cs="Arial"/>
        </w:rPr>
        <w:t>penanggulangan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serta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pemulihan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kualitas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lingkungan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hidup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akibat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kejadian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Pengelolaan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Limbah</w:t>
      </w:r>
      <w:proofErr w:type="spellEnd"/>
      <w:r w:rsidR="00B47C56" w:rsidRPr="00B47C56">
        <w:rPr>
          <w:rFonts w:cs="Arial"/>
        </w:rPr>
        <w:t xml:space="preserve"> B3.</w:t>
      </w:r>
    </w:p>
    <w:p w14:paraId="156BC7CF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62DD17C1" w14:textId="77777777" w:rsidR="0088542C" w:rsidRDefault="00ED3A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Alat </w:t>
      </w:r>
      <w:proofErr w:type="spellStart"/>
      <w:r>
        <w:rPr>
          <w:rFonts w:ascii="Tahoma" w:hAnsi="Tahoma" w:cs="Tahoma"/>
          <w:b/>
        </w:rPr>
        <w:t>Pelindung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diri</w:t>
      </w:r>
      <w:proofErr w:type="spellEnd"/>
      <w:r>
        <w:rPr>
          <w:rFonts w:ascii="Tahoma" w:hAnsi="Tahoma" w:cs="Tahoma"/>
          <w:b/>
        </w:rPr>
        <w:t xml:space="preserve"> (APD)</w:t>
      </w:r>
    </w:p>
    <w:p w14:paraId="56E532DC" w14:textId="77777777" w:rsidR="0088542C" w:rsidRPr="0088542C" w:rsidRDefault="00ED3A16" w:rsidP="0088542C">
      <w:pPr>
        <w:pStyle w:val="ListParagraph"/>
        <w:ind w:left="810"/>
        <w:jc w:val="both"/>
        <w:rPr>
          <w:rFonts w:ascii="Arial" w:hAnsi="Arial" w:cs="Arial"/>
        </w:rPr>
      </w:pPr>
      <w:proofErr w:type="spellStart"/>
      <w:r w:rsidRPr="0088542C">
        <w:rPr>
          <w:rFonts w:ascii="Arial" w:hAnsi="Arial" w:cs="Arial"/>
        </w:rPr>
        <w:t>Adalah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seperangkat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alat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oleh </w:t>
      </w:r>
      <w:proofErr w:type="spellStart"/>
      <w:r w:rsidRPr="0088542C">
        <w:rPr>
          <w:rFonts w:ascii="Arial" w:hAnsi="Arial" w:cs="Arial"/>
        </w:rPr>
        <w:t>tenaga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melindungi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seluruh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atau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sebagian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tubuhnya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terhadap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kemungkinan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adanya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potensi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bahaya</w:t>
      </w:r>
      <w:proofErr w:type="spellEnd"/>
      <w:r w:rsidRPr="0088542C">
        <w:rPr>
          <w:rFonts w:ascii="Arial" w:hAnsi="Arial" w:cs="Arial"/>
        </w:rPr>
        <w:t xml:space="preserve">/ </w:t>
      </w:r>
      <w:proofErr w:type="spellStart"/>
      <w:r w:rsidRPr="0088542C">
        <w:rPr>
          <w:rFonts w:ascii="Arial" w:hAnsi="Arial" w:cs="Arial"/>
        </w:rPr>
        <w:t>kecelakaan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. APD juga </w:t>
      </w:r>
      <w:proofErr w:type="spellStart"/>
      <w:r w:rsidRPr="0088542C">
        <w:rPr>
          <w:rFonts w:ascii="Arial" w:hAnsi="Arial" w:cs="Arial"/>
        </w:rPr>
        <w:t>merupakan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kelengkapan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wajib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saat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lastRenderedPageBreak/>
        <w:t>bekerja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sesuai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kebutuhan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menjaga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keselamatan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itu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sendiri</w:t>
      </w:r>
      <w:proofErr w:type="spellEnd"/>
      <w:r w:rsidRPr="0088542C">
        <w:rPr>
          <w:rFonts w:ascii="Arial" w:hAnsi="Arial" w:cs="Arial"/>
        </w:rPr>
        <w:t xml:space="preserve"> dan orang di </w:t>
      </w:r>
      <w:proofErr w:type="spellStart"/>
      <w:r w:rsidRPr="0088542C">
        <w:rPr>
          <w:rFonts w:ascii="Arial" w:hAnsi="Arial" w:cs="Arial"/>
        </w:rPr>
        <w:t>sekelilingnya</w:t>
      </w:r>
      <w:proofErr w:type="spellEnd"/>
    </w:p>
    <w:p w14:paraId="31DD0368" w14:textId="77777777"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06D86C53" w14:textId="77777777" w:rsidR="00296925" w:rsidRPr="00622D30" w:rsidRDefault="00ED3A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Pelatihan</w:t>
      </w:r>
      <w:proofErr w:type="spellEnd"/>
      <w:r>
        <w:rPr>
          <w:rFonts w:ascii="Tahoma" w:hAnsi="Tahoma" w:cs="Tahoma"/>
          <w:b/>
        </w:rPr>
        <w:t xml:space="preserve"> dan </w:t>
      </w:r>
      <w:proofErr w:type="spellStart"/>
      <w:r>
        <w:rPr>
          <w:rFonts w:ascii="Tahoma" w:hAnsi="Tahoma" w:cs="Tahoma"/>
          <w:b/>
        </w:rPr>
        <w:t>Geladi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Kedaruratan</w:t>
      </w:r>
      <w:proofErr w:type="spellEnd"/>
    </w:p>
    <w:p w14:paraId="37C060D4" w14:textId="77777777" w:rsidR="00E03767" w:rsidRPr="00F8420F" w:rsidRDefault="00ED3A16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F8420F">
        <w:rPr>
          <w:rFonts w:ascii="Tahoma" w:hAnsi="Tahoma" w:cs="Tahoma"/>
        </w:rPr>
        <w:t>Adalah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kegiatan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terkait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dengan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pelatihan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Sistem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untuk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memastikan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Sistem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Pengelolaan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Limbah</w:t>
      </w:r>
      <w:proofErr w:type="spellEnd"/>
      <w:r w:rsidRPr="00F8420F">
        <w:rPr>
          <w:rFonts w:ascii="Tahoma" w:hAnsi="Tahoma" w:cs="Tahoma"/>
        </w:rPr>
        <w:t xml:space="preserve"> B3 </w:t>
      </w:r>
      <w:proofErr w:type="spellStart"/>
      <w:r w:rsidRPr="00F8420F">
        <w:rPr>
          <w:rFonts w:ascii="Tahoma" w:hAnsi="Tahoma" w:cs="Tahoma"/>
        </w:rPr>
        <w:t>dapat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dilaksanakan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dengan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baik</w:t>
      </w:r>
      <w:proofErr w:type="spellEnd"/>
      <w:r w:rsidR="000D609D">
        <w:rPr>
          <w:rFonts w:ascii="Tahoma" w:hAnsi="Tahoma" w:cs="Tahoma"/>
        </w:rPr>
        <w:t xml:space="preserve"> dan </w:t>
      </w:r>
      <w:proofErr w:type="spellStart"/>
      <w:r w:rsidR="000D609D">
        <w:rPr>
          <w:rFonts w:ascii="Tahoma" w:hAnsi="Tahoma" w:cs="Tahoma"/>
        </w:rPr>
        <w:t>benar</w:t>
      </w:r>
      <w:proofErr w:type="spellEnd"/>
      <w:r w:rsidR="000D609D">
        <w:rPr>
          <w:rFonts w:ascii="Tahoma" w:hAnsi="Tahoma" w:cs="Tahoma"/>
        </w:rPr>
        <w:t>.</w:t>
      </w:r>
    </w:p>
    <w:p w14:paraId="6A4F7317" w14:textId="77777777"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14:paraId="04FF1D8A" w14:textId="77777777" w:rsidR="00A02D60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Standar</w:t>
      </w:r>
      <w:proofErr w:type="spellEnd"/>
      <w:r>
        <w:rPr>
          <w:rFonts w:ascii="Tahoma" w:hAnsi="Tahoma" w:cs="Tahoma"/>
          <w:b/>
        </w:rPr>
        <w:t xml:space="preserve"> </w:t>
      </w:r>
      <w:r w:rsidR="005F3AEA">
        <w:rPr>
          <w:rFonts w:ascii="Tahoma" w:hAnsi="Tahoma" w:cs="Tahoma"/>
          <w:b/>
        </w:rPr>
        <w:t xml:space="preserve">Waktu </w:t>
      </w:r>
      <w:proofErr w:type="spellStart"/>
      <w:r>
        <w:rPr>
          <w:rFonts w:ascii="Tahoma" w:hAnsi="Tahoma" w:cs="Tahoma"/>
          <w:b/>
        </w:rPr>
        <w:t>penyimpanan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Limbah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padat</w:t>
      </w:r>
      <w:proofErr w:type="spellEnd"/>
      <w:r>
        <w:rPr>
          <w:rFonts w:ascii="Tahoma" w:hAnsi="Tahoma" w:cs="Tahoma"/>
          <w:b/>
        </w:rPr>
        <w:t xml:space="preserve"> B3 </w:t>
      </w:r>
      <w:proofErr w:type="spellStart"/>
      <w:r>
        <w:rPr>
          <w:rFonts w:ascii="Tahoma" w:hAnsi="Tahoma" w:cs="Tahoma"/>
          <w:b/>
        </w:rPr>
        <w:t>dalam</w:t>
      </w:r>
      <w:proofErr w:type="spellEnd"/>
      <w:r>
        <w:rPr>
          <w:rFonts w:ascii="Tahoma" w:hAnsi="Tahoma" w:cs="Tahoma"/>
          <w:b/>
        </w:rPr>
        <w:t xml:space="preserve"> TPS</w:t>
      </w:r>
    </w:p>
    <w:p w14:paraId="4A1CE4FD" w14:textId="77777777" w:rsidR="00690697" w:rsidRDefault="00ED3A16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waktu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suatu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jenis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limbah</w:t>
      </w:r>
      <w:proofErr w:type="spellEnd"/>
      <w:r w:rsidR="009C5A5D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B3 </w:t>
      </w:r>
      <w:proofErr w:type="spellStart"/>
      <w:r w:rsidR="00E842B5">
        <w:rPr>
          <w:rFonts w:ascii="Tahoma" w:hAnsi="Tahoma" w:cs="Tahoma"/>
        </w:rPr>
        <w:t>dapat</w:t>
      </w:r>
      <w:proofErr w:type="spellEnd"/>
      <w:r w:rsidR="00E842B5">
        <w:rPr>
          <w:rFonts w:ascii="Tahoma" w:hAnsi="Tahoma" w:cs="Tahoma"/>
        </w:rPr>
        <w:t xml:space="preserve">  </w:t>
      </w:r>
      <w:proofErr w:type="spellStart"/>
      <w:r w:rsidR="00E842B5">
        <w:rPr>
          <w:rFonts w:ascii="Tahoma" w:hAnsi="Tahoma" w:cs="Tahoma"/>
        </w:rPr>
        <w:t>diijinkan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disimpan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TPS,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standar</w:t>
      </w:r>
      <w:proofErr w:type="spellEnd"/>
      <w:r w:rsidR="009C5A5D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waktu</w:t>
      </w:r>
      <w:proofErr w:type="spellEnd"/>
      <w:r w:rsidR="009C5A5D">
        <w:rPr>
          <w:rFonts w:ascii="Tahoma" w:hAnsi="Tahoma" w:cs="Tahoma"/>
        </w:rPr>
        <w:t xml:space="preserve"> </w:t>
      </w:r>
      <w:r w:rsidR="00107BBE">
        <w:rPr>
          <w:rFonts w:ascii="Tahoma" w:hAnsi="Tahoma" w:cs="Tahoma"/>
        </w:rPr>
        <w:t xml:space="preserve">di </w:t>
      </w:r>
      <w:r w:rsidR="00E842B5">
        <w:rPr>
          <w:rFonts w:ascii="Tahoma" w:hAnsi="Tahoma" w:cs="Tahoma"/>
        </w:rPr>
        <w:t xml:space="preserve">TPS PT. CIM </w:t>
      </w:r>
      <w:proofErr w:type="spellStart"/>
      <w:r w:rsidR="00E842B5">
        <w:rPr>
          <w:rFonts w:ascii="Tahoma" w:hAnsi="Tahoma" w:cs="Tahoma"/>
        </w:rPr>
        <w:t>menganut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seperti</w:t>
      </w:r>
      <w:proofErr w:type="spellEnd"/>
      <w:r w:rsidR="00E842B5">
        <w:rPr>
          <w:rFonts w:ascii="Tahoma" w:hAnsi="Tahoma" w:cs="Tahoma"/>
        </w:rPr>
        <w:t xml:space="preserve"> yang </w:t>
      </w:r>
      <w:proofErr w:type="spellStart"/>
      <w:r w:rsidR="00E842B5">
        <w:rPr>
          <w:rFonts w:ascii="Tahoma" w:hAnsi="Tahoma" w:cs="Tahoma"/>
        </w:rPr>
        <w:t>tercantum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Peraturan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Pemerintah</w:t>
      </w:r>
      <w:proofErr w:type="spellEnd"/>
      <w:r w:rsidR="00E842B5">
        <w:rPr>
          <w:rFonts w:ascii="Tahoma" w:hAnsi="Tahoma" w:cs="Tahoma"/>
        </w:rPr>
        <w:t xml:space="preserve"> No. 101 </w:t>
      </w:r>
      <w:proofErr w:type="spellStart"/>
      <w:r w:rsidR="00E842B5">
        <w:rPr>
          <w:rFonts w:ascii="Tahoma" w:hAnsi="Tahoma" w:cs="Tahoma"/>
        </w:rPr>
        <w:t>tahun</w:t>
      </w:r>
      <w:proofErr w:type="spellEnd"/>
      <w:r w:rsidR="00E842B5">
        <w:rPr>
          <w:rFonts w:ascii="Tahoma" w:hAnsi="Tahoma" w:cs="Tahoma"/>
        </w:rPr>
        <w:t xml:space="preserve"> 2014 </w:t>
      </w:r>
      <w:proofErr w:type="spellStart"/>
      <w:r w:rsidR="00E842B5">
        <w:rPr>
          <w:rFonts w:ascii="Tahoma" w:hAnsi="Tahoma" w:cs="Tahoma"/>
        </w:rPr>
        <w:t>Pasal</w:t>
      </w:r>
      <w:proofErr w:type="spellEnd"/>
      <w:r w:rsidR="00E842B5">
        <w:rPr>
          <w:rFonts w:ascii="Tahoma" w:hAnsi="Tahoma" w:cs="Tahoma"/>
        </w:rPr>
        <w:t xml:space="preserve"> 28 </w:t>
      </w:r>
      <w:proofErr w:type="spellStart"/>
      <w:r w:rsidR="00E842B5">
        <w:rPr>
          <w:rFonts w:ascii="Tahoma" w:hAnsi="Tahoma" w:cs="Tahoma"/>
        </w:rPr>
        <w:t>ayat</w:t>
      </w:r>
      <w:proofErr w:type="spellEnd"/>
      <w:r w:rsidR="00E842B5">
        <w:rPr>
          <w:rFonts w:ascii="Tahoma" w:hAnsi="Tahoma" w:cs="Tahoma"/>
        </w:rPr>
        <w:t xml:space="preserve"> 1b.</w:t>
      </w:r>
    </w:p>
    <w:p w14:paraId="51899E0B" w14:textId="77777777" w:rsidR="00A01015" w:rsidRPr="00911CB5" w:rsidRDefault="00A01015" w:rsidP="00911CB5">
      <w:pPr>
        <w:tabs>
          <w:tab w:val="left" w:pos="1230"/>
        </w:tabs>
        <w:jc w:val="both"/>
        <w:rPr>
          <w:rFonts w:cs="Arial"/>
        </w:rPr>
      </w:pPr>
    </w:p>
    <w:p w14:paraId="2780E78F" w14:textId="77777777" w:rsidR="00AA19FE" w:rsidRPr="00431321" w:rsidRDefault="00ED3A16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17403171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14B58363" w14:textId="77777777" w:rsidR="00841A55" w:rsidRDefault="00ED3A16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Standar</w:t>
      </w:r>
      <w:proofErr w:type="spellEnd"/>
      <w:r w:rsidR="0053721A">
        <w:rPr>
          <w:rFonts w:ascii="Tahoma" w:hAnsi="Tahoma" w:cs="Tahoma"/>
        </w:rPr>
        <w:t xml:space="preserve"> Operating </w:t>
      </w:r>
      <w:proofErr w:type="spellStart"/>
      <w:r w:rsidR="0053721A">
        <w:rPr>
          <w:rFonts w:ascii="Tahoma" w:hAnsi="Tahoma" w:cs="Tahoma"/>
        </w:rPr>
        <w:t>Prosedur</w:t>
      </w:r>
      <w:proofErr w:type="spellEnd"/>
      <w:r w:rsidR="0053721A">
        <w:rPr>
          <w:rFonts w:ascii="Tahoma" w:hAnsi="Tahoma" w:cs="Tahoma"/>
        </w:rPr>
        <w:t xml:space="preserve"> (SOP) </w:t>
      </w:r>
      <w:proofErr w:type="spellStart"/>
      <w:r w:rsidR="0053721A">
        <w:rPr>
          <w:rFonts w:ascii="Tahoma" w:hAnsi="Tahoma" w:cs="Tahoma"/>
        </w:rPr>
        <w:t>Sistem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tanggap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IPAL B3 </w:t>
      </w:r>
      <w:proofErr w:type="spellStart"/>
      <w:r w:rsidR="0053721A">
        <w:rPr>
          <w:rFonts w:ascii="Tahoma" w:hAnsi="Tahoma" w:cs="Tahoma"/>
        </w:rPr>
        <w:t>merupakan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panduan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pengelolaan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jika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terjadi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kondisi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</w:t>
      </w:r>
      <w:r w:rsidR="00991838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terkait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dengan</w:t>
      </w:r>
      <w:proofErr w:type="spellEnd"/>
      <w:r w:rsidR="0053721A">
        <w:rPr>
          <w:rFonts w:ascii="Tahoma" w:hAnsi="Tahoma" w:cs="Tahoma"/>
        </w:rPr>
        <w:t xml:space="preserve"> IPAL B3, </w:t>
      </w:r>
      <w:proofErr w:type="spellStart"/>
      <w:r w:rsidR="0053721A"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127E1D72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0B3C65E6" w14:textId="77777777" w:rsidR="00104F04" w:rsidRDefault="00ED3A16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Perusahaan </w:t>
      </w:r>
      <w:proofErr w:type="spellStart"/>
      <w:r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memiliki</w:t>
      </w:r>
      <w:proofErr w:type="spellEnd"/>
      <w:r>
        <w:rPr>
          <w:rFonts w:ascii="Tahoma" w:hAnsi="Tahoma" w:cs="Tahoma"/>
        </w:rPr>
        <w:t xml:space="preserve"> progr</w:t>
      </w:r>
      <w:r w:rsidR="00B12239">
        <w:rPr>
          <w:rFonts w:ascii="Tahoma" w:hAnsi="Tahoma" w:cs="Tahoma"/>
        </w:rPr>
        <w:t xml:space="preserve">am </w:t>
      </w:r>
      <w:proofErr w:type="spellStart"/>
      <w:r w:rsidR="00B12239">
        <w:rPr>
          <w:rFonts w:ascii="Tahoma" w:hAnsi="Tahoma" w:cs="Tahoma"/>
        </w:rPr>
        <w:t>kedaruratan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pengelolaan</w:t>
      </w:r>
      <w:proofErr w:type="spellEnd"/>
      <w:r w:rsidR="00B12239">
        <w:rPr>
          <w:rFonts w:ascii="Tahoma" w:hAnsi="Tahoma" w:cs="Tahoma"/>
        </w:rPr>
        <w:t xml:space="preserve"> IPAL, </w:t>
      </w:r>
      <w:proofErr w:type="spellStart"/>
      <w:r w:rsidR="00B12239">
        <w:rPr>
          <w:rFonts w:ascii="Tahoma" w:hAnsi="Tahoma" w:cs="Tahoma"/>
        </w:rPr>
        <w:t>diantaranya</w:t>
      </w:r>
      <w:proofErr w:type="spellEnd"/>
      <w:r w:rsidR="00B12239">
        <w:rPr>
          <w:rFonts w:ascii="Tahoma" w:hAnsi="Tahoma" w:cs="Tahoma"/>
        </w:rPr>
        <w:t xml:space="preserve"> :</w:t>
      </w:r>
    </w:p>
    <w:p w14:paraId="271DE6F9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Organisasi</w:t>
      </w:r>
      <w:proofErr w:type="spellEnd"/>
    </w:p>
    <w:p w14:paraId="41329DB2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Koordinasi</w:t>
      </w:r>
      <w:proofErr w:type="spellEnd"/>
    </w:p>
    <w:p w14:paraId="4DD89B31" w14:textId="77777777" w:rsidR="00B12239" w:rsidRPr="00B068C5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lang w:val="de-DE"/>
        </w:rPr>
      </w:pPr>
      <w:r w:rsidRPr="00B068C5">
        <w:rPr>
          <w:rFonts w:ascii="Tahoma" w:hAnsi="Tahoma" w:cs="Tahoma"/>
          <w:lang w:val="de-DE"/>
        </w:rPr>
        <w:t>Fasiltas dan peralatan termasuk peralatan peringatan dini dan alarm</w:t>
      </w:r>
    </w:p>
    <w:p w14:paraId="09C6855D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</w:p>
    <w:p w14:paraId="1FF6FD1B" w14:textId="77777777" w:rsidR="00B12239" w:rsidRP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Pelatihan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Geladi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kedaruratan</w:t>
      </w:r>
      <w:proofErr w:type="spellEnd"/>
    </w:p>
    <w:p w14:paraId="6158B0C0" w14:textId="77777777" w:rsidR="00841A55" w:rsidRPr="00B12239" w:rsidRDefault="00ED3A16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 w:rsidRPr="00E95953">
        <w:rPr>
          <w:rFonts w:ascii="Tahoma" w:hAnsi="Tahoma" w:cs="Tahoma"/>
        </w:rPr>
        <w:t xml:space="preserve">Perusahaan </w:t>
      </w:r>
      <w:proofErr w:type="spellStart"/>
      <w:r w:rsidRPr="00E95953">
        <w:rPr>
          <w:rFonts w:ascii="Tahoma" w:hAnsi="Tahoma" w:cs="Tahoma"/>
        </w:rPr>
        <w:t>harus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membentuk</w:t>
      </w:r>
      <w:proofErr w:type="spellEnd"/>
      <w:r w:rsidRPr="00E95953">
        <w:rPr>
          <w:rFonts w:ascii="Tahoma" w:hAnsi="Tahoma" w:cs="Tahoma"/>
        </w:rPr>
        <w:t xml:space="preserve"> ERT (Emergency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Response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Team)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="00E95953">
        <w:rPr>
          <w:rFonts w:ascii="Tahoma" w:hAnsi="Tahoma" w:cs="Tahoma"/>
        </w:rPr>
        <w:t>yaitu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eastAsia="Tahoma" w:hAnsi="Tahoma" w:cs="Tahoma"/>
        </w:rPr>
        <w:t>satu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tim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="00B12239">
        <w:rPr>
          <w:rFonts w:ascii="Tahoma" w:eastAsia="Tahoma" w:hAnsi="Tahoma" w:cs="Tahoma"/>
        </w:rPr>
        <w:t>(</w:t>
      </w:r>
      <w:proofErr w:type="spellStart"/>
      <w:r w:rsidR="00B12239">
        <w:rPr>
          <w:rFonts w:ascii="Tahoma" w:eastAsia="Tahoma" w:hAnsi="Tahoma" w:cs="Tahoma"/>
        </w:rPr>
        <w:t>organisasi</w:t>
      </w:r>
      <w:proofErr w:type="spellEnd"/>
      <w:r w:rsidR="00B12239">
        <w:rPr>
          <w:rFonts w:ascii="Tahoma" w:eastAsia="Tahoma" w:hAnsi="Tahoma" w:cs="Tahoma"/>
        </w:rPr>
        <w:t xml:space="preserve">) </w:t>
      </w:r>
      <w:proofErr w:type="spellStart"/>
      <w:r w:rsidRPr="00E95953">
        <w:rPr>
          <w:rFonts w:ascii="Tahoma" w:hAnsi="Tahoma" w:cs="Tahoma"/>
        </w:rPr>
        <w:t>khusus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yang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berfungsi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untuk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melakukan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penanggulangan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keadaan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darurat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j</w:t>
      </w:r>
      <w:r w:rsidR="00B12239">
        <w:rPr>
          <w:rFonts w:ascii="Tahoma" w:hAnsi="Tahoma" w:cs="Tahoma"/>
        </w:rPr>
        <w:t>ika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terjadi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masalah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dengan</w:t>
      </w:r>
      <w:proofErr w:type="spellEnd"/>
      <w:r w:rsidR="00B12239">
        <w:rPr>
          <w:rFonts w:ascii="Tahoma" w:hAnsi="Tahoma" w:cs="Tahoma"/>
        </w:rPr>
        <w:t xml:space="preserve"> IPAL, </w:t>
      </w:r>
      <w:proofErr w:type="spellStart"/>
      <w:r w:rsidR="00B12239">
        <w:rPr>
          <w:rFonts w:ascii="Tahoma" w:hAnsi="Tahoma" w:cs="Tahoma"/>
        </w:rPr>
        <w:t>dimana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dalam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pembentukannya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dikoordinasi</w:t>
      </w:r>
      <w:proofErr w:type="spellEnd"/>
      <w:r w:rsidR="00B12239">
        <w:rPr>
          <w:rFonts w:ascii="Tahoma" w:hAnsi="Tahoma" w:cs="Tahoma"/>
        </w:rPr>
        <w:t xml:space="preserve"> oleh HC&amp;GA.</w:t>
      </w:r>
    </w:p>
    <w:p w14:paraId="22819B94" w14:textId="77777777" w:rsidR="00841A55" w:rsidRPr="00431321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</w:t>
      </w:r>
      <w:r w:rsidR="00C55E1B">
        <w:rPr>
          <w:rFonts w:ascii="Tahoma" w:hAnsi="Tahoma"/>
        </w:rPr>
        <w:t>elatihan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terkait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dengan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pemahaman</w:t>
      </w:r>
      <w:proofErr w:type="spellEnd"/>
      <w:r w:rsidR="00C55E1B">
        <w:rPr>
          <w:rFonts w:ascii="Tahoma" w:hAnsi="Tahoma"/>
        </w:rPr>
        <w:t xml:space="preserve"> system </w:t>
      </w:r>
      <w:proofErr w:type="spellStart"/>
      <w:r w:rsidR="00C55E1B">
        <w:rPr>
          <w:rFonts w:ascii="Tahoma" w:hAnsi="Tahoma"/>
        </w:rPr>
        <w:t>tanggap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darurat</w:t>
      </w:r>
      <w:proofErr w:type="spellEnd"/>
      <w:r w:rsidR="00C55E1B">
        <w:rPr>
          <w:rFonts w:ascii="Tahoma" w:hAnsi="Tahoma"/>
        </w:rPr>
        <w:t xml:space="preserve"> (Emergency System) </w:t>
      </w:r>
      <w:proofErr w:type="spellStart"/>
      <w:r>
        <w:rPr>
          <w:rFonts w:ascii="Tahoma" w:hAnsi="Tahoma"/>
        </w:rPr>
        <w:t>pengelolaan</w:t>
      </w:r>
      <w:proofErr w:type="spellEnd"/>
      <w:r>
        <w:rPr>
          <w:rFonts w:ascii="Tahoma" w:hAnsi="Tahoma"/>
        </w:rPr>
        <w:t xml:space="preserve"> IPAL</w:t>
      </w:r>
      <w:r w:rsidR="00B12239">
        <w:rPr>
          <w:rFonts w:ascii="Tahoma" w:hAnsi="Tahoma"/>
        </w:rPr>
        <w:t xml:space="preserve"> minimal </w:t>
      </w:r>
      <w:proofErr w:type="spellStart"/>
      <w:r w:rsidR="00B12239">
        <w:rPr>
          <w:rFonts w:ascii="Tahoma" w:hAnsi="Tahoma"/>
        </w:rPr>
        <w:t>harus</w:t>
      </w:r>
      <w:proofErr w:type="spellEnd"/>
      <w:r w:rsidR="00B12239">
        <w:rPr>
          <w:rFonts w:ascii="Tahoma" w:hAnsi="Tahoma"/>
        </w:rPr>
        <w:t xml:space="preserve"> </w:t>
      </w:r>
      <w:proofErr w:type="spellStart"/>
      <w:r w:rsidR="00B12239">
        <w:rPr>
          <w:rFonts w:ascii="Tahoma" w:hAnsi="Tahoma"/>
        </w:rPr>
        <w:t>diselenggarakan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kali </w:t>
      </w:r>
      <w:proofErr w:type="spellStart"/>
      <w:r w:rsidR="00B12239">
        <w:rPr>
          <w:rFonts w:ascii="Tahoma" w:hAnsi="Tahoma"/>
        </w:rPr>
        <w:t>dalam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</w:t>
      </w:r>
      <w:proofErr w:type="spellStart"/>
      <w:r w:rsidR="00B12239">
        <w:rPr>
          <w:rFonts w:ascii="Tahoma" w:hAnsi="Tahoma"/>
        </w:rPr>
        <w:t>tahun</w:t>
      </w:r>
      <w:proofErr w:type="spellEnd"/>
      <w:r>
        <w:rPr>
          <w:rFonts w:ascii="Tahoma" w:hAnsi="Tahoma"/>
        </w:rPr>
        <w:t xml:space="preserve">, </w:t>
      </w:r>
      <w:r w:rsidR="00B12239">
        <w:rPr>
          <w:rFonts w:ascii="Tahoma" w:hAnsi="Tahoma"/>
        </w:rPr>
        <w:t xml:space="preserve">yang </w:t>
      </w:r>
      <w:proofErr w:type="spellStart"/>
      <w:r>
        <w:rPr>
          <w:rFonts w:ascii="Tahoma" w:hAnsi="Tahoma"/>
        </w:rPr>
        <w:t>dikoordinasikan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HC&amp;GA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pengadaan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penyelenggaraanya</w:t>
      </w:r>
      <w:proofErr w:type="spellEnd"/>
      <w:r w:rsidR="00B12239">
        <w:rPr>
          <w:rFonts w:ascii="Tahoma" w:hAnsi="Tahoma"/>
        </w:rPr>
        <w:t>.</w:t>
      </w:r>
    </w:p>
    <w:p w14:paraId="613A50D5" w14:textId="77777777" w:rsidR="00841A55" w:rsidRPr="00431321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terjadi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Keadaan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sehubungan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IPAL,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ERT </w:t>
      </w:r>
      <w:proofErr w:type="spellStart"/>
      <w:r>
        <w:rPr>
          <w:rFonts w:ascii="Tahoma" w:hAnsi="Tahoma"/>
        </w:rPr>
        <w:t>tim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penanggulangan</w:t>
      </w:r>
      <w:proofErr w:type="spellEnd"/>
      <w:r w:rsidRPr="00431321">
        <w:rPr>
          <w:rFonts w:ascii="Tahoma" w:hAnsi="Tahoma"/>
        </w:rPr>
        <w:t xml:space="preserve">. </w:t>
      </w:r>
    </w:p>
    <w:p w14:paraId="153BF3F1" w14:textId="77777777" w:rsidR="00841A55" w:rsidRPr="000D609D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 w:cs="Tahoma"/>
        </w:rPr>
        <w:t>B</w:t>
      </w:r>
      <w:r w:rsidR="000D609D">
        <w:rPr>
          <w:rFonts w:ascii="Tahoma" w:hAnsi="Tahoma" w:cs="Tahoma"/>
        </w:rPr>
        <w:t>angunan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sebagai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fasil</w:t>
      </w:r>
      <w:r w:rsidR="004A76AC">
        <w:rPr>
          <w:rFonts w:ascii="Tahoma" w:hAnsi="Tahoma" w:cs="Tahoma"/>
        </w:rPr>
        <w:t>i</w:t>
      </w:r>
      <w:r w:rsidR="000D609D">
        <w:rPr>
          <w:rFonts w:ascii="Tahoma" w:hAnsi="Tahoma" w:cs="Tahoma"/>
        </w:rPr>
        <w:t>tas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penyimpan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limbah</w:t>
      </w:r>
      <w:proofErr w:type="spellEnd"/>
      <w:r w:rsidR="000D609D">
        <w:rPr>
          <w:rFonts w:ascii="Tahoma" w:hAnsi="Tahoma" w:cs="Tahoma"/>
        </w:rPr>
        <w:t xml:space="preserve"> </w:t>
      </w:r>
      <w:r w:rsidR="004A76AC">
        <w:rPr>
          <w:rFonts w:ascii="Tahoma" w:hAnsi="Tahoma" w:cs="Tahoma"/>
        </w:rPr>
        <w:t>IPAL</w:t>
      </w:r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perusahaan</w:t>
      </w:r>
      <w:proofErr w:type="spellEnd"/>
      <w:r w:rsidR="000D609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sesuai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regulasi</w:t>
      </w:r>
      <w:proofErr w:type="spellEnd"/>
      <w:r w:rsidR="000D60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yang </w:t>
      </w:r>
      <w:proofErr w:type="spellStart"/>
      <w:r w:rsidR="000D609D">
        <w:rPr>
          <w:rFonts w:ascii="Tahoma" w:hAnsi="Tahoma" w:cs="Tahoma"/>
        </w:rPr>
        <w:t>berlaku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memenuhi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persyaratan</w:t>
      </w:r>
      <w:proofErr w:type="spellEnd"/>
      <w:r w:rsidR="000D609D">
        <w:rPr>
          <w:rFonts w:ascii="Tahoma" w:hAnsi="Tahoma" w:cs="Tahoma"/>
        </w:rPr>
        <w:t>:</w:t>
      </w:r>
    </w:p>
    <w:p w14:paraId="380A21FE" w14:textId="77777777" w:rsidR="000D609D" w:rsidRPr="00B068C5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  <w:lang w:val="de-DE"/>
        </w:rPr>
      </w:pPr>
      <w:r w:rsidRPr="00B068C5">
        <w:rPr>
          <w:rFonts w:ascii="Tahoma" w:hAnsi="Tahoma"/>
          <w:lang w:val="de-DE"/>
        </w:rPr>
        <w:t xml:space="preserve">Desain </w:t>
      </w:r>
      <w:r w:rsidRPr="00B068C5">
        <w:rPr>
          <w:rFonts w:ascii="Arial" w:hAnsi="Arial" w:cs="Arial"/>
          <w:lang w:val="de-DE"/>
        </w:rPr>
        <w:t xml:space="preserve">dan konstruksi harus mampu melindungi limbah </w:t>
      </w:r>
      <w:r w:rsidR="004A76AC" w:rsidRPr="00B068C5">
        <w:rPr>
          <w:rFonts w:ascii="Arial" w:hAnsi="Arial" w:cs="Arial"/>
          <w:lang w:val="de-DE"/>
        </w:rPr>
        <w:t>IPAL</w:t>
      </w:r>
      <w:r w:rsidRPr="00B068C5">
        <w:rPr>
          <w:rFonts w:ascii="Arial" w:hAnsi="Arial" w:cs="Arial"/>
          <w:lang w:val="de-DE"/>
        </w:rPr>
        <w:t xml:space="preserve"> dari Hujan dan sinar matarahari langsung</w:t>
      </w:r>
    </w:p>
    <w:p w14:paraId="77C6E503" w14:textId="77777777" w:rsidR="000D609D" w:rsidRPr="000D609D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penerangan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</w:p>
    <w:p w14:paraId="244C98D5" w14:textId="77777777" w:rsidR="000D609D" w:rsidRPr="000D609D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drainase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penampung</w:t>
      </w:r>
      <w:proofErr w:type="spellEnd"/>
    </w:p>
    <w:p w14:paraId="298FD6DB" w14:textId="77777777" w:rsidR="00841A55" w:rsidRPr="004A76AC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Bangunan</w:t>
      </w:r>
      <w:proofErr w:type="spellEnd"/>
      <w:r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Fasiltas</w:t>
      </w:r>
      <w:proofErr w:type="spellEnd"/>
      <w:r w:rsidR="004A76AC"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penyimpanan</w:t>
      </w:r>
      <w:proofErr w:type="spellEnd"/>
      <w:r w:rsidR="004A76AC"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Limbah</w:t>
      </w:r>
      <w:proofErr w:type="spellEnd"/>
      <w:r w:rsidR="004A76AC">
        <w:rPr>
          <w:rFonts w:ascii="Tahoma" w:hAnsi="Tahoma"/>
        </w:rPr>
        <w:t xml:space="preserve"> IPAL</w:t>
      </w:r>
      <w:r w:rsidR="004A76AC" w:rsidRPr="004A76AC">
        <w:rPr>
          <w:rFonts w:ascii="Arial" w:hAnsi="Arial" w:cs="Arial"/>
        </w:rPr>
        <w:t xml:space="preserve"> </w:t>
      </w:r>
      <w:r w:rsidR="004A76AC">
        <w:rPr>
          <w:rFonts w:ascii="Arial" w:hAnsi="Arial" w:cs="Arial"/>
        </w:rPr>
        <w:t xml:space="preserve">paling </w:t>
      </w:r>
      <w:proofErr w:type="spellStart"/>
      <w:r w:rsidR="004A76AC">
        <w:rPr>
          <w:rFonts w:ascii="Arial" w:hAnsi="Arial" w:cs="Arial"/>
        </w:rPr>
        <w:t>sedikit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harus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memiliki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alat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penanggulangan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darurat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diantaranya</w:t>
      </w:r>
      <w:proofErr w:type="spellEnd"/>
      <w:r w:rsidR="004A76AC">
        <w:rPr>
          <w:rFonts w:ascii="Arial" w:hAnsi="Arial" w:cs="Arial"/>
        </w:rPr>
        <w:t xml:space="preserve"> :</w:t>
      </w:r>
    </w:p>
    <w:p w14:paraId="0E32613C" w14:textId="77777777" w:rsidR="004A76AC" w:rsidRPr="004A76AC" w:rsidRDefault="00ED3A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Pemadam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 xml:space="preserve"> (APAR)</w:t>
      </w:r>
    </w:p>
    <w:p w14:paraId="3DC8EDD3" w14:textId="77777777" w:rsidR="004A76AC" w:rsidRPr="00431321" w:rsidRDefault="00ED3A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proofErr w:type="gramStart"/>
      <w:r>
        <w:rPr>
          <w:rFonts w:ascii="Arial" w:hAnsi="Arial" w:cs="Arial"/>
        </w:rPr>
        <w:t>sesuai</w:t>
      </w:r>
      <w:proofErr w:type="spellEnd"/>
      <w:proofErr w:type="gramEnd"/>
    </w:p>
    <w:p w14:paraId="605885E0" w14:textId="77777777" w:rsidR="00A01015" w:rsidRPr="00911CB5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</w:rPr>
      </w:pPr>
    </w:p>
    <w:p w14:paraId="3F14D47E" w14:textId="77777777" w:rsidR="004D5416" w:rsidRDefault="00ED3A16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1D28B1C1" w14:textId="77777777" w:rsidR="00A01015" w:rsidRPr="004D5416" w:rsidRDefault="00ED3A16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3D37F3A2" w14:textId="77777777" w:rsidR="00A01015" w:rsidRPr="00B068C5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lastRenderedPageBreak/>
        <w:t xml:space="preserve">Memastikan bahwa Tim ERT sudah dibentuk </w:t>
      </w:r>
    </w:p>
    <w:p w14:paraId="268A625F" w14:textId="77777777" w:rsidR="001A5A29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regulasi</w:t>
      </w:r>
      <w:proofErr w:type="spellEnd"/>
    </w:p>
    <w:p w14:paraId="25ECAC28" w14:textId="77777777" w:rsidR="00FB63E8" w:rsidRPr="00B068C5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Memastikan bahwa instruksi kerja ini disosialisasikan kepada pihak terkait dan difahami</w:t>
      </w:r>
    </w:p>
    <w:p w14:paraId="0395459D" w14:textId="77777777" w:rsidR="004A31C6" w:rsidRPr="00B068C5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109C4BAA" w14:textId="77777777" w:rsidR="00692187" w:rsidRPr="00692187" w:rsidRDefault="00ED3A16" w:rsidP="00692187">
      <w:pPr>
        <w:pStyle w:val="ListParagraph"/>
        <w:numPr>
          <w:ilvl w:val="0"/>
          <w:numId w:val="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Officer </w:t>
      </w:r>
      <w:r w:rsidR="00AE5B55">
        <w:rPr>
          <w:rFonts w:ascii="Arial" w:hAnsi="Arial" w:cs="Arial"/>
          <w:b/>
        </w:rPr>
        <w:t>IR&amp;GA</w:t>
      </w:r>
    </w:p>
    <w:p w14:paraId="570F7200" w14:textId="77777777" w:rsidR="00A51645" w:rsidRPr="00B068C5" w:rsidRDefault="00ED3A16" w:rsidP="00692187">
      <w:pPr>
        <w:pStyle w:val="ListParagraph"/>
        <w:numPr>
          <w:ilvl w:val="6"/>
          <w:numId w:val="6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Melakukan koordinasi dengan bagian lain untuk melakukan pembentukan ERT dalam perusahaan</w:t>
      </w:r>
    </w:p>
    <w:p w14:paraId="06956184" w14:textId="77777777" w:rsidR="00A51645" w:rsidRPr="00B068C5" w:rsidRDefault="00ED3A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Melakukan koordinasi di internal </w:t>
      </w:r>
      <w:r w:rsidR="00103518" w:rsidRPr="00B068C5">
        <w:rPr>
          <w:rFonts w:ascii="Arial" w:hAnsi="Arial" w:cs="Arial"/>
          <w:lang w:val="de-DE"/>
        </w:rPr>
        <w:t>D</w:t>
      </w:r>
      <w:r w:rsidRPr="00B068C5">
        <w:rPr>
          <w:rFonts w:ascii="Arial" w:hAnsi="Arial" w:cs="Arial"/>
          <w:lang w:val="de-DE"/>
        </w:rPr>
        <w:t>epartemen HC&amp;GA untuk pelaksanaan pelatihan</w:t>
      </w:r>
    </w:p>
    <w:p w14:paraId="2BCAAD91" w14:textId="77777777" w:rsidR="00C000E0" w:rsidRPr="00B068C5" w:rsidRDefault="00ED3A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Memastikan bah</w:t>
      </w:r>
      <w:r w:rsidR="00103518" w:rsidRPr="00B068C5">
        <w:rPr>
          <w:rFonts w:ascii="Arial" w:hAnsi="Arial" w:cs="Arial"/>
          <w:lang w:val="de-DE"/>
        </w:rPr>
        <w:t>wa</w:t>
      </w:r>
      <w:r w:rsidRPr="00B068C5">
        <w:rPr>
          <w:rFonts w:ascii="Arial" w:hAnsi="Arial" w:cs="Arial"/>
          <w:lang w:val="de-DE"/>
        </w:rPr>
        <w:t xml:space="preserve"> ERT punya kemampuan untuk melakukan penanggulangan keadaan darurat di IPAL.</w:t>
      </w:r>
    </w:p>
    <w:p w14:paraId="19715863" w14:textId="77777777" w:rsidR="00F47812" w:rsidRPr="00B068C5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2C589719" w14:textId="77777777" w:rsidR="00F47812" w:rsidRPr="00692187" w:rsidRDefault="00ED3A16" w:rsidP="00692187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ERT </w:t>
      </w:r>
    </w:p>
    <w:p w14:paraId="5DA95859" w14:textId="77777777" w:rsidR="004A31C6" w:rsidRPr="000E016F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Melaksanakan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penganggulangan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di IPAL.</w:t>
      </w:r>
    </w:p>
    <w:p w14:paraId="44AF2600" w14:textId="77777777" w:rsidR="00063B99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di IPAL </w:t>
      </w:r>
    </w:p>
    <w:p w14:paraId="0E519569" w14:textId="77777777" w:rsidR="003F796F" w:rsidRPr="000E016F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</w:p>
    <w:p w14:paraId="6ADD9497" w14:textId="77777777" w:rsidR="00D006CC" w:rsidRPr="00D006CC" w:rsidRDefault="00D006CC" w:rsidP="00D006CC">
      <w:pPr>
        <w:jc w:val="both"/>
        <w:rPr>
          <w:rFonts w:cs="Arial"/>
        </w:rPr>
      </w:pPr>
    </w:p>
    <w:p w14:paraId="519A4E94" w14:textId="77777777" w:rsidR="00D006CC" w:rsidRPr="000E016F" w:rsidRDefault="00ED3A16" w:rsidP="00692187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Ka. Sie </w:t>
      </w: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27C568FF" w14:textId="77777777" w:rsidR="00D006CC" w:rsidRPr="000E016F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796F">
        <w:rPr>
          <w:rFonts w:ascii="Arial" w:hAnsi="Arial" w:cs="Arial"/>
        </w:rPr>
        <w:t>pengamanan</w:t>
      </w:r>
      <w:proofErr w:type="spellEnd"/>
      <w:r w:rsidR="003F796F">
        <w:rPr>
          <w:rFonts w:ascii="Arial" w:hAnsi="Arial" w:cs="Arial"/>
        </w:rPr>
        <w:t xml:space="preserve"> </w:t>
      </w:r>
      <w:proofErr w:type="spellStart"/>
      <w:r w:rsidR="003F796F"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di IPAL.</w:t>
      </w:r>
    </w:p>
    <w:p w14:paraId="5B59C152" w14:textId="77777777" w:rsidR="00D006CC" w:rsidRPr="00B068C5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Koordinasi dengan Tim ERT jika terjadi keadaan darurat di IPAL </w:t>
      </w:r>
    </w:p>
    <w:p w14:paraId="1D5A59F5" w14:textId="77777777" w:rsidR="003F796F" w:rsidRPr="00B068C5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Koordinasi dengan Tim ERT untuk pemulihan kualitas lingkungan setelah selesai dilakukan penanggulangan keadaan darurat</w:t>
      </w:r>
    </w:p>
    <w:p w14:paraId="2E39C673" w14:textId="77777777" w:rsidR="0001661F" w:rsidRPr="00B068C5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797EF753" w14:textId="77777777" w:rsidR="0001661F" w:rsidRDefault="00ED3A16" w:rsidP="0001661F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</w:t>
      </w:r>
    </w:p>
    <w:p w14:paraId="16E32B48" w14:textId="77777777" w:rsidR="00335C62" w:rsidRDefault="00ED3A16" w:rsidP="00335C62">
      <w:pPr>
        <w:pStyle w:val="ListParagraph"/>
        <w:numPr>
          <w:ilvl w:val="0"/>
          <w:numId w:val="8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sterilisasi</w:t>
      </w:r>
      <w:proofErr w:type="spellEnd"/>
      <w:r>
        <w:rPr>
          <w:rFonts w:ascii="Arial" w:hAnsi="Arial" w:cs="Arial"/>
        </w:rPr>
        <w:t xml:space="preserve">) area </w:t>
      </w:r>
      <w:proofErr w:type="spellStart"/>
      <w:r>
        <w:rPr>
          <w:rFonts w:ascii="Arial" w:hAnsi="Arial" w:cs="Arial"/>
        </w:rPr>
        <w:t>sekitar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>.</w:t>
      </w:r>
    </w:p>
    <w:p w14:paraId="24003403" w14:textId="77777777" w:rsidR="00AA5204" w:rsidRPr="00626C81" w:rsidRDefault="00AA5204" w:rsidP="00626C81">
      <w:pPr>
        <w:ind w:left="810"/>
        <w:jc w:val="both"/>
        <w:rPr>
          <w:rFonts w:cs="Arial"/>
        </w:rPr>
      </w:pPr>
    </w:p>
    <w:p w14:paraId="36D81C2D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1BBDAFF5" w14:textId="77777777" w:rsidR="00AA19FE" w:rsidRDefault="00ED3A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57141A07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39375815" w14:textId="77777777" w:rsidR="00E44F9E" w:rsidRPr="00B068C5" w:rsidRDefault="00ED3A16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Kenali jenis limbah yang sedang diproses atau dihasilkan saat itu.</w:t>
      </w:r>
    </w:p>
    <w:p w14:paraId="1B3AF9CB" w14:textId="77777777" w:rsidR="00B845E9" w:rsidRP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Amati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408DA442" w14:textId="77777777" w:rsid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Tahoma" w:eastAsia="Tahoma" w:hAnsi="Tahoma" w:cs="Tahoma"/>
        </w:rPr>
        <w:t xml:space="preserve">Jika </w:t>
      </w:r>
      <w:proofErr w:type="spellStart"/>
      <w:r>
        <w:rPr>
          <w:rFonts w:ascii="Tahoma" w:eastAsia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pompa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penyedot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berada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ground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tank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dahulu</w:t>
      </w:r>
      <w:proofErr w:type="spellEnd"/>
    </w:p>
    <w:p w14:paraId="14E344B5" w14:textId="77777777" w:rsidR="00B845E9" w:rsidRP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Tahoma" w:hAnsi="Tahoma" w:cs="Tahoma"/>
        </w:rPr>
        <w:t>menghindari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besar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tutup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valve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menuju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aerasi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setengahnya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guna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menghindari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besarnya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debit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menuju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outlet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>.</w:t>
      </w:r>
    </w:p>
    <w:p w14:paraId="6DCF873A" w14:textId="77777777" w:rsidR="00893627" w:rsidRPr="00893627" w:rsidRDefault="00ED3A16" w:rsidP="0089362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B845E9">
        <w:rPr>
          <w:rFonts w:ascii="Arial" w:hAnsi="Arial" w:cs="Arial"/>
        </w:rPr>
        <w:t xml:space="preserve">Bila </w:t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penampung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air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limbah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dalam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keadaan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penuh</w:t>
      </w:r>
      <w:proofErr w:type="spellEnd"/>
      <w:r w:rsidRPr="00B845E9">
        <w:rPr>
          <w:rFonts w:ascii="Tahoma" w:hAnsi="Tahoma" w:cs="Tahoma"/>
        </w:rPr>
        <w:t>,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nyalakan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pompa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eastAsia="Tahoma" w:hAnsi="Tahoma" w:cs="Tahoma"/>
        </w:rPr>
        <w:tab/>
      </w:r>
      <w:proofErr w:type="spellStart"/>
      <w:r w:rsidRPr="00B845E9">
        <w:rPr>
          <w:rFonts w:ascii="Tahoma" w:hAnsi="Tahoma" w:cs="Tahoma"/>
        </w:rPr>
        <w:t>penyedot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dan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pindahkan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air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limbah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berada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di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penampungan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ke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eastAsia="Tahoma" w:hAnsi="Tahoma" w:cs="Tahoma"/>
        </w:rPr>
        <w:tab/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berada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disebelahnya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belum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terisi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penuh</w:t>
      </w:r>
      <w:proofErr w:type="spellEnd"/>
      <w:r w:rsidRPr="00B845E9">
        <w:rPr>
          <w:rFonts w:ascii="Tahoma" w:hAnsi="Tahoma" w:cs="Tahoma"/>
        </w:rPr>
        <w:t>.</w:t>
      </w:r>
    </w:p>
    <w:p w14:paraId="4D83B41B" w14:textId="77777777" w:rsidR="00893627" w:rsidRPr="00893627" w:rsidRDefault="00ED3A16" w:rsidP="0089362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893627">
        <w:rPr>
          <w:rFonts w:ascii="Arial" w:hAnsi="Arial" w:cs="Arial"/>
        </w:rPr>
        <w:t xml:space="preserve">Air </w:t>
      </w:r>
      <w:proofErr w:type="spellStart"/>
      <w:r w:rsidRPr="00893627">
        <w:rPr>
          <w:rFonts w:ascii="Arial" w:hAnsi="Arial" w:cs="Arial"/>
        </w:rPr>
        <w:t>Limbah</w:t>
      </w:r>
      <w:proofErr w:type="spellEnd"/>
      <w:r w:rsidRPr="00893627">
        <w:rPr>
          <w:rFonts w:ascii="Arial" w:hAnsi="Arial" w:cs="Arial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berada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di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penampungan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segera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disedot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 w:rsidRPr="00893627">
        <w:rPr>
          <w:rFonts w:ascii="Tahoma" w:hAnsi="Tahoma" w:cs="Tahoma"/>
        </w:rPr>
        <w:t>dialirkan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kedalam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tangki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proses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untuk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segera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dilakukan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proses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pengolahan</w:t>
      </w:r>
      <w:proofErr w:type="spellEnd"/>
      <w:r w:rsidRPr="00893627">
        <w:rPr>
          <w:rFonts w:ascii="Tahoma" w:hAnsi="Tahoma" w:cs="Tahoma"/>
        </w:rPr>
        <w:t>.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Lakukan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secara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terus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menerus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sampai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air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limbah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berada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dalam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penampungan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surut</w:t>
      </w:r>
      <w:proofErr w:type="spellEnd"/>
      <w:r w:rsidRPr="00893627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kosong</w:t>
      </w:r>
      <w:proofErr w:type="spellEnd"/>
      <w:r w:rsidRPr="00893627">
        <w:rPr>
          <w:rFonts w:ascii="Tahoma" w:hAnsi="Tahoma" w:cs="Tahoma"/>
        </w:rPr>
        <w:t>.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Kran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valve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menuju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aerasi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dibuka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setengah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sepertiganya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untuk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mempercepat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pengaliran</w:t>
      </w:r>
      <w:proofErr w:type="spellEnd"/>
      <w:r w:rsidRPr="00893627">
        <w:rPr>
          <w:rFonts w:ascii="Tahoma" w:hAnsi="Tahoma" w:cs="Tahoma"/>
        </w:rPr>
        <w:t>.</w:t>
      </w:r>
    </w:p>
    <w:p w14:paraId="50A14959" w14:textId="77777777" w:rsidR="00DB329A" w:rsidRP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Lokalisir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ceceran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majun</w:t>
      </w:r>
      <w:r w:rsidR="00FC34F3">
        <w:rPr>
          <w:rFonts w:ascii="Tahoma" w:eastAsia="Tahoma" w:hAnsi="Tahoma" w:cs="Tahoma"/>
        </w:rPr>
        <w:t xml:space="preserve">, </w:t>
      </w:r>
      <w:proofErr w:type="spellStart"/>
      <w:r w:rsidR="00FC34F3">
        <w:rPr>
          <w:rFonts w:ascii="Tahoma" w:eastAsia="Tahoma" w:hAnsi="Tahoma" w:cs="Tahoma"/>
        </w:rPr>
        <w:t>t</w:t>
      </w:r>
      <w:r>
        <w:rPr>
          <w:rFonts w:ascii="Tahoma" w:hAnsi="Tahoma" w:cs="Tahoma"/>
        </w:rPr>
        <w:t>ampung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eastAsia="Tahoma" w:hAnsi="Tahoma" w:cs="Tahoma"/>
        </w:rPr>
        <w:t xml:space="preserve"> </w:t>
      </w:r>
      <w:r w:rsidR="00FC34F3">
        <w:rPr>
          <w:rFonts w:ascii="Tahoma" w:eastAsia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masukkan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kembali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penampungan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dengan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menggunakan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pengki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atau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gayung</w:t>
      </w:r>
      <w:proofErr w:type="spellEnd"/>
      <w:r w:rsidR="00FC34F3">
        <w:rPr>
          <w:rFonts w:ascii="Tahoma" w:hAnsi="Tahoma" w:cs="Tahoma"/>
        </w:rPr>
        <w:t>.</w:t>
      </w:r>
    </w:p>
    <w:p w14:paraId="5687B77E" w14:textId="77777777" w:rsidR="00DB329A" w:rsidRP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DB329A">
        <w:rPr>
          <w:rFonts w:ascii="Arial" w:hAnsi="Arial" w:cs="Arial"/>
        </w:rPr>
        <w:t>Tutup</w:t>
      </w:r>
      <w:proofErr w:type="spellEnd"/>
      <w:r w:rsidRPr="00DB329A">
        <w:rPr>
          <w:rFonts w:ascii="Arial" w:hAnsi="Arial" w:cs="Arial"/>
        </w:rPr>
        <w:t xml:space="preserve"> </w:t>
      </w:r>
      <w:proofErr w:type="spellStart"/>
      <w:r w:rsidRPr="00DB329A">
        <w:rPr>
          <w:rFonts w:ascii="Tahoma" w:hAnsi="Tahoma" w:cs="Tahoma"/>
        </w:rPr>
        <w:t>akses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aliran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tumpahan</w:t>
      </w:r>
      <w:proofErr w:type="spellEnd"/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yang</w:t>
      </w:r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menuju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ke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tanah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terbuka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atau</w:t>
      </w:r>
      <w:proofErr w:type="spellEnd"/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badan</w:t>
      </w:r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air</w:t>
      </w:r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sekitar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lokasi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tumpahan</w:t>
      </w:r>
      <w:proofErr w:type="spellEnd"/>
      <w:r w:rsidRPr="00DB329A">
        <w:rPr>
          <w:rFonts w:ascii="Tahoma" w:hAnsi="Tahoma" w:cs="Tahoma"/>
        </w:rPr>
        <w:t>/</w:t>
      </w:r>
      <w:proofErr w:type="spellStart"/>
      <w:r w:rsidRPr="00DB329A">
        <w:rPr>
          <w:rFonts w:ascii="Tahoma" w:hAnsi="Tahoma" w:cs="Tahoma"/>
        </w:rPr>
        <w:t>kebocoran</w:t>
      </w:r>
      <w:proofErr w:type="spellEnd"/>
      <w:r w:rsidRPr="00DB329A">
        <w:rPr>
          <w:rFonts w:ascii="Tahoma" w:hAnsi="Tahoma" w:cs="Tahoma"/>
        </w:rPr>
        <w:t>.</w:t>
      </w:r>
    </w:p>
    <w:p w14:paraId="2F9746A6" w14:textId="77777777" w:rsidR="00D93CB7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Apabila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instalasi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bagian</w:t>
      </w:r>
      <w:proofErr w:type="spellEnd"/>
      <w:r>
        <w:rPr>
          <w:rFonts w:ascii="Tahoma" w:eastAsia="Tahoma" w:hAnsi="Tahoma" w:cs="Tahoma"/>
        </w:rPr>
        <w:t xml:space="preserve"> </w:t>
      </w:r>
      <w:r w:rsidR="00F85FA4">
        <w:rPr>
          <w:rFonts w:ascii="Tahoma" w:hAnsi="Tahoma" w:cs="Tahoma"/>
        </w:rPr>
        <w:t xml:space="preserve">Engineering dan </w:t>
      </w:r>
      <w:proofErr w:type="spellStart"/>
      <w:r w:rsidR="00F85FA4">
        <w:rPr>
          <w:rFonts w:ascii="Tahoma" w:hAnsi="Tahoma" w:cs="Tahoma"/>
        </w:rPr>
        <w:t>bila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terjadi</w:t>
      </w:r>
      <w:proofErr w:type="spellEnd"/>
      <w:r w:rsidR="00F85FA4">
        <w:rPr>
          <w:rFonts w:ascii="Tahoma" w:hAnsi="Tahoma" w:cs="Tahoma"/>
        </w:rPr>
        <w:t xml:space="preserve"> pada </w:t>
      </w:r>
      <w:proofErr w:type="spellStart"/>
      <w:r w:rsidR="00F85FA4">
        <w:rPr>
          <w:rFonts w:ascii="Tahoma" w:hAnsi="Tahoma" w:cs="Tahoma"/>
        </w:rPr>
        <w:t>bangunan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segera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laporkan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ke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bagian</w:t>
      </w:r>
      <w:proofErr w:type="spellEnd"/>
      <w:r w:rsidR="00F85FA4">
        <w:rPr>
          <w:rFonts w:ascii="Tahoma" w:hAnsi="Tahoma" w:cs="Tahoma"/>
        </w:rPr>
        <w:t xml:space="preserve"> GA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diperbaiki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ditambal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ditutup</w:t>
      </w:r>
      <w:proofErr w:type="spellEnd"/>
    </w:p>
    <w:p w14:paraId="597E1B08" w14:textId="77777777" w:rsid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Tahoma" w:eastAsia="Tahoma" w:hAnsi="Tahoma" w:cs="Tahoma"/>
        </w:rPr>
        <w:t xml:space="preserve">Bila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ceceran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skala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sangat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nyalakan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sirine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hubungi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Dept.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HC&amp;GA</w:t>
      </w:r>
      <w:r>
        <w:rPr>
          <w:rFonts w:ascii="Tahoma" w:eastAsia="Tahoma" w:hAnsi="Tahoma" w:cs="Tahoma"/>
        </w:rPr>
        <w:t xml:space="preserve">, </w:t>
      </w:r>
      <w:r w:rsidR="00F85FA4">
        <w:rPr>
          <w:rFonts w:ascii="Tahoma" w:eastAsia="Tahoma" w:hAnsi="Tahoma" w:cs="Tahoma"/>
        </w:rPr>
        <w:t>ERT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Keamanan</w:t>
      </w:r>
      <w:proofErr w:type="spellEnd"/>
      <w:r>
        <w:rPr>
          <w:rFonts w:ascii="Arial" w:hAnsi="Arial" w:cs="Arial"/>
        </w:rPr>
        <w:t xml:space="preserve"> </w:t>
      </w:r>
    </w:p>
    <w:p w14:paraId="55DFDBBF" w14:textId="77777777" w:rsidR="00F85FA4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Gunakan Selalu Peralatan APD ketika dalam proses penanganan keadaan darurat IPAL</w:t>
      </w:r>
      <w:r w:rsidR="007D717C" w:rsidRPr="00B068C5">
        <w:rPr>
          <w:rFonts w:ascii="Arial" w:hAnsi="Arial" w:cs="Arial"/>
          <w:lang w:val="de-DE"/>
        </w:rPr>
        <w:t xml:space="preserve"> B3</w:t>
      </w:r>
    </w:p>
    <w:p w14:paraId="07FE0010" w14:textId="77777777" w:rsidR="00D93CB7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Lakukan </w:t>
      </w:r>
      <w:r w:rsidRPr="00B068C5">
        <w:rPr>
          <w:rFonts w:ascii="Tahoma" w:hAnsi="Tahoma" w:cs="Tahoma"/>
          <w:lang w:val="de-DE"/>
        </w:rPr>
        <w:t>segera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penyidikan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untuk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mengetahui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penyebab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kejadian</w:t>
      </w:r>
    </w:p>
    <w:p w14:paraId="365518D7" w14:textId="77777777" w:rsidR="00DB329A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Catat dan Buat laporan </w:t>
      </w:r>
      <w:r w:rsidRPr="00B068C5">
        <w:rPr>
          <w:rFonts w:ascii="Tahoma" w:eastAsia="Tahoma" w:hAnsi="Tahoma" w:cs="Tahoma"/>
          <w:lang w:val="de-DE"/>
        </w:rPr>
        <w:t xml:space="preserve">kejadian beserta kerugian akibat kejadian tersebut </w:t>
      </w:r>
      <w:r w:rsidRPr="00B068C5">
        <w:rPr>
          <w:rFonts w:ascii="Tahoma" w:hAnsi="Tahoma" w:cs="Tahoma"/>
          <w:lang w:val="de-DE"/>
        </w:rPr>
        <w:t>agar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dapat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dilakukan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evaluasi</w:t>
      </w:r>
      <w:r w:rsidRPr="00B068C5">
        <w:rPr>
          <w:rFonts w:ascii="Tahoma" w:eastAsia="Tahoma" w:hAnsi="Tahoma" w:cs="Tahoma"/>
          <w:lang w:val="de-DE"/>
        </w:rPr>
        <w:t xml:space="preserve"> dan </w:t>
      </w:r>
      <w:r w:rsidRPr="00B068C5">
        <w:rPr>
          <w:rFonts w:ascii="Tahoma" w:hAnsi="Tahoma" w:cs="Tahoma"/>
          <w:lang w:val="de-DE"/>
        </w:rPr>
        <w:t>penyelesaian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tindakan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perbaikannya.</w:t>
      </w:r>
    </w:p>
    <w:p w14:paraId="79A6BE54" w14:textId="77777777" w:rsidR="00C65392" w:rsidRPr="00B068C5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0CE08EA3" w14:textId="77777777" w:rsidR="00C05CAA" w:rsidRDefault="00ED3A16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1DCCA8E8" w14:textId="77777777" w:rsidR="004723F0" w:rsidRPr="00C05CAA" w:rsidRDefault="00ED3A16" w:rsidP="00C05CAA">
      <w:pPr>
        <w:pStyle w:val="ListParagraph"/>
        <w:numPr>
          <w:ilvl w:val="0"/>
          <w:numId w:val="10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kejadian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Pr="00C05CAA">
        <w:rPr>
          <w:rFonts w:ascii="Arial" w:hAnsi="Arial" w:cs="Arial"/>
        </w:rPr>
        <w:t>kebocoran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Pr="00C05CAA">
        <w:rPr>
          <w:rFonts w:ascii="Arial" w:hAnsi="Arial" w:cs="Arial"/>
        </w:rPr>
        <w:t>atau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kondisi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darurat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meluas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sampai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keluar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lokasi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perusahaan</w:t>
      </w:r>
      <w:proofErr w:type="spellEnd"/>
      <w:r w:rsidR="004E15C9" w:rsidRPr="00C05CAA">
        <w:rPr>
          <w:rFonts w:ascii="Arial" w:hAnsi="Arial" w:cs="Arial"/>
        </w:rPr>
        <w:t xml:space="preserve">, </w:t>
      </w:r>
      <w:proofErr w:type="spellStart"/>
      <w:r w:rsidR="004E15C9" w:rsidRPr="00C05CAA">
        <w:rPr>
          <w:rFonts w:ascii="Arial" w:hAnsi="Arial" w:cs="Arial"/>
        </w:rPr>
        <w:t>maka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harus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berkoordinasi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dengan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aparat</w:t>
      </w:r>
      <w:proofErr w:type="spellEnd"/>
      <w:r w:rsidR="004E15C9" w:rsidRPr="00C05CAA">
        <w:rPr>
          <w:rFonts w:ascii="Arial" w:hAnsi="Arial" w:cs="Arial"/>
        </w:rPr>
        <w:t xml:space="preserve"> dan </w:t>
      </w:r>
      <w:proofErr w:type="spellStart"/>
      <w:r w:rsidR="004E15C9" w:rsidRPr="00C05CAA">
        <w:rPr>
          <w:rFonts w:ascii="Arial" w:hAnsi="Arial" w:cs="Arial"/>
        </w:rPr>
        <w:t>lingkungan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sekitar</w:t>
      </w:r>
      <w:proofErr w:type="spellEnd"/>
    </w:p>
    <w:p w14:paraId="4F788DC5" w14:textId="77777777" w:rsidR="00C05CAA" w:rsidRPr="00C05CAA" w:rsidRDefault="00ED3A16" w:rsidP="00C05CAA">
      <w:pPr>
        <w:pStyle w:val="ListParagraph"/>
        <w:numPr>
          <w:ilvl w:val="0"/>
          <w:numId w:val="1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jam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r w:rsidR="00907695">
        <w:rPr>
          <w:rFonts w:ascii="Arial" w:hAnsi="Arial" w:cs="Arial"/>
        </w:rPr>
        <w:t xml:space="preserve">operator </w:t>
      </w:r>
      <w:proofErr w:type="spellStart"/>
      <w:r w:rsidR="00907695">
        <w:rPr>
          <w:rFonts w:ascii="Arial" w:hAnsi="Arial" w:cs="Arial"/>
        </w:rPr>
        <w:t>seksi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 w:rsidR="00907695">
        <w:rPr>
          <w:rFonts w:ascii="Arial" w:hAnsi="Arial" w:cs="Arial"/>
        </w:rPr>
        <w:t xml:space="preserve"> dan </w:t>
      </w:r>
      <w:proofErr w:type="spellStart"/>
      <w:r w:rsidR="00907695">
        <w:rPr>
          <w:rFonts w:ascii="Arial" w:hAnsi="Arial" w:cs="Arial"/>
        </w:rPr>
        <w:t>selanjutnya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koordinator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penanganan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dipegang</w:t>
      </w:r>
      <w:proofErr w:type="spellEnd"/>
      <w:r w:rsidR="00907695">
        <w:rPr>
          <w:rFonts w:ascii="Arial" w:hAnsi="Arial" w:cs="Arial"/>
        </w:rPr>
        <w:t xml:space="preserve"> oleh </w:t>
      </w:r>
      <w:proofErr w:type="spellStart"/>
      <w:r w:rsidR="00907695">
        <w:rPr>
          <w:rFonts w:ascii="Arial" w:hAnsi="Arial" w:cs="Arial"/>
        </w:rPr>
        <w:t>keamanan</w:t>
      </w:r>
      <w:proofErr w:type="spellEnd"/>
      <w:r w:rsidR="00907695">
        <w:rPr>
          <w:rFonts w:ascii="Arial" w:hAnsi="Arial" w:cs="Arial"/>
        </w:rPr>
        <w:t xml:space="preserve">. </w:t>
      </w:r>
    </w:p>
    <w:p w14:paraId="5EE38EF7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AF06FBF" w14:textId="77777777" w:rsidR="00AA19FE" w:rsidRPr="000E016F" w:rsidRDefault="00ED3A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54FBE04E" w14:textId="77777777" w:rsidR="00AA19FE" w:rsidRPr="00B86AF8" w:rsidRDefault="00ED3A16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House Keeping TPS</w:t>
      </w:r>
    </w:p>
    <w:p w14:paraId="5DD8FC15" w14:textId="77777777" w:rsidR="001471E5" w:rsidRPr="00B86AF8" w:rsidRDefault="00ED3A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Kejadian</w:t>
      </w:r>
      <w:proofErr w:type="spellEnd"/>
    </w:p>
    <w:p w14:paraId="684B931C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6577F13" w14:textId="77777777" w:rsidR="00C305AA" w:rsidRPr="00B86AF8" w:rsidRDefault="00ED3A16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55B2D6F0" w14:textId="77777777" w:rsidR="00D05AFA" w:rsidRDefault="00ED3A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48ECA9A0" w14:textId="77777777" w:rsidR="0008342E" w:rsidRPr="0008342E" w:rsidRDefault="00ED3A16" w:rsidP="0008342E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ERT</w:t>
      </w:r>
    </w:p>
    <w:p w14:paraId="3A34434E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206DB8F" w14:textId="77777777" w:rsidR="00AA19FE" w:rsidRPr="00B45DDA" w:rsidRDefault="00ED3A1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28145485" w14:textId="77777777" w:rsidR="00B068C5" w:rsidRPr="00B068C5" w:rsidRDefault="00ED3A16" w:rsidP="00B068C5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B068C5" w:rsidRPr="00B068C5">
        <w:rPr>
          <w:rFonts w:cs="Arial"/>
        </w:rPr>
        <w:t xml:space="preserve">Manual </w:t>
      </w:r>
      <w:proofErr w:type="spellStart"/>
      <w:r w:rsidR="00B068C5" w:rsidRPr="00B068C5">
        <w:rPr>
          <w:rFonts w:cs="Arial"/>
        </w:rPr>
        <w:t>Sistem</w:t>
      </w:r>
      <w:proofErr w:type="spellEnd"/>
      <w:r w:rsidR="00B068C5" w:rsidRPr="00B068C5">
        <w:rPr>
          <w:rFonts w:cs="Arial"/>
        </w:rPr>
        <w:t xml:space="preserve"> </w:t>
      </w:r>
      <w:proofErr w:type="spellStart"/>
      <w:r w:rsidR="00B068C5" w:rsidRPr="00B068C5">
        <w:rPr>
          <w:rFonts w:cs="Arial"/>
        </w:rPr>
        <w:t>Manajemen</w:t>
      </w:r>
      <w:proofErr w:type="spellEnd"/>
      <w:r w:rsidR="00B068C5" w:rsidRPr="00B068C5">
        <w:rPr>
          <w:rFonts w:cs="Arial"/>
        </w:rPr>
        <w:t xml:space="preserve"> </w:t>
      </w:r>
      <w:proofErr w:type="spellStart"/>
      <w:r w:rsidR="00B068C5" w:rsidRPr="00B068C5">
        <w:rPr>
          <w:rFonts w:cs="Arial"/>
        </w:rPr>
        <w:t>Terintegrasi</w:t>
      </w:r>
      <w:proofErr w:type="spellEnd"/>
      <w:r w:rsidR="00B068C5" w:rsidRPr="00B068C5">
        <w:rPr>
          <w:rFonts w:cs="Arial"/>
        </w:rPr>
        <w:t xml:space="preserve"> PT. CINT</w:t>
      </w:r>
    </w:p>
    <w:p w14:paraId="146B8C69" w14:textId="77777777" w:rsidR="00B45DDA" w:rsidRPr="00B068C5" w:rsidRDefault="00ED3A16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B068C5">
        <w:rPr>
          <w:rFonts w:cs="Arial"/>
          <w:lang w:val="de-DE"/>
        </w:rPr>
        <w:t>10.2. Persyaratan ISO 9001:2015 elemen 7.1.3. Infrastruktur (</w:t>
      </w:r>
      <w:r w:rsidRPr="00B068C5">
        <w:rPr>
          <w:rFonts w:cs="Arial"/>
          <w:i/>
          <w:lang w:val="de-DE"/>
        </w:rPr>
        <w:t>Infrastructure</w:t>
      </w:r>
      <w:r w:rsidRPr="00B068C5">
        <w:rPr>
          <w:rFonts w:cs="Arial"/>
          <w:lang w:val="de-DE"/>
        </w:rPr>
        <w:t>)</w:t>
      </w:r>
    </w:p>
    <w:p w14:paraId="7CF66145" w14:textId="77777777" w:rsidR="004723F0" w:rsidRDefault="00ED3A16" w:rsidP="004723F0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</w:p>
    <w:p w14:paraId="12FE9F10" w14:textId="77777777" w:rsidR="004723F0" w:rsidRDefault="00ED3A16" w:rsidP="004723F0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4D28DA31" w14:textId="77777777" w:rsidR="001B1812" w:rsidRPr="001B1812" w:rsidRDefault="00ED3A16" w:rsidP="001B1812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B1812">
        <w:rPr>
          <w:rFonts w:ascii="Arial" w:hAnsi="Arial"/>
        </w:rPr>
        <w:t>Permenkes</w:t>
      </w:r>
      <w:proofErr w:type="spellEnd"/>
      <w:r w:rsidRPr="001B1812">
        <w:rPr>
          <w:rFonts w:ascii="Arial" w:hAnsi="Arial"/>
        </w:rPr>
        <w:t xml:space="preserve"> No. 20 </w:t>
      </w:r>
      <w:proofErr w:type="spellStart"/>
      <w:r w:rsidRPr="001B1812">
        <w:rPr>
          <w:rFonts w:ascii="Arial" w:hAnsi="Arial"/>
        </w:rPr>
        <w:t>tahun</w:t>
      </w:r>
      <w:proofErr w:type="spellEnd"/>
      <w:r w:rsidRPr="001B1812">
        <w:rPr>
          <w:rFonts w:ascii="Arial" w:hAnsi="Arial"/>
        </w:rPr>
        <w:t xml:space="preserve"> 2017 : Cara </w:t>
      </w:r>
      <w:proofErr w:type="spellStart"/>
      <w:r w:rsidRPr="001B1812">
        <w:rPr>
          <w:rFonts w:ascii="Arial" w:hAnsi="Arial"/>
        </w:rPr>
        <w:t>Pembuatan</w:t>
      </w:r>
      <w:proofErr w:type="spellEnd"/>
      <w:r w:rsidRPr="001B1812">
        <w:rPr>
          <w:rFonts w:ascii="Arial" w:hAnsi="Arial"/>
        </w:rPr>
        <w:t xml:space="preserve"> Alat Kesehatan dan </w:t>
      </w:r>
      <w:proofErr w:type="spellStart"/>
      <w:r w:rsidRPr="001B1812">
        <w:rPr>
          <w:rFonts w:ascii="Arial" w:hAnsi="Arial"/>
        </w:rPr>
        <w:t>Perbekalan</w:t>
      </w:r>
      <w:proofErr w:type="spellEnd"/>
      <w:r w:rsidRPr="001B1812">
        <w:rPr>
          <w:rFonts w:ascii="Arial" w:hAnsi="Arial"/>
        </w:rPr>
        <w:t xml:space="preserve"> </w:t>
      </w:r>
      <w:proofErr w:type="spellStart"/>
      <w:r w:rsidRPr="001B1812">
        <w:rPr>
          <w:rFonts w:ascii="Arial" w:hAnsi="Arial"/>
        </w:rPr>
        <w:t>kesehatan</w:t>
      </w:r>
      <w:proofErr w:type="spellEnd"/>
      <w:r w:rsidRPr="001B1812">
        <w:rPr>
          <w:rFonts w:ascii="Arial" w:hAnsi="Arial"/>
        </w:rPr>
        <w:t xml:space="preserve"> </w:t>
      </w:r>
      <w:proofErr w:type="spellStart"/>
      <w:r w:rsidRPr="001B1812">
        <w:rPr>
          <w:rFonts w:ascii="Arial" w:hAnsi="Arial"/>
        </w:rPr>
        <w:t>Rumah</w:t>
      </w:r>
      <w:proofErr w:type="spellEnd"/>
      <w:r w:rsidRPr="001B1812">
        <w:rPr>
          <w:rFonts w:ascii="Arial" w:hAnsi="Arial"/>
        </w:rPr>
        <w:t xml:space="preserve"> </w:t>
      </w:r>
      <w:proofErr w:type="spellStart"/>
      <w:r w:rsidRPr="001B1812">
        <w:rPr>
          <w:rFonts w:ascii="Arial" w:hAnsi="Arial"/>
        </w:rPr>
        <w:t>Tangga</w:t>
      </w:r>
      <w:proofErr w:type="spellEnd"/>
      <w:r w:rsidRPr="001B1812">
        <w:rPr>
          <w:rFonts w:ascii="Arial" w:hAnsi="Arial"/>
        </w:rPr>
        <w:t xml:space="preserve"> yang </w:t>
      </w:r>
      <w:proofErr w:type="spellStart"/>
      <w:r w:rsidRPr="001B1812">
        <w:rPr>
          <w:rFonts w:ascii="Arial" w:hAnsi="Arial"/>
        </w:rPr>
        <w:t>baik</w:t>
      </w:r>
      <w:proofErr w:type="spellEnd"/>
    </w:p>
    <w:p w14:paraId="3347582D" w14:textId="77777777" w:rsidR="001B1812" w:rsidRPr="00476F24" w:rsidRDefault="001B1812" w:rsidP="001B1812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530E9009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0B8935E" w14:textId="77777777" w:rsidR="00AA19FE" w:rsidRDefault="00AA19FE" w:rsidP="00A01015">
      <w:pPr>
        <w:ind w:left="-90"/>
      </w:pPr>
    </w:p>
    <w:p w14:paraId="73FA5EC7" w14:textId="77777777" w:rsidR="00C05CAA" w:rsidRDefault="00C05CAA" w:rsidP="00A01015">
      <w:pPr>
        <w:ind w:left="-90"/>
      </w:pPr>
    </w:p>
    <w:p w14:paraId="6712EC34" w14:textId="77777777" w:rsidR="00C05CAA" w:rsidRDefault="00C05CAA" w:rsidP="00A01015">
      <w:pPr>
        <w:ind w:left="-90"/>
      </w:pPr>
    </w:p>
    <w:p w14:paraId="5BFC8717" w14:textId="77777777" w:rsidR="00C05CAA" w:rsidRDefault="00C05CAA" w:rsidP="00A01015">
      <w:pPr>
        <w:ind w:left="-90"/>
      </w:pPr>
    </w:p>
    <w:p w14:paraId="01D77565" w14:textId="77777777" w:rsidR="00C05CAA" w:rsidRDefault="00C05CAA" w:rsidP="00A01015">
      <w:pPr>
        <w:ind w:left="-90"/>
      </w:pPr>
    </w:p>
    <w:p w14:paraId="41BF56B8" w14:textId="77777777" w:rsidR="00C05CAA" w:rsidRDefault="00C05CAA" w:rsidP="00A01015">
      <w:pPr>
        <w:ind w:left="-90"/>
      </w:pPr>
    </w:p>
    <w:p w14:paraId="646E9F12" w14:textId="77777777" w:rsidR="00C05CAA" w:rsidRDefault="00C05CAA" w:rsidP="00A01015">
      <w:pPr>
        <w:ind w:left="-90"/>
      </w:pPr>
    </w:p>
    <w:p w14:paraId="02D9584C" w14:textId="77777777" w:rsidR="00C05CAA" w:rsidRDefault="00C05CAA" w:rsidP="00A01015">
      <w:pPr>
        <w:ind w:left="-90"/>
      </w:pPr>
    </w:p>
    <w:p w14:paraId="671D1E85" w14:textId="77777777" w:rsidR="00C05CAA" w:rsidRDefault="00C05CAA" w:rsidP="00A01015">
      <w:pPr>
        <w:ind w:left="-90"/>
      </w:pPr>
    </w:p>
    <w:p w14:paraId="6328B606" w14:textId="77777777" w:rsidR="00C05CAA" w:rsidRDefault="00C05CAA" w:rsidP="00A01015">
      <w:pPr>
        <w:ind w:left="-90"/>
      </w:pPr>
    </w:p>
    <w:p w14:paraId="2BDBEFA1" w14:textId="77777777" w:rsidR="00D05AFA" w:rsidRDefault="00D05AFA" w:rsidP="00A01015">
      <w:pPr>
        <w:ind w:left="-90"/>
      </w:pPr>
    </w:p>
    <w:p w14:paraId="2F84B919" w14:textId="77777777" w:rsidR="00D05AFA" w:rsidRDefault="00ED3A16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11BDC41C" w14:textId="77777777" w:rsidR="00D05AFA" w:rsidRDefault="00D05AFA" w:rsidP="00A01015">
      <w:pPr>
        <w:ind w:left="-90"/>
      </w:pPr>
    </w:p>
    <w:p w14:paraId="38191959" w14:textId="77777777" w:rsidR="00D05AFA" w:rsidRPr="00D05AFA" w:rsidRDefault="00AB361F" w:rsidP="00D05AFA">
      <w:r>
        <w:rPr>
          <w:noProof/>
        </w:rPr>
        <w:pict w14:anchorId="4A1F7A43">
          <v:shape id="_x0000_s1061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7691F905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34A24551">
          <v:shape id="_x0000_s1062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1A4EFCFC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634C1288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5049FA42">
          <v:shape id="_x0000_s1063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7527F9F3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41129AE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4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1CD8376">
          <v:shape id="_x0000_s1065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1668560E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3BBA2310" w14:textId="77777777" w:rsidR="00FB63E8" w:rsidRDefault="00FB63E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438FCCA">
          <v:shape id="_x0000_s1066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946B0B1">
          <v:shape id="_x0000_s1067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35EE477F" w14:textId="77777777" w:rsidR="00D05AFA" w:rsidRPr="00D05AFA" w:rsidRDefault="00AB361F" w:rsidP="00D05AFA">
      <w:r>
        <w:rPr>
          <w:noProof/>
        </w:rPr>
        <w:pict w14:anchorId="07F568F2">
          <v:line id="_x0000_s1069" style="position:absolute;z-index:251642368" from="110.9pt,1.3pt" to="239.4pt,1.3pt" strokeweight=".74pt">
            <v:stroke endcap="square"/>
          </v:line>
        </w:pict>
      </w:r>
    </w:p>
    <w:p w14:paraId="113996A6" w14:textId="77777777" w:rsidR="00D05AFA" w:rsidRPr="00D05AFA" w:rsidRDefault="00D05AFA" w:rsidP="00D05AFA"/>
    <w:p w14:paraId="69552B07" w14:textId="77777777" w:rsidR="00D05AFA" w:rsidRPr="00D05AFA" w:rsidRDefault="00AB361F" w:rsidP="00D05AFA">
      <w:r>
        <w:rPr>
          <w:noProof/>
        </w:rPr>
        <w:pict w14:anchorId="6CC7BBF1">
          <v:line id="_x0000_s1068" style="position:absolute;flip:x;z-index:251648512" from="173.75pt,1.1pt" to="173.75pt,69.05pt" strokeweight=".74pt">
            <v:stroke endcap="square"/>
          </v:line>
        </w:pict>
      </w:r>
      <w:r>
        <w:rPr>
          <w:noProof/>
        </w:rPr>
        <w:pict w14:anchorId="4581F6F3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25EB9F6C">
          <v:line id="_x0000_s1071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5B4FAF3A">
          <v:line id="_x0000_s1072" style="position:absolute;flip:y;z-index:251655680" from="428.9pt,20pt" to="428.9pt,189.1pt" strokeweight=".74pt">
            <v:stroke endcap="square"/>
          </v:line>
        </w:pict>
      </w:r>
      <w:r>
        <w:rPr>
          <w:noProof/>
        </w:rPr>
        <w:pict w14:anchorId="1B02185E">
          <v:shape id="_x0000_s1073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22146A2F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3A6D8EE3">
          <v:line id="_x0000_s1074" style="position:absolute;z-index:251649536" from="173.75pt,18.3pt" to="339.5pt,18.3pt" strokeweight=".74pt">
            <v:stroke endcap="square"/>
          </v:line>
        </w:pict>
      </w:r>
    </w:p>
    <w:p w14:paraId="0360ABC0" w14:textId="77777777" w:rsidR="00D05AFA" w:rsidRPr="00D05AFA" w:rsidRDefault="00D05AFA" w:rsidP="00D05AFA"/>
    <w:p w14:paraId="2EA9900F" w14:textId="77777777" w:rsidR="00D05AFA" w:rsidRPr="00D05AFA" w:rsidRDefault="00D05AFA" w:rsidP="00D05AFA"/>
    <w:p w14:paraId="3A0868D7" w14:textId="77777777" w:rsidR="00D05AFA" w:rsidRPr="00D05AFA" w:rsidRDefault="00D05AFA" w:rsidP="00D05AFA"/>
    <w:p w14:paraId="6FAACE54" w14:textId="77777777" w:rsidR="00D05AFA" w:rsidRPr="00D05AFA" w:rsidRDefault="00D05AFA" w:rsidP="00D05AFA"/>
    <w:p w14:paraId="06BA5EA3" w14:textId="77777777" w:rsidR="00D05AFA" w:rsidRPr="00D05AFA" w:rsidRDefault="00AB361F" w:rsidP="00D05AFA">
      <w:r>
        <w:rPr>
          <w:noProof/>
        </w:rPr>
        <w:pict w14:anchorId="180F71E9">
          <v:shape id="_x0000_s1075" type="#_x0000_t202" style="position:absolute;margin-left:110.9pt;margin-top:4.45pt;width:122.8pt;height:30.5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4EE9F7EC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00D8F2BA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36CD38E8" w14:textId="77777777" w:rsidR="00D05AFA" w:rsidRPr="00D05AFA" w:rsidRDefault="00D05AFA" w:rsidP="00D05AFA"/>
    <w:p w14:paraId="7A0CDDC4" w14:textId="77777777" w:rsidR="00ED3A16" w:rsidRDefault="00AB361F" w:rsidP="00D05AFA">
      <w:pPr>
        <w:rPr>
          <w:lang w:val="id-ID"/>
        </w:rPr>
      </w:pPr>
      <w:r>
        <w:rPr>
          <w:noProof/>
        </w:rPr>
        <w:pict w14:anchorId="2391AA2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margin-left:160.2pt;margin-top:9.7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5AA49EF7" w14:textId="77777777" w:rsidR="00ED3A16" w:rsidRDefault="00ED3A16" w:rsidP="00D05AFA">
      <w:pPr>
        <w:rPr>
          <w:lang w:val="id-ID"/>
        </w:rPr>
      </w:pPr>
    </w:p>
    <w:p w14:paraId="78733FD2" w14:textId="77777777" w:rsidR="00ED3A16" w:rsidRDefault="00ED3A16" w:rsidP="00D05AFA">
      <w:pPr>
        <w:rPr>
          <w:lang w:val="id-ID"/>
        </w:rPr>
      </w:pPr>
    </w:p>
    <w:p w14:paraId="7864502D" w14:textId="77777777" w:rsidR="00ED3A16" w:rsidRDefault="00AB361F" w:rsidP="00D05AFA">
      <w:pPr>
        <w:rPr>
          <w:lang w:val="id-ID"/>
        </w:rPr>
      </w:pPr>
      <w:r>
        <w:rPr>
          <w:noProof/>
        </w:rPr>
        <w:pict w14:anchorId="2639379E">
          <v:shape id="_x0000_s1077" type="#_x0000_t202" style="position:absolute;margin-left:110.9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627B5D13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31AE7C61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3B64B5F9" w14:textId="77777777" w:rsidR="00ED3A16" w:rsidRDefault="00ED3A16" w:rsidP="00D05AFA">
      <w:pPr>
        <w:rPr>
          <w:lang w:val="id-ID"/>
        </w:rPr>
      </w:pPr>
    </w:p>
    <w:p w14:paraId="21A5F364" w14:textId="77777777" w:rsidR="00ED3A16" w:rsidRDefault="00AB361F" w:rsidP="00D05AFA">
      <w:pPr>
        <w:rPr>
          <w:lang w:val="id-ID"/>
        </w:rPr>
      </w:pPr>
      <w:r>
        <w:rPr>
          <w:noProof/>
        </w:rPr>
        <w:pict w14:anchorId="7C176AA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8" type="#_x0000_t68" style="position:absolute;margin-left:160.2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76770650" w14:textId="77777777" w:rsidR="00ED3A16" w:rsidRDefault="00ED3A16" w:rsidP="00D05AFA">
      <w:pPr>
        <w:rPr>
          <w:lang w:val="id-ID"/>
        </w:rPr>
      </w:pPr>
    </w:p>
    <w:p w14:paraId="4F3A13BD" w14:textId="3E21C40D" w:rsidR="00D05AFA" w:rsidRDefault="00AB361F" w:rsidP="00D05AFA">
      <w:pPr>
        <w:rPr>
          <w:lang w:val="id-ID"/>
        </w:rPr>
      </w:pPr>
      <w:r>
        <w:rPr>
          <w:noProof/>
        </w:rPr>
        <w:pict w14:anchorId="4B4F8C49">
          <v:line id="_x0000_s1080" style="position:absolute;flip:x;z-index:251654656" from="178.25pt,10.8pt" to="428.9pt,10.8pt" strokeweight=".74pt">
            <v:stroke endcap="square"/>
          </v:line>
        </w:pict>
      </w:r>
    </w:p>
    <w:p w14:paraId="02140A10" w14:textId="77777777" w:rsidR="00ED3A16" w:rsidRPr="00ED3A16" w:rsidRDefault="00ED3A16" w:rsidP="00D05AFA">
      <w:pPr>
        <w:rPr>
          <w:lang w:val="id-ID"/>
        </w:rPr>
      </w:pPr>
    </w:p>
    <w:p w14:paraId="55D2B777" w14:textId="77777777" w:rsidR="00ED3A16" w:rsidRDefault="00ED3A16" w:rsidP="00D05AFA">
      <w:pPr>
        <w:rPr>
          <w:lang w:val="id-ID"/>
        </w:rPr>
      </w:pPr>
    </w:p>
    <w:p w14:paraId="0FD53E28" w14:textId="77777777" w:rsidR="00ED3A16" w:rsidRPr="00ED3A16" w:rsidRDefault="00ED3A16" w:rsidP="00D05AFA">
      <w:pPr>
        <w:rPr>
          <w:lang w:val="id-ID"/>
        </w:rPr>
      </w:pPr>
    </w:p>
    <w:p w14:paraId="02BE3A8F" w14:textId="306B0249" w:rsidR="00ED3A16" w:rsidRDefault="00AB361F" w:rsidP="00D05AFA">
      <w:pPr>
        <w:rPr>
          <w:rFonts w:ascii="Tahoma" w:hAnsi="Tahoma" w:cs="Tahoma"/>
          <w:lang w:val="id-ID"/>
        </w:rPr>
      </w:pPr>
      <w:r>
        <w:rPr>
          <w:noProof/>
        </w:rPr>
        <w:pict w14:anchorId="2962B892">
          <v:shape id="_x0000_s1079" type="#_x0000_t12" style="position:absolute;margin-left:10.3pt;margin-top:2.75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 w:rsidR="00ED3A16">
        <w:rPr>
          <w:rFonts w:ascii="Tahoma" w:hAnsi="Tahoma" w:cs="Tahoma"/>
        </w:rPr>
        <w:t xml:space="preserve">   </w:t>
      </w:r>
    </w:p>
    <w:p w14:paraId="56D93200" w14:textId="77777777" w:rsidR="00ED3A16" w:rsidRDefault="00ED3A16" w:rsidP="00D05AFA">
      <w:pPr>
        <w:rPr>
          <w:rFonts w:ascii="Tahoma" w:hAnsi="Tahoma" w:cs="Tahoma"/>
          <w:lang w:val="id-ID"/>
        </w:rPr>
      </w:pPr>
    </w:p>
    <w:p w14:paraId="656010BA" w14:textId="77777777" w:rsidR="00D05AFA" w:rsidRPr="00D05AFA" w:rsidRDefault="00ED3A16" w:rsidP="00D05AFA">
      <w:r>
        <w:rPr>
          <w:rFonts w:ascii="Tahoma" w:hAnsi="Tahoma" w:cs="Tahoma"/>
        </w:rPr>
        <w:t xml:space="preserve">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BB74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2B9E" w14:textId="77777777" w:rsidR="00CE3D09" w:rsidRDefault="00CE3D09" w:rsidP="00CE3D09">
      <w:r>
        <w:separator/>
      </w:r>
    </w:p>
  </w:endnote>
  <w:endnote w:type="continuationSeparator" w:id="0">
    <w:p w14:paraId="302DA186" w14:textId="77777777" w:rsidR="00CE3D09" w:rsidRDefault="00CE3D09" w:rsidP="00CE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9BE2" w14:textId="77777777" w:rsidR="00BB7492" w:rsidRDefault="00BB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BDFC" w14:textId="77777777" w:rsidR="00BB7492" w:rsidRDefault="00BB7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2B5E" w14:textId="77777777" w:rsidR="00BB7492" w:rsidRDefault="00BB74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47E3" w14:textId="77777777" w:rsidR="005277A4" w:rsidRDefault="005277A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284"/>
    </w:tblGrid>
    <w:tr w:rsidR="00CE3D09" w14:paraId="3BA93C7C" w14:textId="77777777" w:rsidTr="00603254">
      <w:tc>
        <w:tcPr>
          <w:tcW w:w="4850" w:type="pct"/>
        </w:tcPr>
        <w:p w14:paraId="15C30E53" w14:textId="77777777" w:rsidR="00603254" w:rsidRPr="00603254" w:rsidRDefault="00ED3A16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</w: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-Sistem Tanggap Darurat IPAL-</w:t>
          </w:r>
        </w:p>
      </w:tc>
      <w:tc>
        <w:tcPr>
          <w:tcW w:w="150" w:type="pct"/>
          <w:tcBorders>
            <w:top w:val="single" w:sz="4" w:space="0" w:color="0070C0"/>
          </w:tcBorders>
          <w:shd w:val="clear" w:color="auto" w:fill="auto"/>
        </w:tcPr>
        <w:p w14:paraId="7709525A" w14:textId="77777777" w:rsidR="00603254" w:rsidRPr="00603254" w:rsidRDefault="0022412B" w:rsidP="00603254">
          <w:pPr>
            <w:pStyle w:val="Header"/>
            <w:ind w:left="-111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ED3A16"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E722C4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2</w: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6822933" w14:textId="77777777" w:rsidR="00603254" w:rsidRDefault="0060325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2BF1" w14:textId="77777777" w:rsidR="005277A4" w:rsidRDefault="00527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9ECA" w14:textId="77777777" w:rsidR="00CE3D09" w:rsidRDefault="00CE3D09" w:rsidP="00CE3D09">
      <w:r>
        <w:separator/>
      </w:r>
    </w:p>
  </w:footnote>
  <w:footnote w:type="continuationSeparator" w:id="0">
    <w:p w14:paraId="72B25026" w14:textId="77777777" w:rsidR="00CE3D09" w:rsidRDefault="00CE3D09" w:rsidP="00CE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1F1" w14:textId="77777777" w:rsidR="00BB7492" w:rsidRDefault="00BB7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D62" w14:textId="77777777" w:rsidR="00BB7492" w:rsidRDefault="00BB7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976" w14:textId="77777777" w:rsidR="00BB7492" w:rsidRDefault="00BB74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6D92" w14:textId="77777777" w:rsidR="005277A4" w:rsidRDefault="005277A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CE3D09" w14:paraId="216D9E8A" w14:textId="77777777" w:rsidTr="00BC009C">
      <w:tc>
        <w:tcPr>
          <w:tcW w:w="2606" w:type="dxa"/>
          <w:vMerge w:val="restart"/>
          <w:vAlign w:val="center"/>
        </w:tcPr>
        <w:p w14:paraId="458A64D4" w14:textId="088FBC06" w:rsidR="00E73C9A" w:rsidRDefault="00AB361F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r>
            <w:rPr>
              <w:rFonts w:cs="Times New Roman"/>
              <w:noProof/>
            </w:rPr>
            <w:pict w14:anchorId="3D0C7450">
              <v:rect id="_x0000_s2049" style="position:absolute;left:0;text-align:left;margin-left:-77.1pt;margin-top:-21.4pt;width:74.75pt;height:27.05pt;z-index:-251657216;mso-position-horizontal-relative:text;mso-position-vertical-relative:text" filled="f" stroked="f">
                <v:textbox>
                  <w:txbxContent>
                    <w:p w14:paraId="0101C55B" w14:textId="2FDB3BBE" w:rsidR="00E35176" w:rsidRPr="0023064B" w:rsidRDefault="00ED3A16" w:rsidP="00BC009C">
                      <w:pPr>
                        <w:ind w:left="-142" w:right="-218"/>
                        <w:rPr>
                          <w:b/>
                          <w:sz w:val="20"/>
                        </w:rPr>
                      </w:pPr>
                      <w:r>
                        <w:t xml:space="preserve">  </w:t>
                      </w:r>
                      <w:r w:rsidRPr="0023064B">
                        <w:rPr>
                          <w:b/>
                          <w:sz w:val="20"/>
                        </w:rPr>
                        <w:t xml:space="preserve">SERI ISO </w:t>
                      </w:r>
                    </w:p>
                  </w:txbxContent>
                </v:textbox>
              </v:rect>
            </w:pict>
          </w:r>
          <w:r w:rsidR="005277A4">
            <w:rPr>
              <w:rFonts w:cs="Arial"/>
              <w:b/>
              <w:noProof/>
              <w:lang w:val="id-ID" w:eastAsia="id-ID"/>
            </w:rPr>
            <w:t>INSTRUKSI KERJA</w:t>
          </w:r>
        </w:p>
        <w:p w14:paraId="694AEAAF" w14:textId="77777777" w:rsidR="00E73C9A" w:rsidRPr="007264DB" w:rsidRDefault="00ED3A16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r w:rsidRPr="007264DB">
            <w:rPr>
              <w:rFonts w:cs="Arial"/>
              <w:b/>
              <w:noProof/>
            </w:rPr>
            <w:t xml:space="preserve">SISTEM </w:t>
          </w:r>
          <w:r>
            <w:rPr>
              <w:rFonts w:cs="Arial"/>
              <w:b/>
              <w:noProof/>
            </w:rPr>
            <w:t>TANGGAP</w:t>
          </w:r>
        </w:p>
        <w:p w14:paraId="7A1A3B53" w14:textId="77777777" w:rsidR="00E73C9A" w:rsidRPr="0071444C" w:rsidRDefault="00ED3A16" w:rsidP="007264DB">
          <w:pPr>
            <w:ind w:left="-18" w:right="-108"/>
            <w:jc w:val="center"/>
            <w:rPr>
              <w:b/>
            </w:rPr>
          </w:pPr>
          <w:r>
            <w:rPr>
              <w:b/>
            </w:rPr>
            <w:t>DARURAT IPAL B3</w:t>
          </w:r>
        </w:p>
      </w:tc>
      <w:tc>
        <w:tcPr>
          <w:tcW w:w="1444" w:type="dxa"/>
          <w:vAlign w:val="center"/>
        </w:tcPr>
        <w:p w14:paraId="5B62D3BD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7961EBC6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3C9EFD45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3A672119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CE3D09" w14:paraId="258B27F3" w14:textId="77777777" w:rsidTr="00BC009C">
      <w:trPr>
        <w:trHeight w:val="285"/>
      </w:trPr>
      <w:tc>
        <w:tcPr>
          <w:tcW w:w="2606" w:type="dxa"/>
          <w:vMerge/>
          <w:vAlign w:val="center"/>
        </w:tcPr>
        <w:p w14:paraId="0567E18A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7D441098" w14:textId="77777777" w:rsidR="00E73C9A" w:rsidRPr="007D71FF" w:rsidRDefault="00ED3A16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373D9087" w14:textId="77777777" w:rsidR="00E73C9A" w:rsidRPr="00D0742B" w:rsidRDefault="00AB361F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1D6F9C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12.7pt;margin-top:-.05pt;width:28.35pt;height:14.4pt;z-index:-251658240;mso-position-horizontal-relative:text;mso-position-vertical-relative:text"/>
            </w:pict>
          </w:r>
          <w:r w:rsidR="00ED3A16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4FDE67E1" w14:textId="77777777" w:rsidR="00E73C9A" w:rsidRPr="007D71FF" w:rsidRDefault="00ED3A16" w:rsidP="00BC009C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2243FE9A" w14:textId="77777777" w:rsidR="00E73C9A" w:rsidRPr="007D71FF" w:rsidRDefault="00ED3A16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CE3D09" w14:paraId="0D1CCE79" w14:textId="77777777" w:rsidTr="00BC009C">
      <w:tc>
        <w:tcPr>
          <w:tcW w:w="2606" w:type="dxa"/>
          <w:vMerge/>
          <w:vAlign w:val="center"/>
        </w:tcPr>
        <w:p w14:paraId="66884C1F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15DD3FF8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3EBC67D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672A887E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65C336DE" w14:textId="77777777" w:rsidR="00E73C9A" w:rsidRDefault="00E73C9A" w:rsidP="00C34296">
          <w:pPr>
            <w:pStyle w:val="Header"/>
            <w:jc w:val="center"/>
          </w:pPr>
        </w:p>
      </w:tc>
    </w:tr>
    <w:tr w:rsidR="00CE3D09" w14:paraId="392C2586" w14:textId="77777777" w:rsidTr="00BC009C">
      <w:tc>
        <w:tcPr>
          <w:tcW w:w="2606" w:type="dxa"/>
          <w:vMerge/>
          <w:vAlign w:val="center"/>
        </w:tcPr>
        <w:p w14:paraId="2529BA0C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4CD319C7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990C2B4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218A644F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5536FA46" w14:textId="77777777" w:rsidR="00E73C9A" w:rsidRDefault="00E73C9A" w:rsidP="00C34296">
          <w:pPr>
            <w:pStyle w:val="Header"/>
            <w:jc w:val="center"/>
          </w:pPr>
        </w:p>
      </w:tc>
    </w:tr>
  </w:tbl>
  <w:p w14:paraId="6DA85434" w14:textId="57BFDB80" w:rsidR="00FB63E8" w:rsidRDefault="00AB361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42A8ED" wp14:editId="6578F0B6">
          <wp:simplePos x="0" y="0"/>
          <wp:positionH relativeFrom="column">
            <wp:posOffset>-464819</wp:posOffset>
          </wp:positionH>
          <wp:positionV relativeFrom="paragraph">
            <wp:posOffset>-688340</wp:posOffset>
          </wp:positionV>
          <wp:extent cx="1112520" cy="703113"/>
          <wp:effectExtent l="0" t="0" r="0" b="0"/>
          <wp:wrapNone/>
          <wp:docPr id="733256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807" cy="705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C1E9" w14:textId="77777777" w:rsidR="005277A4" w:rsidRDefault="00527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6180F70E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 w:tplc="5B182914" w:tentative="1">
      <w:start w:val="1"/>
      <w:numFmt w:val="lowerLetter"/>
      <w:lvlText w:val="%2."/>
      <w:lvlJc w:val="left"/>
      <w:pPr>
        <w:ind w:left="1440" w:hanging="360"/>
      </w:pPr>
    </w:lvl>
    <w:lvl w:ilvl="2" w:tplc="54E0746C" w:tentative="1">
      <w:start w:val="1"/>
      <w:numFmt w:val="lowerRoman"/>
      <w:lvlText w:val="%3."/>
      <w:lvlJc w:val="right"/>
      <w:pPr>
        <w:ind w:left="2160" w:hanging="180"/>
      </w:pPr>
    </w:lvl>
    <w:lvl w:ilvl="3" w:tplc="DCC87E0A" w:tentative="1">
      <w:start w:val="1"/>
      <w:numFmt w:val="decimal"/>
      <w:lvlText w:val="%4."/>
      <w:lvlJc w:val="left"/>
      <w:pPr>
        <w:ind w:left="2880" w:hanging="360"/>
      </w:pPr>
    </w:lvl>
    <w:lvl w:ilvl="4" w:tplc="D3D63666" w:tentative="1">
      <w:start w:val="1"/>
      <w:numFmt w:val="lowerLetter"/>
      <w:lvlText w:val="%5."/>
      <w:lvlJc w:val="left"/>
      <w:pPr>
        <w:ind w:left="3600" w:hanging="360"/>
      </w:pPr>
    </w:lvl>
    <w:lvl w:ilvl="5" w:tplc="532AC5A4" w:tentative="1">
      <w:start w:val="1"/>
      <w:numFmt w:val="lowerRoman"/>
      <w:lvlText w:val="%6."/>
      <w:lvlJc w:val="right"/>
      <w:pPr>
        <w:ind w:left="4320" w:hanging="180"/>
      </w:pPr>
    </w:lvl>
    <w:lvl w:ilvl="6" w:tplc="D924B258" w:tentative="1">
      <w:start w:val="1"/>
      <w:numFmt w:val="decimal"/>
      <w:lvlText w:val="%7."/>
      <w:lvlJc w:val="left"/>
      <w:pPr>
        <w:ind w:left="5040" w:hanging="360"/>
      </w:pPr>
    </w:lvl>
    <w:lvl w:ilvl="7" w:tplc="919466CC" w:tentative="1">
      <w:start w:val="1"/>
      <w:numFmt w:val="lowerLetter"/>
      <w:lvlText w:val="%8."/>
      <w:lvlJc w:val="left"/>
      <w:pPr>
        <w:ind w:left="5760" w:hanging="360"/>
      </w:pPr>
    </w:lvl>
    <w:lvl w:ilvl="8" w:tplc="17D6C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D3725A26"/>
    <w:lvl w:ilvl="0" w:tplc="50BC92B6">
      <w:start w:val="1"/>
      <w:numFmt w:val="decimal"/>
      <w:lvlText w:val="%1."/>
      <w:lvlJc w:val="left"/>
      <w:pPr>
        <w:ind w:left="720" w:hanging="360"/>
      </w:pPr>
    </w:lvl>
    <w:lvl w:ilvl="1" w:tplc="B77822B4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BC06A6F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F54E64E8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A080E6E0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9F88961A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D7E8674A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17EE6B1E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C19C068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1490145E"/>
    <w:multiLevelType w:val="hybridMultilevel"/>
    <w:tmpl w:val="2012D320"/>
    <w:lvl w:ilvl="0" w:tplc="F9224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8E92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B44E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3EDF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96BD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847F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44A5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E853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728D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C766F"/>
    <w:multiLevelType w:val="hybridMultilevel"/>
    <w:tmpl w:val="BF9A0EEC"/>
    <w:lvl w:ilvl="0" w:tplc="C280315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3EC9BA4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6BF2C40A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40E060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82FC9AA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E22E7D0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CAD8631A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87C64E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7109D0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1BD632D"/>
    <w:multiLevelType w:val="hybridMultilevel"/>
    <w:tmpl w:val="CC965630"/>
    <w:lvl w:ilvl="0" w:tplc="88D00106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C2BE83D6" w:tentative="1">
      <w:start w:val="1"/>
      <w:numFmt w:val="lowerLetter"/>
      <w:lvlText w:val="%2."/>
      <w:lvlJc w:val="left"/>
      <w:pPr>
        <w:ind w:left="1440" w:hanging="360"/>
      </w:pPr>
    </w:lvl>
    <w:lvl w:ilvl="2" w:tplc="1B5259AC" w:tentative="1">
      <w:start w:val="1"/>
      <w:numFmt w:val="lowerRoman"/>
      <w:lvlText w:val="%3."/>
      <w:lvlJc w:val="right"/>
      <w:pPr>
        <w:ind w:left="2160" w:hanging="180"/>
      </w:pPr>
    </w:lvl>
    <w:lvl w:ilvl="3" w:tplc="902677BA" w:tentative="1">
      <w:start w:val="1"/>
      <w:numFmt w:val="decimal"/>
      <w:lvlText w:val="%4."/>
      <w:lvlJc w:val="left"/>
      <w:pPr>
        <w:ind w:left="2880" w:hanging="360"/>
      </w:pPr>
    </w:lvl>
    <w:lvl w:ilvl="4" w:tplc="7974F02C" w:tentative="1">
      <w:start w:val="1"/>
      <w:numFmt w:val="lowerLetter"/>
      <w:lvlText w:val="%5."/>
      <w:lvlJc w:val="left"/>
      <w:pPr>
        <w:ind w:left="3600" w:hanging="360"/>
      </w:pPr>
    </w:lvl>
    <w:lvl w:ilvl="5" w:tplc="76480E9C" w:tentative="1">
      <w:start w:val="1"/>
      <w:numFmt w:val="lowerRoman"/>
      <w:lvlText w:val="%6."/>
      <w:lvlJc w:val="right"/>
      <w:pPr>
        <w:ind w:left="4320" w:hanging="180"/>
      </w:pPr>
    </w:lvl>
    <w:lvl w:ilvl="6" w:tplc="E37244C6" w:tentative="1">
      <w:start w:val="1"/>
      <w:numFmt w:val="decimal"/>
      <w:lvlText w:val="%7."/>
      <w:lvlJc w:val="left"/>
      <w:pPr>
        <w:ind w:left="5040" w:hanging="360"/>
      </w:pPr>
    </w:lvl>
    <w:lvl w:ilvl="7" w:tplc="AC76A14C" w:tentative="1">
      <w:start w:val="1"/>
      <w:numFmt w:val="lowerLetter"/>
      <w:lvlText w:val="%8."/>
      <w:lvlJc w:val="left"/>
      <w:pPr>
        <w:ind w:left="5760" w:hanging="360"/>
      </w:pPr>
    </w:lvl>
    <w:lvl w:ilvl="8" w:tplc="9028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6906"/>
    <w:multiLevelType w:val="hybridMultilevel"/>
    <w:tmpl w:val="E8DE4220"/>
    <w:lvl w:ilvl="0" w:tplc="DB980D3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2E8FEBC" w:tentative="1">
      <w:start w:val="1"/>
      <w:numFmt w:val="lowerLetter"/>
      <w:lvlText w:val="%2."/>
      <w:lvlJc w:val="left"/>
      <w:pPr>
        <w:ind w:left="1440" w:hanging="360"/>
      </w:pPr>
    </w:lvl>
    <w:lvl w:ilvl="2" w:tplc="335CC4FE" w:tentative="1">
      <w:start w:val="1"/>
      <w:numFmt w:val="lowerRoman"/>
      <w:lvlText w:val="%3."/>
      <w:lvlJc w:val="right"/>
      <w:pPr>
        <w:ind w:left="2160" w:hanging="180"/>
      </w:pPr>
    </w:lvl>
    <w:lvl w:ilvl="3" w:tplc="FEA488CC" w:tentative="1">
      <w:start w:val="1"/>
      <w:numFmt w:val="decimal"/>
      <w:lvlText w:val="%4."/>
      <w:lvlJc w:val="left"/>
      <w:pPr>
        <w:ind w:left="2880" w:hanging="360"/>
      </w:pPr>
    </w:lvl>
    <w:lvl w:ilvl="4" w:tplc="9C92020E" w:tentative="1">
      <w:start w:val="1"/>
      <w:numFmt w:val="lowerLetter"/>
      <w:lvlText w:val="%5."/>
      <w:lvlJc w:val="left"/>
      <w:pPr>
        <w:ind w:left="3600" w:hanging="360"/>
      </w:pPr>
    </w:lvl>
    <w:lvl w:ilvl="5" w:tplc="4DA8830C" w:tentative="1">
      <w:start w:val="1"/>
      <w:numFmt w:val="lowerRoman"/>
      <w:lvlText w:val="%6."/>
      <w:lvlJc w:val="right"/>
      <w:pPr>
        <w:ind w:left="4320" w:hanging="180"/>
      </w:pPr>
    </w:lvl>
    <w:lvl w:ilvl="6" w:tplc="EEF49706" w:tentative="1">
      <w:start w:val="1"/>
      <w:numFmt w:val="decimal"/>
      <w:lvlText w:val="%7."/>
      <w:lvlJc w:val="left"/>
      <w:pPr>
        <w:ind w:left="5040" w:hanging="360"/>
      </w:pPr>
    </w:lvl>
    <w:lvl w:ilvl="7" w:tplc="49F6E72C" w:tentative="1">
      <w:start w:val="1"/>
      <w:numFmt w:val="lowerLetter"/>
      <w:lvlText w:val="%8."/>
      <w:lvlJc w:val="left"/>
      <w:pPr>
        <w:ind w:left="5760" w:hanging="360"/>
      </w:pPr>
    </w:lvl>
    <w:lvl w:ilvl="8" w:tplc="366E8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760F"/>
    <w:multiLevelType w:val="hybridMultilevel"/>
    <w:tmpl w:val="94C03090"/>
    <w:lvl w:ilvl="0" w:tplc="8870DAFE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DBA612BE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8A28C89C">
      <w:start w:val="1"/>
      <w:numFmt w:val="lowerRoman"/>
      <w:lvlText w:val="%3."/>
      <w:lvlJc w:val="right"/>
      <w:pPr>
        <w:ind w:left="2160" w:hanging="180"/>
      </w:pPr>
    </w:lvl>
    <w:lvl w:ilvl="3" w:tplc="B3CAFA24">
      <w:start w:val="1"/>
      <w:numFmt w:val="decimal"/>
      <w:lvlText w:val="%4."/>
      <w:lvlJc w:val="left"/>
      <w:pPr>
        <w:ind w:left="2880" w:hanging="360"/>
      </w:pPr>
    </w:lvl>
    <w:lvl w:ilvl="4" w:tplc="CA407FE4">
      <w:start w:val="1"/>
      <w:numFmt w:val="lowerLetter"/>
      <w:lvlText w:val="%5."/>
      <w:lvlJc w:val="left"/>
      <w:pPr>
        <w:ind w:left="3600" w:hanging="360"/>
      </w:pPr>
    </w:lvl>
    <w:lvl w:ilvl="5" w:tplc="D21C043C">
      <w:start w:val="1"/>
      <w:numFmt w:val="lowerRoman"/>
      <w:lvlText w:val="%6."/>
      <w:lvlJc w:val="right"/>
      <w:pPr>
        <w:ind w:left="4320" w:hanging="180"/>
      </w:pPr>
    </w:lvl>
    <w:lvl w:ilvl="6" w:tplc="E9CA6A6A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67603D4">
      <w:start w:val="1"/>
      <w:numFmt w:val="lowerLetter"/>
      <w:lvlText w:val="%8."/>
      <w:lvlJc w:val="left"/>
      <w:pPr>
        <w:ind w:left="5760" w:hanging="360"/>
      </w:pPr>
    </w:lvl>
    <w:lvl w:ilvl="8" w:tplc="521458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D7F"/>
    <w:multiLevelType w:val="hybridMultilevel"/>
    <w:tmpl w:val="CB5E5300"/>
    <w:lvl w:ilvl="0" w:tplc="065EB518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E9F882DC">
      <w:start w:val="1"/>
      <w:numFmt w:val="lowerLetter"/>
      <w:lvlText w:val="%2."/>
      <w:lvlJc w:val="left"/>
      <w:pPr>
        <w:ind w:left="1440" w:hanging="360"/>
      </w:pPr>
    </w:lvl>
    <w:lvl w:ilvl="2" w:tplc="DA64B384" w:tentative="1">
      <w:start w:val="1"/>
      <w:numFmt w:val="lowerRoman"/>
      <w:lvlText w:val="%3."/>
      <w:lvlJc w:val="right"/>
      <w:pPr>
        <w:ind w:left="2160" w:hanging="180"/>
      </w:pPr>
    </w:lvl>
    <w:lvl w:ilvl="3" w:tplc="773A68B4" w:tentative="1">
      <w:start w:val="1"/>
      <w:numFmt w:val="decimal"/>
      <w:lvlText w:val="%4."/>
      <w:lvlJc w:val="left"/>
      <w:pPr>
        <w:ind w:left="2880" w:hanging="360"/>
      </w:pPr>
    </w:lvl>
    <w:lvl w:ilvl="4" w:tplc="5D921274" w:tentative="1">
      <w:start w:val="1"/>
      <w:numFmt w:val="lowerLetter"/>
      <w:lvlText w:val="%5."/>
      <w:lvlJc w:val="left"/>
      <w:pPr>
        <w:ind w:left="3600" w:hanging="360"/>
      </w:pPr>
    </w:lvl>
    <w:lvl w:ilvl="5" w:tplc="3F1A45CC" w:tentative="1">
      <w:start w:val="1"/>
      <w:numFmt w:val="lowerRoman"/>
      <w:lvlText w:val="%6."/>
      <w:lvlJc w:val="right"/>
      <w:pPr>
        <w:ind w:left="4320" w:hanging="180"/>
      </w:pPr>
    </w:lvl>
    <w:lvl w:ilvl="6" w:tplc="0DA25AE0" w:tentative="1">
      <w:start w:val="1"/>
      <w:numFmt w:val="decimal"/>
      <w:lvlText w:val="%7."/>
      <w:lvlJc w:val="left"/>
      <w:pPr>
        <w:ind w:left="5040" w:hanging="360"/>
      </w:pPr>
    </w:lvl>
    <w:lvl w:ilvl="7" w:tplc="A7C84490" w:tentative="1">
      <w:start w:val="1"/>
      <w:numFmt w:val="lowerLetter"/>
      <w:lvlText w:val="%8."/>
      <w:lvlJc w:val="left"/>
      <w:pPr>
        <w:ind w:left="5760" w:hanging="360"/>
      </w:pPr>
    </w:lvl>
    <w:lvl w:ilvl="8" w:tplc="DD3A7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8C1"/>
    <w:multiLevelType w:val="hybridMultilevel"/>
    <w:tmpl w:val="8E3C3DC6"/>
    <w:lvl w:ilvl="0" w:tplc="46B4F086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CA86F86">
      <w:start w:val="1"/>
      <w:numFmt w:val="lowerLetter"/>
      <w:lvlText w:val="%2."/>
      <w:lvlJc w:val="left"/>
      <w:pPr>
        <w:ind w:left="1440" w:hanging="360"/>
      </w:pPr>
    </w:lvl>
    <w:lvl w:ilvl="2" w:tplc="D33E9474">
      <w:start w:val="1"/>
      <w:numFmt w:val="lowerRoman"/>
      <w:lvlText w:val="%3."/>
      <w:lvlJc w:val="right"/>
      <w:pPr>
        <w:ind w:left="2160" w:hanging="180"/>
      </w:pPr>
    </w:lvl>
    <w:lvl w:ilvl="3" w:tplc="B6AA2166">
      <w:start w:val="1"/>
      <w:numFmt w:val="decimal"/>
      <w:lvlText w:val="%4."/>
      <w:lvlJc w:val="left"/>
      <w:pPr>
        <w:ind w:left="2880" w:hanging="360"/>
      </w:pPr>
    </w:lvl>
    <w:lvl w:ilvl="4" w:tplc="BA946A24">
      <w:start w:val="1"/>
      <w:numFmt w:val="lowerLetter"/>
      <w:lvlText w:val="%5."/>
      <w:lvlJc w:val="left"/>
      <w:pPr>
        <w:ind w:left="3600" w:hanging="360"/>
      </w:pPr>
    </w:lvl>
    <w:lvl w:ilvl="5" w:tplc="5A246A30">
      <w:start w:val="1"/>
      <w:numFmt w:val="lowerRoman"/>
      <w:lvlText w:val="%6."/>
      <w:lvlJc w:val="right"/>
      <w:pPr>
        <w:ind w:left="4320" w:hanging="180"/>
      </w:pPr>
    </w:lvl>
    <w:lvl w:ilvl="6" w:tplc="4AE0DD74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282F844">
      <w:start w:val="1"/>
      <w:numFmt w:val="lowerLetter"/>
      <w:lvlText w:val="%8."/>
      <w:lvlJc w:val="left"/>
      <w:pPr>
        <w:ind w:left="5760" w:hanging="360"/>
      </w:pPr>
    </w:lvl>
    <w:lvl w:ilvl="8" w:tplc="CACCA1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4283"/>
    <w:multiLevelType w:val="hybridMultilevel"/>
    <w:tmpl w:val="CAB89542"/>
    <w:lvl w:ilvl="0" w:tplc="A7120A5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E722616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F78757A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6A8E6BF2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74684D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6802ADCE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E20A84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2F8F5A6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954298DE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31066764">
    <w:abstractNumId w:val="0"/>
  </w:num>
  <w:num w:numId="2" w16cid:durableId="1663587325">
    <w:abstractNumId w:val="2"/>
  </w:num>
  <w:num w:numId="3" w16cid:durableId="448092870">
    <w:abstractNumId w:val="4"/>
  </w:num>
  <w:num w:numId="4" w16cid:durableId="451217447">
    <w:abstractNumId w:val="3"/>
  </w:num>
  <w:num w:numId="5" w16cid:durableId="1513178588">
    <w:abstractNumId w:val="10"/>
  </w:num>
  <w:num w:numId="6" w16cid:durableId="225141876">
    <w:abstractNumId w:val="9"/>
  </w:num>
  <w:num w:numId="7" w16cid:durableId="474685761">
    <w:abstractNumId w:val="7"/>
  </w:num>
  <w:num w:numId="8" w16cid:durableId="1091462466">
    <w:abstractNumId w:val="5"/>
  </w:num>
  <w:num w:numId="9" w16cid:durableId="1921328195">
    <w:abstractNumId w:val="1"/>
  </w:num>
  <w:num w:numId="10" w16cid:durableId="1928691381">
    <w:abstractNumId w:val="6"/>
  </w:num>
  <w:num w:numId="11" w16cid:durableId="31425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61F"/>
    <w:rsid w:val="000260C2"/>
    <w:rsid w:val="00046F15"/>
    <w:rsid w:val="000603EB"/>
    <w:rsid w:val="00063B99"/>
    <w:rsid w:val="0008342E"/>
    <w:rsid w:val="00095FC5"/>
    <w:rsid w:val="000C153A"/>
    <w:rsid w:val="000C29DF"/>
    <w:rsid w:val="000D17AB"/>
    <w:rsid w:val="000D609D"/>
    <w:rsid w:val="000E016F"/>
    <w:rsid w:val="00103518"/>
    <w:rsid w:val="00104F04"/>
    <w:rsid w:val="00107BBE"/>
    <w:rsid w:val="0011596C"/>
    <w:rsid w:val="001471E5"/>
    <w:rsid w:val="00162B94"/>
    <w:rsid w:val="00171D95"/>
    <w:rsid w:val="001A5A29"/>
    <w:rsid w:val="001B1812"/>
    <w:rsid w:val="001B5B2E"/>
    <w:rsid w:val="0022412B"/>
    <w:rsid w:val="0023064B"/>
    <w:rsid w:val="00245D01"/>
    <w:rsid w:val="00296925"/>
    <w:rsid w:val="00335C62"/>
    <w:rsid w:val="003551FE"/>
    <w:rsid w:val="00375C5C"/>
    <w:rsid w:val="00386061"/>
    <w:rsid w:val="00390370"/>
    <w:rsid w:val="003C6541"/>
    <w:rsid w:val="003F796F"/>
    <w:rsid w:val="00400E0B"/>
    <w:rsid w:val="00431321"/>
    <w:rsid w:val="004723F0"/>
    <w:rsid w:val="00476F24"/>
    <w:rsid w:val="004A31C6"/>
    <w:rsid w:val="004A76AC"/>
    <w:rsid w:val="004D5416"/>
    <w:rsid w:val="004E15C9"/>
    <w:rsid w:val="004E1ACC"/>
    <w:rsid w:val="004E7073"/>
    <w:rsid w:val="005277A4"/>
    <w:rsid w:val="0053721A"/>
    <w:rsid w:val="00545123"/>
    <w:rsid w:val="005A1864"/>
    <w:rsid w:val="005B4D1A"/>
    <w:rsid w:val="005F3AEA"/>
    <w:rsid w:val="00603254"/>
    <w:rsid w:val="006062BE"/>
    <w:rsid w:val="00611722"/>
    <w:rsid w:val="00622D30"/>
    <w:rsid w:val="00626C81"/>
    <w:rsid w:val="00634ADB"/>
    <w:rsid w:val="0064251F"/>
    <w:rsid w:val="006646C2"/>
    <w:rsid w:val="0067072E"/>
    <w:rsid w:val="0067642C"/>
    <w:rsid w:val="00690697"/>
    <w:rsid w:val="00692187"/>
    <w:rsid w:val="007107DD"/>
    <w:rsid w:val="0071444C"/>
    <w:rsid w:val="007264DB"/>
    <w:rsid w:val="0075780B"/>
    <w:rsid w:val="00764F9F"/>
    <w:rsid w:val="007656C7"/>
    <w:rsid w:val="0079521D"/>
    <w:rsid w:val="007D717C"/>
    <w:rsid w:val="007D71FF"/>
    <w:rsid w:val="007E607D"/>
    <w:rsid w:val="007F0523"/>
    <w:rsid w:val="007F6EEB"/>
    <w:rsid w:val="00841A55"/>
    <w:rsid w:val="0088542C"/>
    <w:rsid w:val="00893627"/>
    <w:rsid w:val="008C7D49"/>
    <w:rsid w:val="008E6598"/>
    <w:rsid w:val="00907695"/>
    <w:rsid w:val="00911CB5"/>
    <w:rsid w:val="009251D4"/>
    <w:rsid w:val="0098620C"/>
    <w:rsid w:val="00991838"/>
    <w:rsid w:val="009C5A5D"/>
    <w:rsid w:val="009C5EAB"/>
    <w:rsid w:val="009F5E08"/>
    <w:rsid w:val="00A01015"/>
    <w:rsid w:val="00A02D60"/>
    <w:rsid w:val="00A51645"/>
    <w:rsid w:val="00A95055"/>
    <w:rsid w:val="00AA19FE"/>
    <w:rsid w:val="00AA5204"/>
    <w:rsid w:val="00AB361F"/>
    <w:rsid w:val="00AC0D4D"/>
    <w:rsid w:val="00AE5B55"/>
    <w:rsid w:val="00B068C5"/>
    <w:rsid w:val="00B12239"/>
    <w:rsid w:val="00B21514"/>
    <w:rsid w:val="00B21EF9"/>
    <w:rsid w:val="00B35D3D"/>
    <w:rsid w:val="00B45DDA"/>
    <w:rsid w:val="00B47C56"/>
    <w:rsid w:val="00B82550"/>
    <w:rsid w:val="00B845E9"/>
    <w:rsid w:val="00B86AF8"/>
    <w:rsid w:val="00BB1305"/>
    <w:rsid w:val="00BB7492"/>
    <w:rsid w:val="00BC009C"/>
    <w:rsid w:val="00BD20CB"/>
    <w:rsid w:val="00C000E0"/>
    <w:rsid w:val="00C05CAA"/>
    <w:rsid w:val="00C128AD"/>
    <w:rsid w:val="00C305AA"/>
    <w:rsid w:val="00C34296"/>
    <w:rsid w:val="00C55E1B"/>
    <w:rsid w:val="00C62AEA"/>
    <w:rsid w:val="00C65392"/>
    <w:rsid w:val="00C74E1C"/>
    <w:rsid w:val="00CC00C7"/>
    <w:rsid w:val="00CE3D09"/>
    <w:rsid w:val="00D006CC"/>
    <w:rsid w:val="00D05AFA"/>
    <w:rsid w:val="00D0742B"/>
    <w:rsid w:val="00D51A84"/>
    <w:rsid w:val="00D5495D"/>
    <w:rsid w:val="00D93CB7"/>
    <w:rsid w:val="00DB0128"/>
    <w:rsid w:val="00DB2561"/>
    <w:rsid w:val="00DB329A"/>
    <w:rsid w:val="00E03767"/>
    <w:rsid w:val="00E35176"/>
    <w:rsid w:val="00E44F9E"/>
    <w:rsid w:val="00E722C4"/>
    <w:rsid w:val="00E73C9A"/>
    <w:rsid w:val="00E842B5"/>
    <w:rsid w:val="00E90B01"/>
    <w:rsid w:val="00E95953"/>
    <w:rsid w:val="00EB7001"/>
    <w:rsid w:val="00EC0872"/>
    <w:rsid w:val="00ED3A16"/>
    <w:rsid w:val="00F0183A"/>
    <w:rsid w:val="00F47812"/>
    <w:rsid w:val="00F833D3"/>
    <w:rsid w:val="00F8420F"/>
    <w:rsid w:val="00F85FA4"/>
    <w:rsid w:val="00F90DCE"/>
    <w:rsid w:val="00FA7E14"/>
    <w:rsid w:val="00FB63E8"/>
    <w:rsid w:val="00FC34F3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57827E06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171D95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71D95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12</cp:revision>
  <cp:lastPrinted>2019-08-29T05:47:00Z</cp:lastPrinted>
  <dcterms:created xsi:type="dcterms:W3CDTF">2019-09-02T03:48:00Z</dcterms:created>
  <dcterms:modified xsi:type="dcterms:W3CDTF">2023-05-12T08:48:00Z</dcterms:modified>
</cp:coreProperties>
</file>