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391" w:rsidRDefault="00AD6391">
      <w:pPr>
        <w:rPr>
          <w:rFonts w:ascii="Arial" w:hAnsi="Arial"/>
          <w:sz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709"/>
        <w:gridCol w:w="851"/>
        <w:gridCol w:w="7512"/>
      </w:tblGrid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1.</w:t>
            </w:r>
          </w:p>
        </w:tc>
        <w:tc>
          <w:tcPr>
            <w:tcW w:w="9072" w:type="dxa"/>
            <w:gridSpan w:val="3"/>
          </w:tcPr>
          <w:p w:rsidR="00AD6391" w:rsidRDefault="00AD6391">
            <w:pPr>
              <w:pStyle w:val="Heading1"/>
            </w:pPr>
            <w:r>
              <w:t>RUANG LINGKUP</w:t>
            </w: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9072" w:type="dxa"/>
            <w:gridSpan w:val="3"/>
          </w:tcPr>
          <w:p w:rsidR="00AD6391" w:rsidRDefault="00E5055C" w:rsidP="00B16300">
            <w:pPr>
              <w:pStyle w:val="BodyText"/>
              <w:numPr>
                <w:ilvl w:val="12"/>
                <w:numId w:val="0"/>
              </w:numPr>
              <w:ind w:left="34"/>
            </w:pP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berlaku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pengendalian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 w:rsidR="004948B5">
              <w:t>ataupun</w:t>
            </w:r>
            <w:proofErr w:type="spellEnd"/>
            <w:r>
              <w:t xml:space="preserve"> </w:t>
            </w:r>
            <w:proofErr w:type="spellStart"/>
            <w:r>
              <w:t>modifikasi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sarana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perlengkapan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, </w:t>
            </w:r>
            <w:r w:rsidR="00B16300">
              <w:t xml:space="preserve">yang </w:t>
            </w:r>
            <w:proofErr w:type="spellStart"/>
            <w:r w:rsidR="00B16300">
              <w:t>dilakukan</w:t>
            </w:r>
            <w:proofErr w:type="spellEnd"/>
            <w:r w:rsidR="00B16300">
              <w:t xml:space="preserve"> </w:t>
            </w:r>
            <w:proofErr w:type="spellStart"/>
            <w:r w:rsidR="00B16300">
              <w:t>berdasar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identifikasi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 w:rsidR="00B16300">
              <w:t>semua</w:t>
            </w:r>
            <w:proofErr w:type="spellEnd"/>
            <w:r w:rsidR="00B16300"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berpengaruh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kualitas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r w:rsidR="00AD6391">
              <w:t xml:space="preserve"> </w:t>
            </w: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pStyle w:val="Heading1"/>
            </w:pPr>
          </w:p>
        </w:tc>
        <w:tc>
          <w:tcPr>
            <w:tcW w:w="8363" w:type="dxa"/>
            <w:gridSpan w:val="2"/>
          </w:tcPr>
          <w:p w:rsidR="00AD6391" w:rsidRDefault="00AD6391">
            <w:pPr>
              <w:pStyle w:val="Heading1"/>
              <w:rPr>
                <w:b w:val="0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pStyle w:val="Heading1"/>
            </w:pPr>
          </w:p>
        </w:tc>
        <w:tc>
          <w:tcPr>
            <w:tcW w:w="8363" w:type="dxa"/>
            <w:gridSpan w:val="2"/>
          </w:tcPr>
          <w:p w:rsidR="00AD6391" w:rsidRDefault="00AD6391">
            <w:pPr>
              <w:pStyle w:val="Heading1"/>
              <w:rPr>
                <w:b w:val="0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2.</w:t>
            </w:r>
          </w:p>
        </w:tc>
        <w:tc>
          <w:tcPr>
            <w:tcW w:w="9072" w:type="dxa"/>
            <w:gridSpan w:val="3"/>
          </w:tcPr>
          <w:p w:rsidR="00AD6391" w:rsidRDefault="00AD6391">
            <w:pPr>
              <w:pStyle w:val="Heading1"/>
            </w:pPr>
            <w:r>
              <w:t>TUJUAN</w:t>
            </w: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9072" w:type="dxa"/>
            <w:gridSpan w:val="3"/>
          </w:tcPr>
          <w:p w:rsidR="00AD6391" w:rsidRDefault="00C52586" w:rsidP="00EA736A">
            <w:pPr>
              <w:tabs>
                <w:tab w:val="left" w:pos="0"/>
              </w:tabs>
              <w:jc w:val="both"/>
              <w:rPr>
                <w:rFonts w:ascii="Arial" w:hAnsi="Arial"/>
                <w:color w:val="000000"/>
                <w:sz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</w:rPr>
              <w:t>Untuk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memberikan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</w:rPr>
              <w:t>kepastian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</w:rPr>
              <w:t>dan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jaminan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bahwa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system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manajemen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mutu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EA736A">
              <w:rPr>
                <w:rFonts w:ascii="Arial" w:hAnsi="Arial"/>
                <w:color w:val="000000"/>
                <w:sz w:val="22"/>
              </w:rPr>
              <w:t>pada</w:t>
            </w:r>
            <w:proofErr w:type="spellEnd"/>
            <w:r w:rsidR="00EA736A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organisasi</w:t>
            </w:r>
            <w:proofErr w:type="spellEnd"/>
            <w:r w:rsidR="00EA736A">
              <w:rPr>
                <w:rFonts w:ascii="Arial" w:hAnsi="Arial"/>
                <w:color w:val="000000"/>
                <w:sz w:val="22"/>
              </w:rPr>
              <w:t xml:space="preserve"> PT. Chitose </w:t>
            </w:r>
            <w:proofErr w:type="spellStart"/>
            <w:r w:rsidR="00EA736A">
              <w:rPr>
                <w:rFonts w:ascii="Arial" w:hAnsi="Arial"/>
                <w:color w:val="000000"/>
                <w:sz w:val="22"/>
              </w:rPr>
              <w:t>Internsional</w:t>
            </w:r>
            <w:proofErr w:type="spellEnd"/>
            <w:r w:rsidR="00EA736A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EA736A">
              <w:rPr>
                <w:rFonts w:ascii="Arial" w:hAnsi="Arial"/>
                <w:color w:val="000000"/>
                <w:sz w:val="22"/>
              </w:rPr>
              <w:t>Tbk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dapat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mencapai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hasil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yang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diinginkan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dengan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EA736A">
              <w:rPr>
                <w:rFonts w:ascii="Arial" w:hAnsi="Arial"/>
                <w:color w:val="000000"/>
                <w:sz w:val="22"/>
              </w:rPr>
              <w:t>merubah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resiko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yang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dimiliki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EA736A">
              <w:rPr>
                <w:rFonts w:ascii="Arial" w:hAnsi="Arial"/>
                <w:color w:val="000000"/>
                <w:sz w:val="22"/>
              </w:rPr>
              <w:t>menjadi</w:t>
            </w:r>
            <w:proofErr w:type="spellEnd"/>
            <w:r w:rsidR="00EA736A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EA736A">
              <w:rPr>
                <w:rFonts w:ascii="Arial" w:hAnsi="Arial"/>
                <w:color w:val="000000"/>
                <w:sz w:val="22"/>
              </w:rPr>
              <w:t>peluang</w:t>
            </w:r>
            <w:proofErr w:type="spellEnd"/>
            <w:r w:rsidR="00EA736A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dan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meminimalkan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atau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mencegah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resiko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yang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mungkin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terjadi</w:t>
            </w:r>
            <w:proofErr w:type="spellEnd"/>
            <w:r w:rsidR="00AF06AD">
              <w:rPr>
                <w:rFonts w:ascii="Arial" w:hAnsi="Arial"/>
                <w:color w:val="000000"/>
                <w:sz w:val="22"/>
              </w:rPr>
              <w:t>.</w:t>
            </w: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pStyle w:val="Heading3"/>
              <w:rPr>
                <w:b w:val="0"/>
                <w:sz w:val="22"/>
              </w:rPr>
            </w:pPr>
          </w:p>
        </w:tc>
        <w:tc>
          <w:tcPr>
            <w:tcW w:w="8363" w:type="dxa"/>
            <w:gridSpan w:val="2"/>
          </w:tcPr>
          <w:p w:rsidR="00AD6391" w:rsidRDefault="00AD6391">
            <w:pPr>
              <w:pStyle w:val="BodyText"/>
              <w:tabs>
                <w:tab w:val="left" w:pos="810"/>
              </w:tabs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pStyle w:val="Heading3"/>
              <w:rPr>
                <w:b w:val="0"/>
                <w:sz w:val="22"/>
              </w:rPr>
            </w:pPr>
          </w:p>
        </w:tc>
        <w:tc>
          <w:tcPr>
            <w:tcW w:w="8363" w:type="dxa"/>
            <w:gridSpan w:val="2"/>
          </w:tcPr>
          <w:p w:rsidR="00AD6391" w:rsidRDefault="00AD6391">
            <w:pPr>
              <w:pStyle w:val="BodyText"/>
              <w:tabs>
                <w:tab w:val="left" w:pos="810"/>
              </w:tabs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3.</w:t>
            </w:r>
          </w:p>
        </w:tc>
        <w:tc>
          <w:tcPr>
            <w:tcW w:w="9072" w:type="dxa"/>
            <w:gridSpan w:val="3"/>
          </w:tcPr>
          <w:p w:rsidR="00AD6391" w:rsidRDefault="00AD6391">
            <w:pPr>
              <w:pStyle w:val="Heading3"/>
              <w:rPr>
                <w:color w:val="000000"/>
                <w:sz w:val="22"/>
              </w:rPr>
            </w:pPr>
            <w:r>
              <w:rPr>
                <w:sz w:val="22"/>
              </w:rPr>
              <w:t>DEFINISI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3.1.</w:t>
            </w:r>
          </w:p>
        </w:tc>
        <w:tc>
          <w:tcPr>
            <w:tcW w:w="8363" w:type="dxa"/>
            <w:gridSpan w:val="2"/>
          </w:tcPr>
          <w:p w:rsidR="00AD6391" w:rsidRDefault="00B627E2">
            <w:pPr>
              <w:pStyle w:val="Heading4"/>
            </w:pPr>
            <w:proofErr w:type="spellStart"/>
            <w:r>
              <w:t>Resiko</w:t>
            </w:r>
            <w:proofErr w:type="spellEnd"/>
          </w:p>
          <w:p w:rsidR="00AD6391" w:rsidRDefault="00AD6391">
            <w:pPr>
              <w:tabs>
                <w:tab w:val="left" w:pos="270"/>
              </w:tabs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Adalah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F06AD">
              <w:rPr>
                <w:rFonts w:ascii="Arial" w:hAnsi="Arial"/>
                <w:sz w:val="22"/>
              </w:rPr>
              <w:t>suatu</w:t>
            </w:r>
            <w:proofErr w:type="spellEnd"/>
            <w:r w:rsidR="00AF06AD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ketidak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pastian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yang </w:t>
            </w:r>
            <w:proofErr w:type="spellStart"/>
            <w:r w:rsidR="00B627E2">
              <w:rPr>
                <w:rFonts w:ascii="Arial" w:hAnsi="Arial"/>
                <w:sz w:val="22"/>
              </w:rPr>
              <w:t>dapat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terjadi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dan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akan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mengakibatkan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bahaya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FA2DA7">
              <w:rPr>
                <w:rFonts w:ascii="Arial" w:hAnsi="Arial"/>
                <w:sz w:val="22"/>
              </w:rPr>
              <w:t>atau</w:t>
            </w:r>
            <w:proofErr w:type="spellEnd"/>
            <w:r w:rsidR="00FA2DA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FA2DA7">
              <w:rPr>
                <w:rFonts w:ascii="Arial" w:hAnsi="Arial"/>
                <w:sz w:val="22"/>
              </w:rPr>
              <w:t>kerugian</w:t>
            </w:r>
            <w:proofErr w:type="spellEnd"/>
            <w:r w:rsidR="00FA2DA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sebagai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FA2DA7">
              <w:rPr>
                <w:rFonts w:ascii="Arial" w:hAnsi="Arial"/>
                <w:sz w:val="22"/>
              </w:rPr>
              <w:t>akibat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dari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sebuah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kegiatan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atau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proses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yang </w:t>
            </w:r>
            <w:proofErr w:type="spellStart"/>
            <w:r w:rsidR="00B627E2">
              <w:rPr>
                <w:rFonts w:ascii="Arial" w:hAnsi="Arial"/>
                <w:sz w:val="22"/>
              </w:rPr>
              <w:t>sedang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berlangsung</w:t>
            </w:r>
            <w:proofErr w:type="spellEnd"/>
            <w:r w:rsidR="00FA2DA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FA2DA7">
              <w:rPr>
                <w:rFonts w:ascii="Arial" w:hAnsi="Arial"/>
                <w:sz w:val="22"/>
              </w:rPr>
              <w:t>maupun</w:t>
            </w:r>
            <w:proofErr w:type="spellEnd"/>
            <w:r w:rsidR="00FA2DA7">
              <w:rPr>
                <w:rFonts w:ascii="Arial" w:hAnsi="Arial"/>
                <w:sz w:val="22"/>
              </w:rPr>
              <w:t xml:space="preserve"> program </w:t>
            </w:r>
            <w:proofErr w:type="spellStart"/>
            <w:r w:rsidR="00FA2DA7">
              <w:rPr>
                <w:rFonts w:ascii="Arial" w:hAnsi="Arial"/>
                <w:sz w:val="22"/>
              </w:rPr>
              <w:t>atau</w:t>
            </w:r>
            <w:proofErr w:type="spellEnd"/>
            <w:r w:rsidR="00FA2DA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FA2DA7">
              <w:rPr>
                <w:rFonts w:ascii="Arial" w:hAnsi="Arial"/>
                <w:sz w:val="22"/>
              </w:rPr>
              <w:t>perencanaan</w:t>
            </w:r>
            <w:proofErr w:type="spellEnd"/>
            <w:r w:rsidR="00FA2DA7">
              <w:rPr>
                <w:rFonts w:ascii="Arial" w:hAnsi="Arial"/>
                <w:sz w:val="22"/>
              </w:rPr>
              <w:t xml:space="preserve"> yang </w:t>
            </w:r>
            <w:proofErr w:type="spellStart"/>
            <w:r w:rsidR="00FA2DA7">
              <w:rPr>
                <w:rFonts w:ascii="Arial" w:hAnsi="Arial"/>
                <w:sz w:val="22"/>
              </w:rPr>
              <w:t>akan</w:t>
            </w:r>
            <w:proofErr w:type="spellEnd"/>
            <w:r w:rsidR="00FA2DA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FA2DA7">
              <w:rPr>
                <w:rFonts w:ascii="Arial" w:hAnsi="Arial"/>
                <w:sz w:val="22"/>
              </w:rPr>
              <w:t>dilakukan</w:t>
            </w:r>
            <w:proofErr w:type="spellEnd"/>
            <w:r w:rsidR="00FA2DA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FA2DA7">
              <w:rPr>
                <w:rFonts w:ascii="Arial" w:hAnsi="Arial"/>
                <w:sz w:val="22"/>
              </w:rPr>
              <w:t>pada</w:t>
            </w:r>
            <w:proofErr w:type="spellEnd"/>
            <w:r w:rsidR="00FA2DA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FA2DA7">
              <w:rPr>
                <w:rFonts w:ascii="Arial" w:hAnsi="Arial"/>
                <w:sz w:val="22"/>
              </w:rPr>
              <w:t>masa</w:t>
            </w:r>
            <w:proofErr w:type="spellEnd"/>
            <w:r w:rsidR="00FA2DA7">
              <w:rPr>
                <w:rFonts w:ascii="Arial" w:hAnsi="Arial"/>
                <w:sz w:val="22"/>
              </w:rPr>
              <w:t xml:space="preserve"> yang </w:t>
            </w:r>
            <w:proofErr w:type="spellStart"/>
            <w:r w:rsidR="00FA2DA7">
              <w:rPr>
                <w:rFonts w:ascii="Arial" w:hAnsi="Arial"/>
                <w:sz w:val="22"/>
              </w:rPr>
              <w:t>akan</w:t>
            </w:r>
            <w:proofErr w:type="spellEnd"/>
            <w:r w:rsidR="00FA2DA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FA2DA7">
              <w:rPr>
                <w:rFonts w:ascii="Arial" w:hAnsi="Arial"/>
                <w:sz w:val="22"/>
              </w:rPr>
              <w:t>datang</w:t>
            </w:r>
            <w:proofErr w:type="spellEnd"/>
          </w:p>
          <w:p w:rsidR="00AD6391" w:rsidRDefault="00AD6391">
            <w:pPr>
              <w:tabs>
                <w:tab w:val="left" w:pos="270"/>
              </w:tabs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3.2.</w:t>
            </w:r>
          </w:p>
        </w:tc>
        <w:tc>
          <w:tcPr>
            <w:tcW w:w="8363" w:type="dxa"/>
            <w:gridSpan w:val="2"/>
          </w:tcPr>
          <w:p w:rsidR="00AD6391" w:rsidRDefault="00FA2DA7">
            <w:pPr>
              <w:tabs>
                <w:tab w:val="left" w:pos="270"/>
              </w:tabs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Peluang</w:t>
            </w:r>
            <w:proofErr w:type="spellEnd"/>
          </w:p>
          <w:p w:rsidR="00AD6391" w:rsidRDefault="00A43AA3">
            <w:pPr>
              <w:tabs>
                <w:tab w:val="left" w:pos="270"/>
                <w:tab w:val="num" w:pos="810"/>
              </w:tabs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Pengendalian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terhadap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resiko</w:t>
            </w:r>
            <w:proofErr w:type="spellEnd"/>
            <w:r>
              <w:rPr>
                <w:rFonts w:ascii="Arial" w:hAnsi="Arial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z w:val="22"/>
              </w:rPr>
              <w:t>terjadi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atau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akan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terjadi</w:t>
            </w:r>
            <w:proofErr w:type="spellEnd"/>
            <w:r>
              <w:rPr>
                <w:rFonts w:ascii="Arial" w:hAnsi="Arial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z w:val="22"/>
              </w:rPr>
              <w:t>pada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akhirnya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dapat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D22BE9">
              <w:rPr>
                <w:rFonts w:ascii="Arial" w:hAnsi="Arial"/>
                <w:sz w:val="22"/>
              </w:rPr>
              <w:t>merubah</w:t>
            </w:r>
            <w:proofErr w:type="spellEnd"/>
            <w:r w:rsidR="0026268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262687">
              <w:rPr>
                <w:rFonts w:ascii="Arial" w:hAnsi="Arial"/>
                <w:sz w:val="22"/>
              </w:rPr>
              <w:t>atau</w:t>
            </w:r>
            <w:proofErr w:type="spellEnd"/>
            <w:r w:rsidR="00262687"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memberikan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hasil</w:t>
            </w:r>
            <w:proofErr w:type="spellEnd"/>
            <w:r>
              <w:rPr>
                <w:rFonts w:ascii="Arial" w:hAnsi="Arial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z w:val="22"/>
              </w:rPr>
              <w:t>baik</w:t>
            </w:r>
            <w:proofErr w:type="spellEnd"/>
            <w:r>
              <w:rPr>
                <w:rFonts w:ascii="Arial" w:hAnsi="Arial"/>
                <w:sz w:val="22"/>
              </w:rPr>
              <w:t xml:space="preserve"> (</w:t>
            </w:r>
            <w:proofErr w:type="spellStart"/>
            <w:r>
              <w:rPr>
                <w:rFonts w:ascii="Arial" w:hAnsi="Arial"/>
                <w:sz w:val="22"/>
              </w:rPr>
              <w:t>positif</w:t>
            </w:r>
            <w:proofErr w:type="spellEnd"/>
            <w:r>
              <w:rPr>
                <w:rFonts w:ascii="Arial" w:hAnsi="Arial"/>
                <w:sz w:val="22"/>
              </w:rPr>
              <w:t xml:space="preserve">) </w:t>
            </w:r>
            <w:proofErr w:type="spellStart"/>
            <w:r>
              <w:rPr>
                <w:rFonts w:ascii="Arial" w:hAnsi="Arial"/>
                <w:sz w:val="22"/>
              </w:rPr>
              <w:t>dan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memberikan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keuntungan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atau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peluang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bagi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organisasi</w:t>
            </w:r>
            <w:proofErr w:type="spellEnd"/>
            <w:r>
              <w:rPr>
                <w:rFonts w:ascii="Arial" w:hAnsi="Arial"/>
                <w:sz w:val="22"/>
              </w:rPr>
              <w:t xml:space="preserve"> (</w:t>
            </w:r>
            <w:proofErr w:type="spellStart"/>
            <w:r>
              <w:rPr>
                <w:rFonts w:ascii="Arial" w:hAnsi="Arial"/>
                <w:sz w:val="22"/>
              </w:rPr>
              <w:t>efek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positif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dari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resiko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  <w:p w:rsidR="00AD6391" w:rsidRDefault="00AD6391" w:rsidP="00A43AA3">
            <w:pPr>
              <w:tabs>
                <w:tab w:val="left" w:pos="270"/>
                <w:tab w:val="num" w:pos="810"/>
              </w:tabs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3.3.</w:t>
            </w:r>
          </w:p>
        </w:tc>
        <w:tc>
          <w:tcPr>
            <w:tcW w:w="8363" w:type="dxa"/>
            <w:gridSpan w:val="2"/>
          </w:tcPr>
          <w:p w:rsidR="00AD6391" w:rsidRDefault="00A43AA3">
            <w:pPr>
              <w:pStyle w:val="Heading4"/>
            </w:pP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  <w:p w:rsidR="00AD6391" w:rsidRDefault="00A43AA3">
            <w:pPr>
              <w:tabs>
                <w:tab w:val="left" w:pos="270"/>
              </w:tabs>
              <w:ind w:left="34"/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Semua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kegiatan</w:t>
            </w:r>
            <w:proofErr w:type="spellEnd"/>
            <w:r>
              <w:rPr>
                <w:rFonts w:ascii="Arial" w:hAnsi="Arial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z w:val="22"/>
              </w:rPr>
              <w:t>dilaksanakan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pada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saat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ini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r w:rsidRPr="00262687">
              <w:rPr>
                <w:rFonts w:ascii="Arial" w:hAnsi="Arial"/>
                <w:i/>
                <w:sz w:val="22"/>
              </w:rPr>
              <w:t>(existing),</w:t>
            </w:r>
            <w:r>
              <w:rPr>
                <w:rFonts w:ascii="Arial" w:hAnsi="Arial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z w:val="22"/>
              </w:rPr>
              <w:t>bertujuan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untuk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memberikan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nilai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tambah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terhadap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terhadap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semua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inputan</w:t>
            </w:r>
            <w:proofErr w:type="spellEnd"/>
            <w:r>
              <w:rPr>
                <w:rFonts w:ascii="Arial" w:hAnsi="Arial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z w:val="22"/>
              </w:rPr>
              <w:t>diterima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</w:p>
          <w:p w:rsidR="00AD6391" w:rsidRDefault="00AD6391">
            <w:pPr>
              <w:tabs>
                <w:tab w:val="left" w:pos="270"/>
              </w:tabs>
              <w:ind w:left="34"/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8363" w:type="dxa"/>
            <w:gridSpan w:val="2"/>
          </w:tcPr>
          <w:p w:rsidR="00AD6391" w:rsidRDefault="00AD6391">
            <w:pPr>
              <w:tabs>
                <w:tab w:val="left" w:pos="270"/>
              </w:tabs>
              <w:ind w:left="34"/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8363" w:type="dxa"/>
            <w:gridSpan w:val="2"/>
          </w:tcPr>
          <w:p w:rsidR="00AD6391" w:rsidRDefault="00AD6391">
            <w:pPr>
              <w:tabs>
                <w:tab w:val="left" w:pos="270"/>
              </w:tabs>
              <w:ind w:left="34"/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4.</w:t>
            </w:r>
          </w:p>
        </w:tc>
        <w:tc>
          <w:tcPr>
            <w:tcW w:w="9072" w:type="dxa"/>
            <w:gridSpan w:val="3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</w:tabs>
            </w:pPr>
            <w:r>
              <w:t>KETENTUAN UMUM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4.1.</w:t>
            </w:r>
          </w:p>
        </w:tc>
        <w:tc>
          <w:tcPr>
            <w:tcW w:w="8363" w:type="dxa"/>
            <w:gridSpan w:val="2"/>
          </w:tcPr>
          <w:p w:rsidR="00AD6391" w:rsidRDefault="009D0121" w:rsidP="00B64479">
            <w:pPr>
              <w:pStyle w:val="Heading1"/>
              <w:tabs>
                <w:tab w:val="clear" w:pos="426"/>
                <w:tab w:val="left" w:pos="270"/>
              </w:tabs>
            </w:pPr>
            <w:proofErr w:type="spellStart"/>
            <w:r>
              <w:t>Identifikasi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  <w:tab w:val="num" w:pos="720"/>
              </w:tabs>
            </w:pPr>
            <w:r>
              <w:t>4.1.1.</w:t>
            </w:r>
          </w:p>
        </w:tc>
        <w:tc>
          <w:tcPr>
            <w:tcW w:w="7512" w:type="dxa"/>
          </w:tcPr>
          <w:p w:rsidR="00AD6391" w:rsidRDefault="009D0121" w:rsidP="00313444">
            <w:pPr>
              <w:pStyle w:val="Heading1"/>
              <w:tabs>
                <w:tab w:val="clear" w:pos="426"/>
                <w:tab w:val="left" w:pos="270"/>
                <w:tab w:val="num" w:pos="720"/>
              </w:tabs>
              <w:rPr>
                <w:b w:val="0"/>
              </w:rPr>
            </w:pPr>
            <w:proofErr w:type="spellStart"/>
            <w:r>
              <w:rPr>
                <w:b w:val="0"/>
              </w:rPr>
              <w:t>Organisasi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harus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melakukan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identifikasi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terhadap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semua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 w:rsidR="00B64479">
              <w:rPr>
                <w:b w:val="0"/>
              </w:rPr>
              <w:t>proses</w:t>
            </w:r>
            <w:proofErr w:type="spellEnd"/>
            <w:r w:rsidR="00B64479">
              <w:rPr>
                <w:b w:val="0"/>
              </w:rPr>
              <w:t xml:space="preserve"> </w:t>
            </w:r>
            <w:proofErr w:type="spellStart"/>
            <w:r w:rsidR="00B64479">
              <w:rPr>
                <w:b w:val="0"/>
              </w:rPr>
              <w:t>terkait</w:t>
            </w:r>
            <w:proofErr w:type="spellEnd"/>
            <w:r w:rsidR="00B64479"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aktivitas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kerja</w:t>
            </w:r>
            <w:proofErr w:type="spellEnd"/>
            <w:r>
              <w:rPr>
                <w:b w:val="0"/>
              </w:rPr>
              <w:t xml:space="preserve"> yang </w:t>
            </w:r>
            <w:proofErr w:type="spellStart"/>
            <w:r>
              <w:rPr>
                <w:b w:val="0"/>
              </w:rPr>
              <w:t>ada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</w:t>
            </w:r>
            <w:r w:rsidR="00313444">
              <w:rPr>
                <w:b w:val="0"/>
              </w:rPr>
              <w:t>mbuat</w:t>
            </w:r>
            <w:proofErr w:type="spellEnd"/>
            <w:r w:rsidR="00313444">
              <w:rPr>
                <w:b w:val="0"/>
              </w:rPr>
              <w:t xml:space="preserve"> </w:t>
            </w:r>
            <w:proofErr w:type="spellStart"/>
            <w:r w:rsidR="00313444">
              <w:rPr>
                <w:b w:val="0"/>
              </w:rPr>
              <w:t>daftar</w:t>
            </w:r>
            <w:proofErr w:type="spellEnd"/>
            <w:r w:rsidR="00313444">
              <w:rPr>
                <w:b w:val="0"/>
              </w:rPr>
              <w:t xml:space="preserve"> </w:t>
            </w:r>
            <w:proofErr w:type="spellStart"/>
            <w:r w:rsidR="00313444">
              <w:rPr>
                <w:b w:val="0"/>
              </w:rPr>
              <w:t>dari</w:t>
            </w:r>
            <w:proofErr w:type="spellEnd"/>
            <w:r w:rsidR="00313444">
              <w:rPr>
                <w:b w:val="0"/>
              </w:rPr>
              <w:t xml:space="preserve"> </w:t>
            </w:r>
            <w:proofErr w:type="spellStart"/>
            <w:r w:rsidR="00313444">
              <w:rPr>
                <w:b w:val="0"/>
              </w:rPr>
              <w:t>hasil</w:t>
            </w:r>
            <w:proofErr w:type="spellEnd"/>
            <w:r w:rsidR="00313444">
              <w:rPr>
                <w:b w:val="0"/>
              </w:rPr>
              <w:t xml:space="preserve"> </w:t>
            </w:r>
            <w:proofErr w:type="spellStart"/>
            <w:r w:rsidR="00313444">
              <w:rPr>
                <w:b w:val="0"/>
              </w:rPr>
              <w:t>identifikasi</w:t>
            </w:r>
            <w:proofErr w:type="spellEnd"/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  <w:tab w:val="num" w:pos="720"/>
              </w:tabs>
            </w:pPr>
            <w:r>
              <w:t>4.1.2.</w:t>
            </w:r>
          </w:p>
        </w:tc>
        <w:tc>
          <w:tcPr>
            <w:tcW w:w="7512" w:type="dxa"/>
          </w:tcPr>
          <w:p w:rsidR="00AD6391" w:rsidRDefault="00313444" w:rsidP="007A25E2">
            <w:pPr>
              <w:pStyle w:val="Heading1"/>
              <w:tabs>
                <w:tab w:val="clear" w:pos="426"/>
                <w:tab w:val="left" w:pos="270"/>
                <w:tab w:val="num" w:pos="720"/>
              </w:tabs>
              <w:rPr>
                <w:b w:val="0"/>
              </w:rPr>
            </w:pPr>
            <w:proofErr w:type="spellStart"/>
            <w:r>
              <w:rPr>
                <w:b w:val="0"/>
              </w:rPr>
              <w:t>Hasil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dari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proses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identifikasi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dilakukan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pemilihan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atau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dibuat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daftar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indeks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terhadap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seberapa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besar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pengaruh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pada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mutu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kinerja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organisasi</w:t>
            </w:r>
            <w:proofErr w:type="spellEnd"/>
            <w:r w:rsidR="00AD6391">
              <w:rPr>
                <w:b w:val="0"/>
              </w:rPr>
              <w:t>.</w:t>
            </w:r>
          </w:p>
          <w:p w:rsidR="00291C6E" w:rsidRPr="00291C6E" w:rsidRDefault="00291C6E" w:rsidP="00291C6E"/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4.2</w:t>
            </w:r>
            <w:r>
              <w:rPr>
                <w:rFonts w:ascii="Arial" w:hAnsi="Arial"/>
                <w:color w:val="000000"/>
                <w:sz w:val="22"/>
              </w:rPr>
              <w:t>.</w:t>
            </w:r>
          </w:p>
        </w:tc>
        <w:tc>
          <w:tcPr>
            <w:tcW w:w="8363" w:type="dxa"/>
            <w:gridSpan w:val="2"/>
          </w:tcPr>
          <w:p w:rsidR="00AD6391" w:rsidRDefault="00313444">
            <w:pPr>
              <w:pStyle w:val="Heading1"/>
              <w:tabs>
                <w:tab w:val="clear" w:pos="426"/>
                <w:tab w:val="left" w:pos="270"/>
                <w:tab w:val="num" w:pos="720"/>
              </w:tabs>
            </w:pPr>
            <w:proofErr w:type="spellStart"/>
            <w:r>
              <w:t>Identifikasi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 w:rsidR="00291C6E">
              <w:t xml:space="preserve"> </w:t>
            </w:r>
            <w:r w:rsidR="00AD6391">
              <w:t xml:space="preserve"> </w:t>
            </w:r>
          </w:p>
        </w:tc>
      </w:tr>
      <w:tr w:rsidR="00AD6391" w:rsidTr="00313444">
        <w:trPr>
          <w:cantSplit/>
          <w:trHeight w:val="580"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  <w:p w:rsidR="003028DA" w:rsidRDefault="003028DA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  <w:p w:rsidR="003028DA" w:rsidRDefault="003028DA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D6391" w:rsidRPr="00313444" w:rsidRDefault="00AD6391" w:rsidP="00313444">
            <w:pPr>
              <w:pStyle w:val="Heading1"/>
              <w:tabs>
                <w:tab w:val="clear" w:pos="426"/>
                <w:tab w:val="left" w:pos="270"/>
                <w:tab w:val="num" w:pos="720"/>
              </w:tabs>
            </w:pPr>
            <w:r>
              <w:t>4.2.1.</w:t>
            </w:r>
          </w:p>
        </w:tc>
        <w:tc>
          <w:tcPr>
            <w:tcW w:w="7512" w:type="dxa"/>
          </w:tcPr>
          <w:p w:rsidR="00313444" w:rsidRPr="00313444" w:rsidRDefault="00B64479" w:rsidP="00B64479">
            <w:pPr>
              <w:pStyle w:val="Heading1"/>
              <w:tabs>
                <w:tab w:val="clear" w:pos="426"/>
                <w:tab w:val="left" w:pos="270"/>
                <w:tab w:val="num" w:pos="720"/>
              </w:tabs>
              <w:rPr>
                <w:b w:val="0"/>
              </w:rPr>
            </w:pPr>
            <w:proofErr w:type="spellStart"/>
            <w:r>
              <w:rPr>
                <w:b w:val="0"/>
              </w:rPr>
              <w:t>A</w:t>
            </w:r>
            <w:r w:rsidR="00313444">
              <w:rPr>
                <w:b w:val="0"/>
              </w:rPr>
              <w:t>nalisa</w:t>
            </w:r>
            <w:proofErr w:type="spellEnd"/>
            <w:r w:rsidR="00313444">
              <w:rPr>
                <w:b w:val="0"/>
              </w:rPr>
              <w:t xml:space="preserve"> </w:t>
            </w:r>
            <w:proofErr w:type="spellStart"/>
            <w:r w:rsidR="00313444">
              <w:rPr>
                <w:b w:val="0"/>
              </w:rPr>
              <w:t>seberapa</w:t>
            </w:r>
            <w:proofErr w:type="spellEnd"/>
            <w:r w:rsidR="00313444">
              <w:rPr>
                <w:b w:val="0"/>
              </w:rPr>
              <w:t xml:space="preserve"> </w:t>
            </w:r>
            <w:proofErr w:type="spellStart"/>
            <w:r w:rsidR="00313444">
              <w:rPr>
                <w:b w:val="0"/>
              </w:rPr>
              <w:t>besar</w:t>
            </w:r>
            <w:proofErr w:type="spellEnd"/>
            <w:r w:rsidR="00313444">
              <w:rPr>
                <w:b w:val="0"/>
              </w:rPr>
              <w:t xml:space="preserve"> </w:t>
            </w:r>
            <w:proofErr w:type="spellStart"/>
            <w:r w:rsidR="00313444">
              <w:rPr>
                <w:b w:val="0"/>
              </w:rPr>
              <w:t>tingkat</w:t>
            </w:r>
            <w:proofErr w:type="spellEnd"/>
            <w:r w:rsidR="00313444">
              <w:rPr>
                <w:b w:val="0"/>
              </w:rPr>
              <w:t xml:space="preserve"> </w:t>
            </w:r>
            <w:proofErr w:type="spellStart"/>
            <w:r w:rsidR="00313444">
              <w:rPr>
                <w:b w:val="0"/>
              </w:rPr>
              <w:t>resiko</w:t>
            </w:r>
            <w:proofErr w:type="spellEnd"/>
            <w:r w:rsidR="00313444">
              <w:rPr>
                <w:b w:val="0"/>
              </w:rPr>
              <w:t xml:space="preserve"> yang </w:t>
            </w:r>
            <w:proofErr w:type="spellStart"/>
            <w:proofErr w:type="gramStart"/>
            <w:r w:rsidR="00313444">
              <w:rPr>
                <w:b w:val="0"/>
              </w:rPr>
              <w:t>akan</w:t>
            </w:r>
            <w:proofErr w:type="spellEnd"/>
            <w:proofErr w:type="gramEnd"/>
            <w:r w:rsidR="00313444">
              <w:rPr>
                <w:b w:val="0"/>
              </w:rPr>
              <w:t xml:space="preserve"> </w:t>
            </w:r>
            <w:proofErr w:type="spellStart"/>
            <w:r w:rsidR="00313444">
              <w:rPr>
                <w:b w:val="0"/>
              </w:rPr>
              <w:t>dihadapi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dari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proses</w:t>
            </w:r>
            <w:proofErr w:type="spellEnd"/>
            <w:r>
              <w:rPr>
                <w:b w:val="0"/>
              </w:rPr>
              <w:t xml:space="preserve"> yang </w:t>
            </w:r>
            <w:proofErr w:type="spellStart"/>
            <w:r>
              <w:rPr>
                <w:b w:val="0"/>
              </w:rPr>
              <w:t>sudah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diidentifikasi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untuk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membuat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daftar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atau</w:t>
            </w:r>
            <w:proofErr w:type="spellEnd"/>
            <w:r>
              <w:rPr>
                <w:b w:val="0"/>
              </w:rPr>
              <w:t xml:space="preserve"> table </w:t>
            </w:r>
            <w:proofErr w:type="spellStart"/>
            <w:r>
              <w:rPr>
                <w:b w:val="0"/>
              </w:rPr>
              <w:t>prioritas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sesuai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dari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seberapa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besar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dampak</w:t>
            </w:r>
            <w:proofErr w:type="spellEnd"/>
            <w:r>
              <w:rPr>
                <w:b w:val="0"/>
              </w:rPr>
              <w:t xml:space="preserve"> yang </w:t>
            </w:r>
            <w:proofErr w:type="spellStart"/>
            <w:r>
              <w:rPr>
                <w:b w:val="0"/>
              </w:rPr>
              <w:t>akan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terjadi</w:t>
            </w:r>
            <w:proofErr w:type="spellEnd"/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  <w:tab w:val="num" w:pos="720"/>
              </w:tabs>
            </w:pPr>
            <w:r>
              <w:t>4.2.2.</w:t>
            </w:r>
          </w:p>
        </w:tc>
        <w:tc>
          <w:tcPr>
            <w:tcW w:w="7512" w:type="dxa"/>
          </w:tcPr>
          <w:p w:rsidR="00291C6E" w:rsidRDefault="00B7477A" w:rsidP="00291C6E">
            <w:pPr>
              <w:pStyle w:val="Heading1"/>
              <w:tabs>
                <w:tab w:val="clear" w:pos="426"/>
                <w:tab w:val="left" w:pos="270"/>
                <w:tab w:val="num" w:pos="720"/>
              </w:tabs>
              <w:rPr>
                <w:b w:val="0"/>
              </w:rPr>
            </w:pPr>
            <w:proofErr w:type="spellStart"/>
            <w:r>
              <w:rPr>
                <w:b w:val="0"/>
              </w:rPr>
              <w:t>Dibuat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rencana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tindakan</w:t>
            </w:r>
            <w:proofErr w:type="spellEnd"/>
            <w:r>
              <w:rPr>
                <w:b w:val="0"/>
              </w:rPr>
              <w:t xml:space="preserve"> yang </w:t>
            </w:r>
            <w:proofErr w:type="spellStart"/>
            <w:proofErr w:type="gramStart"/>
            <w:r>
              <w:rPr>
                <w:b w:val="0"/>
              </w:rPr>
              <w:t>akan</w:t>
            </w:r>
            <w:proofErr w:type="spellEnd"/>
            <w:proofErr w:type="gram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dilakukan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untuk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melakukan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pengendalian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resiko</w:t>
            </w:r>
            <w:proofErr w:type="spellEnd"/>
            <w:r>
              <w:rPr>
                <w:b w:val="0"/>
              </w:rPr>
              <w:t xml:space="preserve"> </w:t>
            </w:r>
            <w:r w:rsidR="009D234B">
              <w:rPr>
                <w:b w:val="0"/>
              </w:rPr>
              <w:t xml:space="preserve">yang </w:t>
            </w:r>
            <w:proofErr w:type="spellStart"/>
            <w:r w:rsidR="009D234B">
              <w:rPr>
                <w:b w:val="0"/>
              </w:rPr>
              <w:t>bertujuan</w:t>
            </w:r>
            <w:proofErr w:type="spellEnd"/>
            <w:r w:rsidR="009D234B"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untuk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menghilangkan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atau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meminimalkan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resiko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bahkan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jika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memungkinkan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untuk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merubah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resiko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menjadi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peluang</w:t>
            </w:r>
            <w:proofErr w:type="spellEnd"/>
          </w:p>
          <w:p w:rsidR="003028DA" w:rsidRPr="003028DA" w:rsidRDefault="003028DA" w:rsidP="003028DA"/>
          <w:p w:rsidR="00AD6391" w:rsidRDefault="00AD6391">
            <w:pPr>
              <w:pStyle w:val="Heading1"/>
              <w:tabs>
                <w:tab w:val="clear" w:pos="426"/>
                <w:tab w:val="left" w:pos="270"/>
                <w:tab w:val="num" w:pos="720"/>
              </w:tabs>
              <w:rPr>
                <w:b w:val="0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5.</w:t>
            </w:r>
          </w:p>
        </w:tc>
        <w:tc>
          <w:tcPr>
            <w:tcW w:w="9072" w:type="dxa"/>
            <w:gridSpan w:val="3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</w:tabs>
            </w:pPr>
            <w:r>
              <w:t>TANGGUNG JAWAB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5.1.</w:t>
            </w:r>
          </w:p>
        </w:tc>
        <w:tc>
          <w:tcPr>
            <w:tcW w:w="8363" w:type="dxa"/>
            <w:gridSpan w:val="2"/>
          </w:tcPr>
          <w:p w:rsidR="00AD6391" w:rsidRDefault="003028DA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Manager</w:t>
            </w:r>
            <w:r w:rsidR="00AD6391">
              <w:rPr>
                <w:rFonts w:ascii="Arial" w:hAnsi="Arial"/>
                <w:b/>
                <w:sz w:val="22"/>
              </w:rPr>
              <w:t xml:space="preserve">, </w:t>
            </w:r>
            <w:proofErr w:type="spellStart"/>
            <w:r w:rsidR="00AD6391">
              <w:rPr>
                <w:rFonts w:ascii="Arial" w:hAnsi="Arial"/>
                <w:sz w:val="22"/>
              </w:rPr>
              <w:t>bertanggung</w:t>
            </w:r>
            <w:proofErr w:type="spellEnd"/>
            <w:r w:rsidR="00AD6391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D6391">
              <w:rPr>
                <w:rFonts w:ascii="Arial" w:hAnsi="Arial"/>
                <w:sz w:val="22"/>
              </w:rPr>
              <w:t>jawab</w:t>
            </w:r>
            <w:proofErr w:type="spellEnd"/>
            <w:r w:rsidR="00AD6391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D6391">
              <w:rPr>
                <w:rFonts w:ascii="Arial" w:hAnsi="Arial"/>
                <w:sz w:val="22"/>
              </w:rPr>
              <w:t>dalam</w:t>
            </w:r>
            <w:proofErr w:type="spellEnd"/>
            <w:r w:rsidR="00AD6391">
              <w:rPr>
                <w:rFonts w:ascii="Arial" w:hAnsi="Arial"/>
                <w:sz w:val="22"/>
              </w:rPr>
              <w:t xml:space="preserve"> :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D6391" w:rsidRDefault="00AD6391">
            <w:pPr>
              <w:pStyle w:val="Heading1"/>
              <w:tabs>
                <w:tab w:val="clear" w:pos="426"/>
              </w:tabs>
            </w:pPr>
            <w:r>
              <w:t>5.1.1.</w:t>
            </w:r>
          </w:p>
        </w:tc>
        <w:tc>
          <w:tcPr>
            <w:tcW w:w="7512" w:type="dxa"/>
          </w:tcPr>
          <w:p w:rsidR="00AD6391" w:rsidRDefault="00640C53" w:rsidP="003028DA">
            <w:pPr>
              <w:pStyle w:val="BodyText2"/>
              <w:rPr>
                <w:b/>
              </w:rPr>
            </w:pPr>
            <w:proofErr w:type="spellStart"/>
            <w:r>
              <w:t>Memastikan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yang </w:t>
            </w:r>
            <w:proofErr w:type="spellStart"/>
            <w:r>
              <w:t>berpengaruh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teridentifikasi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resikonya</w:t>
            </w:r>
            <w:proofErr w:type="spellEnd"/>
            <w:r w:rsidR="00AD6391">
              <w:t>.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D6391" w:rsidRDefault="00AD6391">
            <w:pPr>
              <w:pStyle w:val="Heading1"/>
              <w:tabs>
                <w:tab w:val="clear" w:pos="426"/>
              </w:tabs>
            </w:pPr>
            <w:r>
              <w:t>5.1.2.</w:t>
            </w:r>
          </w:p>
        </w:tc>
        <w:tc>
          <w:tcPr>
            <w:tcW w:w="7512" w:type="dxa"/>
          </w:tcPr>
          <w:p w:rsidR="00AD6391" w:rsidRDefault="00640C53">
            <w:pPr>
              <w:pStyle w:val="BodyText2"/>
              <w:rPr>
                <w:b/>
              </w:rPr>
            </w:pPr>
            <w:proofErr w:type="spellStart"/>
            <w:r>
              <w:t>Memastikan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pengendaliannya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ditetapkan</w:t>
            </w:r>
            <w:proofErr w:type="spellEnd"/>
            <w:r>
              <w:t xml:space="preserve"> </w:t>
            </w:r>
            <w:proofErr w:type="spellStart"/>
            <w:r>
              <w:t>seberapa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 xml:space="preserve"> target </w:t>
            </w:r>
            <w:proofErr w:type="spellStart"/>
            <w:r>
              <w:t>pencapaian</w:t>
            </w:r>
            <w:proofErr w:type="spellEnd"/>
            <w:r>
              <w:t xml:space="preserve"> yang </w:t>
            </w:r>
            <w:proofErr w:type="spellStart"/>
            <w:r>
              <w:t>diharapkan</w:t>
            </w:r>
            <w:proofErr w:type="spellEnd"/>
            <w:r>
              <w:t>.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363" w:type="dxa"/>
            <w:gridSpan w:val="2"/>
          </w:tcPr>
          <w:p w:rsidR="00AD6391" w:rsidRDefault="00AD6391">
            <w:pPr>
              <w:pStyle w:val="Heading1"/>
              <w:tabs>
                <w:tab w:val="clear" w:pos="426"/>
              </w:tabs>
            </w:pP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5.2.</w:t>
            </w:r>
          </w:p>
        </w:tc>
        <w:tc>
          <w:tcPr>
            <w:tcW w:w="8363" w:type="dxa"/>
            <w:gridSpan w:val="2"/>
          </w:tcPr>
          <w:p w:rsidR="00AD6391" w:rsidRDefault="00AD6391">
            <w:pPr>
              <w:pStyle w:val="Heading1"/>
              <w:tabs>
                <w:tab w:val="clear" w:pos="426"/>
              </w:tabs>
            </w:pPr>
            <w:r>
              <w:t xml:space="preserve">MR, </w:t>
            </w:r>
            <w:proofErr w:type="spellStart"/>
            <w:r>
              <w:rPr>
                <w:b w:val="0"/>
              </w:rPr>
              <w:t>bertanggung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jawab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proofErr w:type="gramStart"/>
            <w:r>
              <w:rPr>
                <w:b w:val="0"/>
              </w:rPr>
              <w:t>dalam</w:t>
            </w:r>
            <w:proofErr w:type="spellEnd"/>
            <w:r>
              <w:rPr>
                <w:b w:val="0"/>
              </w:rPr>
              <w:t xml:space="preserve"> :</w:t>
            </w:r>
            <w:proofErr w:type="gramEnd"/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D6391" w:rsidRDefault="00AD6391">
            <w:pPr>
              <w:pStyle w:val="Heading1"/>
              <w:tabs>
                <w:tab w:val="clear" w:pos="426"/>
              </w:tabs>
            </w:pPr>
            <w:r>
              <w:t>5.2.1.</w:t>
            </w:r>
          </w:p>
        </w:tc>
        <w:tc>
          <w:tcPr>
            <w:tcW w:w="7512" w:type="dxa"/>
          </w:tcPr>
          <w:p w:rsidR="00AD6391" w:rsidRDefault="003028DA" w:rsidP="00A35DFD">
            <w:pPr>
              <w:pStyle w:val="Heading1"/>
              <w:tabs>
                <w:tab w:val="clear" w:pos="426"/>
              </w:tabs>
              <w:rPr>
                <w:b w:val="0"/>
              </w:rPr>
            </w:pPr>
            <w:r>
              <w:rPr>
                <w:b w:val="0"/>
              </w:rPr>
              <w:t xml:space="preserve">Monitoring </w:t>
            </w:r>
            <w:proofErr w:type="spellStart"/>
            <w:r w:rsidR="00A35DFD">
              <w:rPr>
                <w:b w:val="0"/>
              </w:rPr>
              <w:t>Pelaksanaan</w:t>
            </w:r>
            <w:proofErr w:type="spellEnd"/>
            <w:r w:rsidR="00A35DFD">
              <w:rPr>
                <w:b w:val="0"/>
              </w:rPr>
              <w:t xml:space="preserve"> </w:t>
            </w:r>
            <w:proofErr w:type="spellStart"/>
            <w:r w:rsidR="00A35DFD">
              <w:rPr>
                <w:b w:val="0"/>
              </w:rPr>
              <w:t>pembuatan</w:t>
            </w:r>
            <w:proofErr w:type="spellEnd"/>
            <w:r w:rsidR="00A35DFD">
              <w:rPr>
                <w:b w:val="0"/>
              </w:rPr>
              <w:t xml:space="preserve"> </w:t>
            </w:r>
            <w:proofErr w:type="spellStart"/>
            <w:r w:rsidR="00A35DFD">
              <w:rPr>
                <w:b w:val="0"/>
              </w:rPr>
              <w:t>analisa</w:t>
            </w:r>
            <w:proofErr w:type="spellEnd"/>
            <w:r w:rsidR="00A35DFD">
              <w:rPr>
                <w:b w:val="0"/>
              </w:rPr>
              <w:t xml:space="preserve"> </w:t>
            </w:r>
            <w:proofErr w:type="spellStart"/>
            <w:r w:rsidR="00A35DFD">
              <w:rPr>
                <w:b w:val="0"/>
              </w:rPr>
              <w:t>resiko</w:t>
            </w:r>
            <w:proofErr w:type="spellEnd"/>
            <w:r w:rsidR="00A35DFD">
              <w:rPr>
                <w:b w:val="0"/>
              </w:rPr>
              <w:t xml:space="preserve"> </w:t>
            </w:r>
            <w:proofErr w:type="spellStart"/>
            <w:r w:rsidR="00A35DFD">
              <w:rPr>
                <w:b w:val="0"/>
              </w:rPr>
              <w:t>dan</w:t>
            </w:r>
            <w:proofErr w:type="spellEnd"/>
            <w:r w:rsidR="00A35DFD">
              <w:rPr>
                <w:b w:val="0"/>
              </w:rPr>
              <w:t xml:space="preserve"> </w:t>
            </w:r>
            <w:proofErr w:type="spellStart"/>
            <w:r w:rsidR="00A35DFD">
              <w:rPr>
                <w:b w:val="0"/>
              </w:rPr>
              <w:t>pencapaian</w:t>
            </w:r>
            <w:proofErr w:type="spellEnd"/>
            <w:r w:rsidR="00A35DFD">
              <w:rPr>
                <w:b w:val="0"/>
              </w:rPr>
              <w:t xml:space="preserve"> target </w:t>
            </w:r>
            <w:proofErr w:type="spellStart"/>
            <w:r w:rsidR="00A35DFD">
              <w:rPr>
                <w:b w:val="0"/>
              </w:rPr>
              <w:t>dari</w:t>
            </w:r>
            <w:proofErr w:type="spellEnd"/>
            <w:r w:rsidR="00A35DFD">
              <w:rPr>
                <w:b w:val="0"/>
              </w:rPr>
              <w:t xml:space="preserve"> </w:t>
            </w:r>
            <w:proofErr w:type="spellStart"/>
            <w:r w:rsidR="00A35DFD">
              <w:rPr>
                <w:b w:val="0"/>
              </w:rPr>
              <w:t>pengendalian</w:t>
            </w:r>
            <w:proofErr w:type="spellEnd"/>
            <w:r w:rsidR="00A35DFD">
              <w:rPr>
                <w:b w:val="0"/>
              </w:rPr>
              <w:t xml:space="preserve"> yang </w:t>
            </w:r>
            <w:proofErr w:type="spellStart"/>
            <w:r w:rsidR="00A35DFD">
              <w:rPr>
                <w:b w:val="0"/>
              </w:rPr>
              <w:t>sudah</w:t>
            </w:r>
            <w:proofErr w:type="spellEnd"/>
            <w:r w:rsidR="00A35DFD">
              <w:rPr>
                <w:b w:val="0"/>
              </w:rPr>
              <w:t xml:space="preserve"> </w:t>
            </w:r>
            <w:proofErr w:type="spellStart"/>
            <w:r w:rsidR="00A35DFD">
              <w:rPr>
                <w:b w:val="0"/>
              </w:rPr>
              <w:t>dibuat</w:t>
            </w:r>
            <w:proofErr w:type="spellEnd"/>
            <w:r w:rsidR="00A35DFD">
              <w:rPr>
                <w:b w:val="0"/>
              </w:rPr>
              <w:t xml:space="preserve"> </w:t>
            </w:r>
            <w:proofErr w:type="spellStart"/>
            <w:r w:rsidR="00A35DFD">
              <w:rPr>
                <w:b w:val="0"/>
              </w:rPr>
              <w:t>perencanaanya</w:t>
            </w:r>
            <w:proofErr w:type="spellEnd"/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D6391" w:rsidRDefault="00AD6391">
            <w:pPr>
              <w:pStyle w:val="Heading1"/>
              <w:tabs>
                <w:tab w:val="clear" w:pos="426"/>
              </w:tabs>
            </w:pPr>
          </w:p>
        </w:tc>
        <w:tc>
          <w:tcPr>
            <w:tcW w:w="7512" w:type="dxa"/>
          </w:tcPr>
          <w:p w:rsidR="00AD6391" w:rsidRDefault="00AD6391">
            <w:pPr>
              <w:pStyle w:val="Heading1"/>
              <w:tabs>
                <w:tab w:val="clear" w:pos="426"/>
              </w:tabs>
              <w:rPr>
                <w:b w:val="0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</w:tabs>
            </w:pPr>
            <w:r>
              <w:t>5.3.</w:t>
            </w:r>
          </w:p>
        </w:tc>
        <w:tc>
          <w:tcPr>
            <w:tcW w:w="8363" w:type="dxa"/>
            <w:gridSpan w:val="2"/>
          </w:tcPr>
          <w:p w:rsidR="00AD6391" w:rsidRDefault="00A35DFD" w:rsidP="00A35DFD">
            <w:pPr>
              <w:pStyle w:val="BodyText2"/>
            </w:pPr>
            <w:r>
              <w:rPr>
                <w:b/>
              </w:rPr>
              <w:t>Chief Officer/ Officer</w:t>
            </w:r>
            <w:r w:rsidR="00AD6391">
              <w:t xml:space="preserve">, </w:t>
            </w:r>
            <w:proofErr w:type="spellStart"/>
            <w:r w:rsidR="00AD6391">
              <w:t>bertanggung</w:t>
            </w:r>
            <w:proofErr w:type="spellEnd"/>
            <w:r w:rsidR="00AD6391">
              <w:t xml:space="preserve"> </w:t>
            </w:r>
            <w:proofErr w:type="spellStart"/>
            <w:r w:rsidR="00AD6391">
              <w:t>jawab</w:t>
            </w:r>
            <w:proofErr w:type="spellEnd"/>
            <w:r w:rsidR="00AD6391">
              <w:t xml:space="preserve"> </w:t>
            </w:r>
            <w:proofErr w:type="spellStart"/>
            <w:r w:rsidR="00AD6391">
              <w:t>dalam</w:t>
            </w:r>
            <w:proofErr w:type="spellEnd"/>
            <w:r w:rsidR="00AD6391">
              <w:t xml:space="preserve"> :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</w:tabs>
            </w:pPr>
          </w:p>
        </w:tc>
        <w:tc>
          <w:tcPr>
            <w:tcW w:w="851" w:type="dxa"/>
          </w:tcPr>
          <w:p w:rsidR="00AD6391" w:rsidRDefault="00AD6391">
            <w:pPr>
              <w:pStyle w:val="BodyTextIndent2"/>
              <w:ind w:hanging="817"/>
              <w:rPr>
                <w:b/>
              </w:rPr>
            </w:pPr>
            <w:r>
              <w:rPr>
                <w:b/>
              </w:rPr>
              <w:t>5.3.1.</w:t>
            </w:r>
          </w:p>
        </w:tc>
        <w:tc>
          <w:tcPr>
            <w:tcW w:w="7512" w:type="dxa"/>
          </w:tcPr>
          <w:p w:rsidR="00AD6391" w:rsidRDefault="002F42F0" w:rsidP="002F42F0">
            <w:pPr>
              <w:pStyle w:val="BodyText2"/>
              <w:rPr>
                <w:b/>
              </w:rPr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identifikasi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mempengaruhi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bagiannya</w:t>
            </w:r>
            <w:proofErr w:type="spellEnd"/>
            <w:r w:rsidR="00AD6391">
              <w:t xml:space="preserve"> 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</w:tabs>
            </w:pPr>
          </w:p>
        </w:tc>
        <w:tc>
          <w:tcPr>
            <w:tcW w:w="851" w:type="dxa"/>
          </w:tcPr>
          <w:p w:rsidR="00AD6391" w:rsidRDefault="00AD6391">
            <w:pPr>
              <w:pStyle w:val="BodyTextIndent2"/>
              <w:ind w:hanging="817"/>
              <w:rPr>
                <w:b/>
              </w:rPr>
            </w:pPr>
            <w:r>
              <w:rPr>
                <w:b/>
              </w:rPr>
              <w:t>5.3.2.</w:t>
            </w:r>
          </w:p>
        </w:tc>
        <w:tc>
          <w:tcPr>
            <w:tcW w:w="7512" w:type="dxa"/>
          </w:tcPr>
          <w:p w:rsidR="00AD6391" w:rsidRDefault="00755C32" w:rsidP="002F42F0">
            <w:pPr>
              <w:pStyle w:val="BodyTextIndent2"/>
              <w:tabs>
                <w:tab w:val="clear" w:pos="270"/>
                <w:tab w:val="left" w:pos="33"/>
              </w:tabs>
              <w:ind w:left="33" w:firstLine="1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 w:rsidR="002F42F0">
              <w:t>analisa</w:t>
            </w:r>
            <w:proofErr w:type="spellEnd"/>
            <w:r w:rsidR="002F42F0">
              <w:t xml:space="preserve"> </w:t>
            </w:r>
            <w:proofErr w:type="spellStart"/>
            <w:r w:rsidR="002F42F0">
              <w:t>resiko</w:t>
            </w:r>
            <w:proofErr w:type="spellEnd"/>
            <w:r w:rsidR="002F42F0">
              <w:t xml:space="preserve"> </w:t>
            </w:r>
            <w:proofErr w:type="spellStart"/>
            <w:r w:rsidR="002F42F0">
              <w:t>terhadap</w:t>
            </w:r>
            <w:proofErr w:type="spellEnd"/>
            <w:r w:rsidR="002F42F0">
              <w:t xml:space="preserve"> </w:t>
            </w:r>
            <w:proofErr w:type="spellStart"/>
            <w:r w:rsidR="002F42F0">
              <w:t>proses</w:t>
            </w:r>
            <w:proofErr w:type="spellEnd"/>
            <w:r w:rsidR="002F42F0">
              <w:t xml:space="preserve"> </w:t>
            </w:r>
            <w:proofErr w:type="spellStart"/>
            <w:r w:rsidR="002F42F0">
              <w:t>kerja</w:t>
            </w:r>
            <w:proofErr w:type="spellEnd"/>
            <w:r w:rsidR="002F42F0">
              <w:t xml:space="preserve"> </w:t>
            </w:r>
            <w:proofErr w:type="spellStart"/>
            <w:r w:rsidR="002F42F0">
              <w:t>hasil</w:t>
            </w:r>
            <w:proofErr w:type="spellEnd"/>
            <w:r w:rsidR="002F42F0">
              <w:t xml:space="preserve"> </w:t>
            </w:r>
            <w:proofErr w:type="spellStart"/>
            <w:r w:rsidR="002F42F0">
              <w:t>identifikasi</w:t>
            </w:r>
            <w:proofErr w:type="spellEnd"/>
            <w:r w:rsidR="002F42F0">
              <w:t xml:space="preserve"> </w:t>
            </w:r>
            <w:proofErr w:type="spellStart"/>
            <w:r w:rsidR="002F42F0">
              <w:t>serta</w:t>
            </w:r>
            <w:proofErr w:type="spellEnd"/>
            <w:r w:rsidR="002F42F0">
              <w:t xml:space="preserve"> </w:t>
            </w:r>
            <w:proofErr w:type="spellStart"/>
            <w:r w:rsidR="002F42F0">
              <w:t>rencana</w:t>
            </w:r>
            <w:proofErr w:type="spellEnd"/>
            <w:r w:rsidR="002F42F0">
              <w:t xml:space="preserve"> </w:t>
            </w:r>
            <w:proofErr w:type="spellStart"/>
            <w:r w:rsidR="002F42F0">
              <w:t>dan</w:t>
            </w:r>
            <w:proofErr w:type="spellEnd"/>
            <w:r w:rsidR="002F42F0">
              <w:t xml:space="preserve"> target </w:t>
            </w:r>
            <w:proofErr w:type="spellStart"/>
            <w:r w:rsidR="002F42F0">
              <w:t>pengendaliannya</w:t>
            </w:r>
            <w:proofErr w:type="spellEnd"/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</w:tabs>
            </w:pPr>
          </w:p>
        </w:tc>
        <w:tc>
          <w:tcPr>
            <w:tcW w:w="851" w:type="dxa"/>
          </w:tcPr>
          <w:p w:rsidR="00AD6391" w:rsidRDefault="00AD6391">
            <w:pPr>
              <w:pStyle w:val="BodyTextIndent2"/>
              <w:ind w:hanging="817"/>
              <w:rPr>
                <w:b/>
              </w:rPr>
            </w:pPr>
          </w:p>
        </w:tc>
        <w:tc>
          <w:tcPr>
            <w:tcW w:w="7512" w:type="dxa"/>
          </w:tcPr>
          <w:p w:rsidR="00AD6391" w:rsidRDefault="00AD6391">
            <w:pPr>
              <w:pStyle w:val="BodyTextIndent2"/>
              <w:tabs>
                <w:tab w:val="clear" w:pos="270"/>
                <w:tab w:val="left" w:pos="33"/>
              </w:tabs>
              <w:ind w:left="33" w:firstLine="1"/>
              <w:rPr>
                <w:b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</w:tabs>
              <w:rPr>
                <w:b w:val="0"/>
              </w:rPr>
            </w:pPr>
          </w:p>
        </w:tc>
        <w:tc>
          <w:tcPr>
            <w:tcW w:w="851" w:type="dxa"/>
          </w:tcPr>
          <w:p w:rsidR="00AD6391" w:rsidRDefault="00AD639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7512" w:type="dxa"/>
          </w:tcPr>
          <w:p w:rsidR="00AD6391" w:rsidRDefault="00AD639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  <w:sz w:val="22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6.</w:t>
            </w:r>
          </w:p>
        </w:tc>
        <w:tc>
          <w:tcPr>
            <w:tcW w:w="9072" w:type="dxa"/>
            <w:gridSpan w:val="3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</w:tabs>
            </w:pPr>
            <w:r>
              <w:t>PROSES</w:t>
            </w: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Pr="00755C32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  <w:r w:rsidRPr="00755C32">
              <w:rPr>
                <w:rFonts w:ascii="Arial" w:hAnsi="Arial"/>
                <w:color w:val="000000"/>
                <w:sz w:val="22"/>
              </w:rPr>
              <w:t>6.1.</w:t>
            </w:r>
          </w:p>
        </w:tc>
        <w:tc>
          <w:tcPr>
            <w:tcW w:w="8363" w:type="dxa"/>
            <w:gridSpan w:val="2"/>
          </w:tcPr>
          <w:p w:rsidR="00AD6391" w:rsidRDefault="005A4792" w:rsidP="009637F7">
            <w:pPr>
              <w:shd w:val="clear" w:color="auto" w:fill="FFFFFF"/>
              <w:tabs>
                <w:tab w:val="left" w:pos="317"/>
              </w:tabs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5A4792">
              <w:rPr>
                <w:rFonts w:ascii="Arial" w:hAnsi="Arial" w:cs="Arial"/>
                <w:sz w:val="22"/>
                <w:szCs w:val="22"/>
              </w:rPr>
              <w:t>Semua</w:t>
            </w:r>
            <w:proofErr w:type="spellEnd"/>
            <w:r w:rsidRPr="005A47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4792"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 w:rsidRPr="005A47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4792">
              <w:rPr>
                <w:rFonts w:ascii="Arial" w:hAnsi="Arial" w:cs="Arial"/>
                <w:sz w:val="22"/>
                <w:szCs w:val="22"/>
              </w:rPr>
              <w:t>bagian</w:t>
            </w:r>
            <w:proofErr w:type="spellEnd"/>
            <w:r w:rsidRPr="005A47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melakukan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koordinasi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dengan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jajarannya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untuk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melakukan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identifikasi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proses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menetapkan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resiko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peluang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. 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Pada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saat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proses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identif</w:t>
            </w:r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ikasi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dampak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yang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timbul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dari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resiko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harus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di</w:t>
            </w:r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perhatikan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:</w:t>
            </w:r>
          </w:p>
          <w:p w:rsidR="005A4792" w:rsidRPr="005A4792" w:rsidRDefault="005A4792" w:rsidP="005A4792">
            <w:pPr>
              <w:pStyle w:val="ListParagraph"/>
              <w:widowControl/>
              <w:numPr>
                <w:ilvl w:val="1"/>
                <w:numId w:val="27"/>
              </w:numPr>
              <w:shd w:val="clear" w:color="auto" w:fill="FFFFFF"/>
              <w:tabs>
                <w:tab w:val="clear" w:pos="1080"/>
                <w:tab w:val="num" w:pos="326"/>
              </w:tabs>
              <w:ind w:left="326"/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isu-isu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yang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terjadi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baik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di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eksternal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atau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internal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dan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juga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harapan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interest parties (stakeholder)</w:t>
            </w:r>
          </w:p>
          <w:p w:rsidR="005A4792" w:rsidRPr="005A4792" w:rsidRDefault="005A4792" w:rsidP="005A4792">
            <w:pPr>
              <w:pStyle w:val="ListParagraph"/>
              <w:widowControl/>
              <w:numPr>
                <w:ilvl w:val="1"/>
                <w:numId w:val="27"/>
              </w:numPr>
              <w:shd w:val="clear" w:color="auto" w:fill="FFFFFF"/>
              <w:tabs>
                <w:tab w:val="clear" w:pos="1080"/>
                <w:tab w:val="num" w:pos="326"/>
              </w:tabs>
              <w:ind w:left="326"/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Penetapan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target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hasil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diharapkan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dari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setiap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pro</w:t>
            </w:r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ses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telah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diidentifikasi</w:t>
            </w:r>
            <w:proofErr w:type="spellEnd"/>
          </w:p>
          <w:p w:rsidR="005A4792" w:rsidRPr="005A4792" w:rsidRDefault="005A4792" w:rsidP="005A4792">
            <w:pPr>
              <w:pStyle w:val="ListParagraph"/>
              <w:widowControl/>
              <w:numPr>
                <w:ilvl w:val="1"/>
                <w:numId w:val="27"/>
              </w:numPr>
              <w:shd w:val="clear" w:color="auto" w:fill="FFFFFF"/>
              <w:tabs>
                <w:tab w:val="clear" w:pos="1080"/>
                <w:tab w:val="num" w:pos="326"/>
              </w:tabs>
              <w:ind w:left="326"/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Identifikasi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resiko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peluang</w:t>
            </w:r>
            <w:proofErr w:type="spellEnd"/>
          </w:p>
          <w:p w:rsidR="005A4792" w:rsidRPr="005A4792" w:rsidRDefault="00C20B11" w:rsidP="005A4792">
            <w:pPr>
              <w:pStyle w:val="ListParagraph"/>
              <w:widowControl/>
              <w:numPr>
                <w:ilvl w:val="1"/>
                <w:numId w:val="27"/>
              </w:numPr>
              <w:shd w:val="clear" w:color="auto" w:fill="FFFFFF"/>
              <w:tabs>
                <w:tab w:val="clear" w:pos="1080"/>
                <w:tab w:val="num" w:pos="326"/>
              </w:tabs>
              <w:ind w:left="326"/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Siapa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</w:t>
            </w:r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enanggung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jawab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pada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setiap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proses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atau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suatu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bagian</w:t>
            </w:r>
            <w:proofErr w:type="spellEnd"/>
          </w:p>
          <w:p w:rsidR="005A4792" w:rsidRPr="005A4792" w:rsidRDefault="005A4792" w:rsidP="005A4792">
            <w:pPr>
              <w:pStyle w:val="ListParagraph"/>
              <w:widowControl/>
              <w:numPr>
                <w:ilvl w:val="1"/>
                <w:numId w:val="27"/>
              </w:numPr>
              <w:shd w:val="clear" w:color="auto" w:fill="FFFFFF"/>
              <w:tabs>
                <w:tab w:val="clear" w:pos="1080"/>
                <w:tab w:val="num" w:pos="326"/>
              </w:tabs>
              <w:ind w:left="326"/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Penetapan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resiko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berdasarkan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dari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matriks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resiko</w:t>
            </w:r>
            <w:proofErr w:type="spellEnd"/>
          </w:p>
          <w:p w:rsidR="005A4792" w:rsidRPr="005A4792" w:rsidRDefault="005A4792" w:rsidP="005A4792">
            <w:pPr>
              <w:pStyle w:val="ListParagraph"/>
              <w:numPr>
                <w:ilvl w:val="1"/>
                <w:numId w:val="27"/>
              </w:numPr>
              <w:shd w:val="clear" w:color="auto" w:fill="FFFFFF"/>
              <w:tabs>
                <w:tab w:val="clear" w:pos="1080"/>
                <w:tab w:val="num" w:pos="326"/>
              </w:tabs>
              <w:ind w:left="326"/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Analisis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terhadap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resiko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peluang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untuk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menghindari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dan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atau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mengurangi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akibat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dari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resiko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yang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akan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terjadi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dan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jika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memungkinkan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merubah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resiko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menjadi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suatu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peluang</w:t>
            </w:r>
            <w:proofErr w:type="spellEnd"/>
          </w:p>
          <w:p w:rsidR="005A4792" w:rsidRPr="005A4792" w:rsidRDefault="005A4792" w:rsidP="005A4792">
            <w:pPr>
              <w:pStyle w:val="ListParagraph"/>
              <w:widowControl/>
              <w:numPr>
                <w:ilvl w:val="1"/>
                <w:numId w:val="27"/>
              </w:numPr>
              <w:shd w:val="clear" w:color="auto" w:fill="FFFFFF"/>
              <w:tabs>
                <w:tab w:val="clear" w:pos="1080"/>
                <w:tab w:val="num" w:pos="326"/>
              </w:tabs>
              <w:ind w:left="326"/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Untuk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menetapkan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peluang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tidak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harus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dilakukan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dengan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identifikasi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karena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dengan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menjalankan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proses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pengendalian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yang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sudah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ditetapkan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maka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resiko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akan</w:t>
            </w:r>
            <w:proofErr w:type="spellEnd"/>
            <w:proofErr w:type="gram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bisa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berubah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atau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menghasilkan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sebuah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peluang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sesuai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dengan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yang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diharapkan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(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poin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a).</w:t>
            </w:r>
          </w:p>
          <w:p w:rsidR="005A4792" w:rsidRPr="005A4792" w:rsidRDefault="00C20B11" w:rsidP="00C20B11">
            <w:pPr>
              <w:pStyle w:val="ListParagraph"/>
              <w:widowControl/>
              <w:numPr>
                <w:ilvl w:val="1"/>
                <w:numId w:val="27"/>
              </w:numPr>
              <w:shd w:val="clear" w:color="auto" w:fill="FFFFFF"/>
              <w:tabs>
                <w:tab w:val="clear" w:pos="1080"/>
                <w:tab w:val="num" w:pos="326"/>
              </w:tabs>
              <w:ind w:left="326"/>
              <w:rPr>
                <w:rFonts w:cstheme="minorHAnsi"/>
                <w:color w:val="000000"/>
              </w:rPr>
            </w:pP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Menetapka</w:t>
            </w:r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n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tindakan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atau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rencana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tindakan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untuk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mencegah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dan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atau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mengurangi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suatu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resiko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jika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memungkinkan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resiko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yang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terjadi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jika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dikendalikan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dengan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baik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dan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benar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akan</w:t>
            </w:r>
            <w:proofErr w:type="spellEnd"/>
            <w:proofErr w:type="gram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ditingkatkan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menjadi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suatu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peluang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Pr="00755C32" w:rsidRDefault="00AD6391">
            <w:pPr>
              <w:pStyle w:val="Heading1"/>
              <w:tabs>
                <w:tab w:val="clear" w:pos="426"/>
                <w:tab w:val="left" w:pos="270"/>
              </w:tabs>
              <w:rPr>
                <w:b w:val="0"/>
              </w:rPr>
            </w:pPr>
            <w:r w:rsidRPr="00755C32">
              <w:rPr>
                <w:b w:val="0"/>
              </w:rPr>
              <w:t>6.2.</w:t>
            </w:r>
          </w:p>
        </w:tc>
        <w:tc>
          <w:tcPr>
            <w:tcW w:w="8363" w:type="dxa"/>
            <w:gridSpan w:val="2"/>
          </w:tcPr>
          <w:p w:rsidR="00AD6391" w:rsidRDefault="00D16DBE">
            <w:pPr>
              <w:tabs>
                <w:tab w:val="left" w:pos="270"/>
              </w:tabs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Penetapan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nilai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resiko</w:t>
            </w:r>
            <w:proofErr w:type="spellEnd"/>
            <w:r>
              <w:rPr>
                <w:rFonts w:ascii="Arial" w:hAnsi="Arial"/>
                <w:sz w:val="22"/>
              </w:rPr>
              <w:t xml:space="preserve"> :</w:t>
            </w:r>
          </w:p>
          <w:p w:rsidR="00D16DBE" w:rsidRDefault="00D16DBE" w:rsidP="00D16DBE">
            <w:pPr>
              <w:pStyle w:val="ListParagraph"/>
              <w:numPr>
                <w:ilvl w:val="0"/>
                <w:numId w:val="34"/>
              </w:numPr>
              <w:tabs>
                <w:tab w:val="clear" w:pos="1080"/>
                <w:tab w:val="left" w:pos="326"/>
              </w:tabs>
              <w:ind w:left="326"/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Matriks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nilai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resiko</w:t>
            </w:r>
            <w:proofErr w:type="spellEnd"/>
            <w:r>
              <w:rPr>
                <w:rFonts w:ascii="Arial" w:hAnsi="Arial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z w:val="22"/>
              </w:rPr>
              <w:t>sudah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ditetapkan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dapat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dilihat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pada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lampiran</w:t>
            </w:r>
            <w:proofErr w:type="spellEnd"/>
          </w:p>
          <w:p w:rsidR="00D16DBE" w:rsidRDefault="00D16DBE" w:rsidP="00D16DBE">
            <w:pPr>
              <w:pStyle w:val="ListParagraph"/>
              <w:numPr>
                <w:ilvl w:val="0"/>
                <w:numId w:val="34"/>
              </w:numPr>
              <w:tabs>
                <w:tab w:val="clear" w:pos="1080"/>
              </w:tabs>
              <w:ind w:left="326"/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Menetapkan</w:t>
            </w:r>
            <w:proofErr w:type="spellEnd"/>
            <w:r>
              <w:rPr>
                <w:rFonts w:ascii="Arial" w:hAnsi="Arial"/>
                <w:sz w:val="22"/>
              </w:rPr>
              <w:t xml:space="preserve"> probability (</w:t>
            </w:r>
            <w:proofErr w:type="spellStart"/>
            <w:r>
              <w:rPr>
                <w:rFonts w:ascii="Arial" w:hAnsi="Arial"/>
                <w:sz w:val="22"/>
              </w:rPr>
              <w:t>frekwensi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sering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terjadinya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suatu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resiko</w:t>
            </w:r>
            <w:proofErr w:type="spellEnd"/>
            <w:r>
              <w:rPr>
                <w:rFonts w:ascii="Arial" w:hAnsi="Arial"/>
                <w:sz w:val="22"/>
              </w:rPr>
              <w:t xml:space="preserve">) </w:t>
            </w:r>
            <w:proofErr w:type="spellStart"/>
            <w:r>
              <w:rPr>
                <w:rFonts w:ascii="Arial" w:hAnsi="Arial"/>
                <w:sz w:val="22"/>
              </w:rPr>
              <w:t>dan</w:t>
            </w:r>
            <w:proofErr w:type="spellEnd"/>
            <w:r>
              <w:rPr>
                <w:rFonts w:ascii="Arial" w:hAnsi="Arial"/>
                <w:sz w:val="22"/>
              </w:rPr>
              <w:t xml:space="preserve"> severity (</w:t>
            </w:r>
            <w:proofErr w:type="spellStart"/>
            <w:r>
              <w:rPr>
                <w:rFonts w:ascii="Arial" w:hAnsi="Arial"/>
                <w:sz w:val="22"/>
              </w:rPr>
              <w:t>Nilai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dari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dampak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kerugian</w:t>
            </w:r>
            <w:proofErr w:type="spellEnd"/>
            <w:r>
              <w:rPr>
                <w:rFonts w:ascii="Arial" w:hAnsi="Arial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z w:val="22"/>
              </w:rPr>
              <w:t>didapat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bila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resiko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tidak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terkendali</w:t>
            </w:r>
            <w:proofErr w:type="spellEnd"/>
            <w:r>
              <w:rPr>
                <w:rFonts w:ascii="Arial" w:hAnsi="Arial"/>
                <w:sz w:val="22"/>
              </w:rPr>
              <w:t xml:space="preserve"> (</w:t>
            </w:r>
            <w:proofErr w:type="spellStart"/>
            <w:r>
              <w:rPr>
                <w:rFonts w:ascii="Arial" w:hAnsi="Arial"/>
                <w:sz w:val="22"/>
              </w:rPr>
              <w:t>terjadi</w:t>
            </w:r>
            <w:proofErr w:type="spellEnd"/>
            <w:r>
              <w:rPr>
                <w:rFonts w:ascii="Arial" w:hAnsi="Arial"/>
                <w:sz w:val="22"/>
              </w:rPr>
              <w:t xml:space="preserve">)) </w:t>
            </w:r>
          </w:p>
          <w:p w:rsidR="00D16DBE" w:rsidRPr="00D16DBE" w:rsidRDefault="00D16DBE" w:rsidP="00D16DBE">
            <w:pPr>
              <w:pStyle w:val="ListParagraph"/>
              <w:numPr>
                <w:ilvl w:val="0"/>
                <w:numId w:val="34"/>
              </w:numPr>
              <w:tabs>
                <w:tab w:val="clear" w:pos="1080"/>
              </w:tabs>
              <w:ind w:left="326"/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Menghitung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derajat</w:t>
            </w:r>
            <w:proofErr w:type="spellEnd"/>
            <w:r>
              <w:rPr>
                <w:rFonts w:ascii="Arial" w:hAnsi="Arial"/>
                <w:sz w:val="22"/>
              </w:rPr>
              <w:t xml:space="preserve">/ </w:t>
            </w:r>
            <w:proofErr w:type="spellStart"/>
            <w:r>
              <w:rPr>
                <w:rFonts w:ascii="Arial" w:hAnsi="Arial"/>
                <w:sz w:val="22"/>
              </w:rPr>
              <w:t>tingkat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resiko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dengan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mengalikan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antara</w:t>
            </w:r>
            <w:proofErr w:type="spellEnd"/>
            <w:r>
              <w:rPr>
                <w:rFonts w:ascii="Arial" w:hAnsi="Arial"/>
                <w:sz w:val="22"/>
              </w:rPr>
              <w:t xml:space="preserve"> probability </w:t>
            </w:r>
            <w:proofErr w:type="spellStart"/>
            <w:r>
              <w:rPr>
                <w:rFonts w:ascii="Arial" w:hAnsi="Arial"/>
                <w:sz w:val="22"/>
              </w:rPr>
              <w:t>terjadinya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resiko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dengan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tingkat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keparahan</w:t>
            </w:r>
            <w:proofErr w:type="spellEnd"/>
            <w:r>
              <w:rPr>
                <w:rFonts w:ascii="Arial" w:hAnsi="Arial"/>
                <w:sz w:val="22"/>
              </w:rPr>
              <w:t xml:space="preserve"> / </w:t>
            </w:r>
            <w:proofErr w:type="spellStart"/>
            <w:r>
              <w:rPr>
                <w:rFonts w:ascii="Arial" w:hAnsi="Arial"/>
                <w:sz w:val="22"/>
              </w:rPr>
              <w:t>kerugian</w:t>
            </w:r>
            <w:proofErr w:type="spellEnd"/>
            <w:r>
              <w:rPr>
                <w:rFonts w:ascii="Arial" w:hAnsi="Arial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z w:val="22"/>
              </w:rPr>
              <w:t>terjadi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dengan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menggunakan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matriks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resiko</w:t>
            </w:r>
            <w:proofErr w:type="spellEnd"/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Pr="00755C32" w:rsidRDefault="00AD6391">
            <w:pPr>
              <w:pStyle w:val="Heading1"/>
              <w:tabs>
                <w:tab w:val="clear" w:pos="426"/>
                <w:tab w:val="left" w:pos="270"/>
              </w:tabs>
              <w:rPr>
                <w:b w:val="0"/>
              </w:rPr>
            </w:pPr>
            <w:r w:rsidRPr="00755C32">
              <w:rPr>
                <w:b w:val="0"/>
              </w:rPr>
              <w:t>6.3.</w:t>
            </w:r>
          </w:p>
        </w:tc>
        <w:tc>
          <w:tcPr>
            <w:tcW w:w="8363" w:type="dxa"/>
            <w:gridSpan w:val="2"/>
          </w:tcPr>
          <w:p w:rsidR="00AD6391" w:rsidRDefault="00321017" w:rsidP="00DC26BC">
            <w:pPr>
              <w:pStyle w:val="BodyText"/>
            </w:pP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dikategorikan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diterima</w:t>
            </w:r>
            <w:proofErr w:type="spellEnd"/>
            <w:r>
              <w:t xml:space="preserve"> (acceptable)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gramStart"/>
            <w:r>
              <w:t>status :</w:t>
            </w:r>
            <w:proofErr w:type="gram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significant, </w:t>
            </w:r>
            <w:proofErr w:type="spellStart"/>
            <w:r>
              <w:t>rendah</w:t>
            </w:r>
            <w:proofErr w:type="spellEnd"/>
            <w:r>
              <w:t xml:space="preserve">, </w:t>
            </w:r>
            <w:proofErr w:type="spellStart"/>
            <w:r>
              <w:t>moderat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status </w:t>
            </w:r>
            <w:proofErr w:type="spellStart"/>
            <w:r>
              <w:t>katastropik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ditindaklanjuti</w:t>
            </w:r>
            <w:proofErr w:type="spellEnd"/>
            <w:r>
              <w:t>.</w:t>
            </w: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Pr="00755C32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  <w:r w:rsidRPr="00755C32">
              <w:rPr>
                <w:rFonts w:ascii="Arial" w:hAnsi="Arial"/>
                <w:color w:val="000000"/>
                <w:sz w:val="22"/>
              </w:rPr>
              <w:t>6.4.</w:t>
            </w:r>
          </w:p>
        </w:tc>
        <w:tc>
          <w:tcPr>
            <w:tcW w:w="8363" w:type="dxa"/>
            <w:gridSpan w:val="2"/>
          </w:tcPr>
          <w:p w:rsidR="00AD6391" w:rsidRDefault="00321017">
            <w:pPr>
              <w:pStyle w:val="BodyText"/>
            </w:pP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disampaikan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tinjauan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Pr="00755C32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  <w:r w:rsidRPr="00755C32">
              <w:rPr>
                <w:rFonts w:ascii="Arial" w:hAnsi="Arial"/>
                <w:color w:val="000000"/>
                <w:sz w:val="22"/>
              </w:rPr>
              <w:t>6.5.</w:t>
            </w:r>
          </w:p>
        </w:tc>
        <w:tc>
          <w:tcPr>
            <w:tcW w:w="8363" w:type="dxa"/>
            <w:gridSpan w:val="2"/>
          </w:tcPr>
          <w:p w:rsidR="00AD6391" w:rsidRDefault="00321017" w:rsidP="00321017">
            <w:pPr>
              <w:pStyle w:val="BodyText"/>
            </w:pP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:</w:t>
            </w:r>
          </w:p>
          <w:p w:rsidR="00321017" w:rsidRPr="00321017" w:rsidRDefault="00C662E3" w:rsidP="00321017">
            <w:pPr>
              <w:pStyle w:val="ListParagraph"/>
              <w:widowControl/>
              <w:numPr>
                <w:ilvl w:val="0"/>
                <w:numId w:val="35"/>
              </w:numPr>
              <w:shd w:val="clear" w:color="auto" w:fill="FFFFFF"/>
              <w:ind w:left="326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H</w:t>
            </w:r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asil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penilaian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dengan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risiko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tinggi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, </w:t>
            </w:r>
            <w:proofErr w:type="spellStart"/>
            <w:proofErr w:type="gram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akan</w:t>
            </w:r>
            <w:proofErr w:type="spellEnd"/>
            <w:proofErr w:type="gram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dilakukan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evaluasi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untuk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dijadikan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sasaran</w:t>
            </w:r>
            <w:proofErr w:type="spellEnd"/>
            <w:r w:rsidR="003B10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B10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mutu</w:t>
            </w:r>
            <w:proofErr w:type="spellEnd"/>
            <w:r w:rsidR="003B10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B10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bagian</w:t>
            </w:r>
            <w:proofErr w:type="spellEnd"/>
            <w:r w:rsidR="003B10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.</w:t>
            </w:r>
          </w:p>
          <w:p w:rsidR="00321017" w:rsidRPr="00321017" w:rsidRDefault="003B1074" w:rsidP="003B1074">
            <w:pPr>
              <w:pStyle w:val="ListParagraph"/>
              <w:widowControl/>
              <w:numPr>
                <w:ilvl w:val="0"/>
                <w:numId w:val="35"/>
              </w:numPr>
              <w:shd w:val="clear" w:color="auto" w:fill="FFFFFF"/>
              <w:ind w:left="326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Setiap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kepala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bagian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/ manager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bertanggung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jawab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untuk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mengevaluasi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hasil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penilaian</w:t>
            </w:r>
            <w:proofErr w:type="spellEnd"/>
            <w:proofErr w:type="gram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 </w:t>
            </w:r>
            <w:r w:rsidR="00C662E3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bahaya</w:t>
            </w:r>
            <w:proofErr w:type="spellEnd"/>
            <w:proofErr w:type="gram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 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resiko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 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untuk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memastikan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kesesuaian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bahaya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resiko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hasil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penilaian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dengan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kondisi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aktual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.</w:t>
            </w:r>
          </w:p>
          <w:p w:rsidR="00321017" w:rsidRPr="00321017" w:rsidRDefault="00321017" w:rsidP="00321017">
            <w:pPr>
              <w:pStyle w:val="ListParagraph"/>
              <w:widowControl/>
              <w:numPr>
                <w:ilvl w:val="0"/>
                <w:numId w:val="35"/>
              </w:numPr>
              <w:shd w:val="clear" w:color="auto" w:fill="FFFFFF"/>
              <w:ind w:left="326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Setiap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kepala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bagian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harus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melakukan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tinjauan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ulang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terhadap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hasil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penilaian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bahaya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resiko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B10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dengan</w:t>
            </w:r>
            <w:proofErr w:type="spellEnd"/>
            <w:r w:rsidR="003B10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C662E3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ketentuan</w:t>
            </w:r>
            <w:proofErr w:type="spellEnd"/>
            <w:r w:rsidR="003B10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:</w:t>
            </w:r>
          </w:p>
          <w:p w:rsidR="00321017" w:rsidRPr="00321017" w:rsidRDefault="00321017" w:rsidP="00321017">
            <w:pPr>
              <w:pStyle w:val="ListParagraph"/>
              <w:widowControl/>
              <w:numPr>
                <w:ilvl w:val="0"/>
                <w:numId w:val="36"/>
              </w:numPr>
              <w:shd w:val="clear" w:color="auto" w:fill="FFFFFF"/>
              <w:ind w:left="686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Secara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berkala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6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bulan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untuk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menjamin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ke</w:t>
            </w:r>
            <w:bookmarkStart w:id="0" w:name="_GoBack"/>
            <w:bookmarkEnd w:id="0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sesuaianya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dengan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kondisi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aktual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proses</w:t>
            </w:r>
            <w:proofErr w:type="spellEnd"/>
          </w:p>
          <w:p w:rsidR="00321017" w:rsidRPr="00321017" w:rsidRDefault="00321017" w:rsidP="00321017">
            <w:pPr>
              <w:pStyle w:val="ListParagraph"/>
              <w:widowControl/>
              <w:numPr>
                <w:ilvl w:val="0"/>
                <w:numId w:val="36"/>
              </w:numPr>
              <w:shd w:val="clear" w:color="auto" w:fill="FFFFFF"/>
              <w:ind w:left="686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Adanya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perubahaan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proses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,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metode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kerja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,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lingkungan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kerja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,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kompetensi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dan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faktor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lainnya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.</w:t>
            </w:r>
          </w:p>
          <w:p w:rsidR="00321017" w:rsidRPr="00321017" w:rsidRDefault="00321017" w:rsidP="00321017">
            <w:pPr>
              <w:pStyle w:val="ListParagraph"/>
              <w:widowControl/>
              <w:numPr>
                <w:ilvl w:val="0"/>
                <w:numId w:val="35"/>
              </w:numPr>
              <w:shd w:val="clear" w:color="auto" w:fill="FFFFFF"/>
              <w:tabs>
                <w:tab w:val="left" w:pos="1476"/>
              </w:tabs>
              <w:ind w:left="326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Hasil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evaluasi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dari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identifikasi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bahaya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resiko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dilakukan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pengesahan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kembali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,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sesuai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dengan</w:t>
            </w:r>
            <w:proofErr w:type="spellEnd"/>
            <w:r w:rsidR="003B10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mekanisme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yang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berlaku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.</w:t>
            </w: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Pr="00755C32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  <w:r w:rsidRPr="00755C32">
              <w:rPr>
                <w:rFonts w:ascii="Arial" w:hAnsi="Arial"/>
                <w:color w:val="000000"/>
                <w:sz w:val="22"/>
              </w:rPr>
              <w:t>6.6.</w:t>
            </w:r>
          </w:p>
        </w:tc>
        <w:tc>
          <w:tcPr>
            <w:tcW w:w="8363" w:type="dxa"/>
            <w:gridSpan w:val="2"/>
          </w:tcPr>
          <w:p w:rsidR="00321017" w:rsidRDefault="00321017">
            <w:pPr>
              <w:pStyle w:val="BodyText"/>
            </w:pP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>:</w:t>
            </w:r>
          </w:p>
          <w:p w:rsidR="00321017" w:rsidRPr="005A564C" w:rsidRDefault="00321017" w:rsidP="00321017">
            <w:pPr>
              <w:pStyle w:val="ListParagraph"/>
              <w:widowControl/>
              <w:numPr>
                <w:ilvl w:val="0"/>
                <w:numId w:val="37"/>
              </w:numPr>
              <w:shd w:val="clear" w:color="auto" w:fill="FFFFFF"/>
              <w:ind w:left="326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Setiap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kepala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bagian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/ manager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berkewajiban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untuk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memastikan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setiap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orang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r w:rsidR="003B10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yang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bekerja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sudah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memahami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potensi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bahaya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resiko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dari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pekerjaan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yang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dilakukan</w:t>
            </w:r>
            <w:proofErr w:type="spellEnd"/>
          </w:p>
          <w:p w:rsidR="00321017" w:rsidRPr="005A564C" w:rsidRDefault="00321017" w:rsidP="00321017">
            <w:pPr>
              <w:pStyle w:val="ListParagraph"/>
              <w:widowControl/>
              <w:numPr>
                <w:ilvl w:val="0"/>
                <w:numId w:val="37"/>
              </w:numPr>
              <w:shd w:val="clear" w:color="auto" w:fill="FFFFFF"/>
              <w:ind w:left="326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Apabila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ada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 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perubahan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identifikasi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 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bahaya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resiko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,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maka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kepala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 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Bagian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/ manager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harus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 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memberikan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sosialisasi</w:t>
            </w:r>
            <w:proofErr w:type="spellEnd"/>
            <w:r w:rsidR="003B10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ulang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kepada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karyawan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yang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bersangkutan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atau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meninjau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dari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rencana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tindakan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perbaikan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yang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telah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ditetapkan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pada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tabel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identifikasi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resiko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.</w:t>
            </w:r>
          </w:p>
          <w:p w:rsidR="00321017" w:rsidRDefault="00321017">
            <w:pPr>
              <w:pStyle w:val="BodyText"/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9072" w:type="dxa"/>
            <w:gridSpan w:val="3"/>
          </w:tcPr>
          <w:p w:rsidR="00AD6391" w:rsidRDefault="00AD6391">
            <w:pPr>
              <w:rPr>
                <w:rFonts w:ascii="Arial" w:hAnsi="Arial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9072" w:type="dxa"/>
            <w:gridSpan w:val="3"/>
          </w:tcPr>
          <w:p w:rsidR="00AD6391" w:rsidRDefault="00AD6391">
            <w:pPr>
              <w:rPr>
                <w:rFonts w:ascii="Arial" w:hAnsi="Arial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7.</w:t>
            </w:r>
          </w:p>
        </w:tc>
        <w:tc>
          <w:tcPr>
            <w:tcW w:w="9072" w:type="dxa"/>
            <w:gridSpan w:val="3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</w:tabs>
            </w:pPr>
            <w:r>
              <w:t>KONDISI KHUSUS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7.1.</w:t>
            </w:r>
          </w:p>
        </w:tc>
        <w:tc>
          <w:tcPr>
            <w:tcW w:w="8363" w:type="dxa"/>
            <w:gridSpan w:val="2"/>
          </w:tcPr>
          <w:p w:rsidR="00AD6391" w:rsidRPr="007E6545" w:rsidRDefault="00DF080C" w:rsidP="00C662E3">
            <w:pPr>
              <w:pStyle w:val="BodyText"/>
              <w:tabs>
                <w:tab w:val="clear" w:pos="270"/>
                <w:tab w:val="left" w:pos="180"/>
              </w:tabs>
              <w:rPr>
                <w:color w:val="000000"/>
                <w:lang w:val="id-ID"/>
              </w:rPr>
            </w:pPr>
            <w:proofErr w:type="spellStart"/>
            <w:r>
              <w:rPr>
                <w:color w:val="000000"/>
              </w:rPr>
              <w:t>Untuk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pekerjaan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 w:rsidR="00C662E3">
              <w:rPr>
                <w:color w:val="000000"/>
              </w:rPr>
              <w:t>sudah</w:t>
            </w:r>
            <w:proofErr w:type="spellEnd"/>
            <w:r w:rsidR="00C662E3"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dilakukan</w:t>
            </w:r>
            <w:proofErr w:type="spellEnd"/>
            <w:r w:rsidR="00C662E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analisa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dan</w:t>
            </w:r>
            <w:proofErr w:type="spellEnd"/>
            <w:r w:rsidR="00C662E3"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hasilnya</w:t>
            </w:r>
            <w:proofErr w:type="spellEnd"/>
            <w:r w:rsidR="00C662E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tidak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mempengaruhi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kualitas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kinerja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bagian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sehingga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tidak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dibuat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analisisn</w:t>
            </w:r>
            <w:r w:rsidR="00561AE4">
              <w:rPr>
                <w:color w:val="000000"/>
              </w:rPr>
              <w:t>ya</w:t>
            </w:r>
            <w:proofErr w:type="spellEnd"/>
            <w:r w:rsidR="00561AE4">
              <w:rPr>
                <w:color w:val="000000"/>
              </w:rPr>
              <w:t xml:space="preserve">, </w:t>
            </w:r>
            <w:proofErr w:type="spellStart"/>
            <w:r w:rsidR="00561AE4">
              <w:rPr>
                <w:color w:val="000000"/>
              </w:rPr>
              <w:t>akan</w:t>
            </w:r>
            <w:proofErr w:type="spellEnd"/>
            <w:r w:rsidR="00561AE4">
              <w:rPr>
                <w:color w:val="000000"/>
              </w:rPr>
              <w:t xml:space="preserve"> </w:t>
            </w:r>
            <w:proofErr w:type="spellStart"/>
            <w:r w:rsidR="00561AE4">
              <w:rPr>
                <w:color w:val="000000"/>
              </w:rPr>
              <w:t>tetapi</w:t>
            </w:r>
            <w:proofErr w:type="spellEnd"/>
            <w:r w:rsidR="00561AE4"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setelah</w:t>
            </w:r>
            <w:proofErr w:type="spellEnd"/>
            <w:r w:rsidR="00C662E3"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berjalanya</w:t>
            </w:r>
            <w:proofErr w:type="spellEnd"/>
            <w:r w:rsidR="00C662E3"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waktu</w:t>
            </w:r>
            <w:proofErr w:type="spellEnd"/>
            <w:r w:rsidR="00561AE4">
              <w:rPr>
                <w:color w:val="000000"/>
              </w:rPr>
              <w:t xml:space="preserve"> </w:t>
            </w:r>
            <w:proofErr w:type="spellStart"/>
            <w:r w:rsidR="00561AE4">
              <w:rPr>
                <w:color w:val="000000"/>
              </w:rPr>
              <w:t>terjadi</w:t>
            </w:r>
            <w:proofErr w:type="spellEnd"/>
            <w:r w:rsidR="00561AE4">
              <w:rPr>
                <w:color w:val="000000"/>
              </w:rPr>
              <w:t xml:space="preserve"> </w:t>
            </w:r>
            <w:proofErr w:type="spellStart"/>
            <w:r w:rsidR="00561AE4">
              <w:rPr>
                <w:color w:val="000000"/>
              </w:rPr>
              <w:t>perubahan</w:t>
            </w:r>
            <w:proofErr w:type="spellEnd"/>
            <w:r w:rsidR="00561AE4">
              <w:rPr>
                <w:color w:val="000000"/>
              </w:rPr>
              <w:t xml:space="preserve"> </w:t>
            </w:r>
            <w:proofErr w:type="spellStart"/>
            <w:r w:rsidR="00561AE4">
              <w:rPr>
                <w:color w:val="000000"/>
              </w:rPr>
              <w:t>maka</w:t>
            </w:r>
            <w:proofErr w:type="spellEnd"/>
            <w:r w:rsidR="00561AE4">
              <w:rPr>
                <w:color w:val="000000"/>
              </w:rPr>
              <w:t xml:space="preserve"> </w:t>
            </w:r>
            <w:proofErr w:type="spellStart"/>
            <w:r w:rsidR="00561AE4">
              <w:rPr>
                <w:color w:val="000000"/>
              </w:rPr>
              <w:t>proses</w:t>
            </w:r>
            <w:proofErr w:type="spellEnd"/>
            <w:r w:rsidR="00561AE4">
              <w:rPr>
                <w:color w:val="000000"/>
              </w:rPr>
              <w:t xml:space="preserve"> </w:t>
            </w:r>
            <w:proofErr w:type="spellStart"/>
            <w:r w:rsidR="00561AE4">
              <w:rPr>
                <w:color w:val="000000"/>
              </w:rPr>
              <w:t>kerja</w:t>
            </w:r>
            <w:proofErr w:type="spellEnd"/>
            <w:r w:rsidR="00561AE4">
              <w:rPr>
                <w:color w:val="000000"/>
              </w:rPr>
              <w:t xml:space="preserve"> </w:t>
            </w:r>
            <w:proofErr w:type="spellStart"/>
            <w:r w:rsidR="00561AE4">
              <w:rPr>
                <w:color w:val="000000"/>
              </w:rPr>
              <w:t>tersebut</w:t>
            </w:r>
            <w:proofErr w:type="spellEnd"/>
            <w:r w:rsidR="00561AE4">
              <w:rPr>
                <w:color w:val="000000"/>
              </w:rPr>
              <w:t xml:space="preserve"> </w:t>
            </w:r>
            <w:proofErr w:type="spellStart"/>
            <w:r w:rsidR="00561AE4">
              <w:rPr>
                <w:color w:val="000000"/>
              </w:rPr>
              <w:t>dapat</w:t>
            </w:r>
            <w:proofErr w:type="spellEnd"/>
            <w:r w:rsidR="00561AE4">
              <w:rPr>
                <w:color w:val="000000"/>
              </w:rPr>
              <w:t xml:space="preserve"> </w:t>
            </w:r>
            <w:proofErr w:type="spellStart"/>
            <w:r w:rsidR="00561AE4">
              <w:rPr>
                <w:color w:val="000000"/>
              </w:rPr>
              <w:t>dibuat</w:t>
            </w:r>
            <w:proofErr w:type="spellEnd"/>
            <w:r w:rsidR="00561AE4">
              <w:rPr>
                <w:color w:val="000000"/>
              </w:rPr>
              <w:t xml:space="preserve"> </w:t>
            </w:r>
            <w:proofErr w:type="spellStart"/>
            <w:r w:rsidR="00561AE4">
              <w:rPr>
                <w:color w:val="000000"/>
              </w:rPr>
              <w:t>analisanya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tidak</w:t>
            </w:r>
            <w:proofErr w:type="spellEnd"/>
            <w:r w:rsidR="00C662E3"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harus</w:t>
            </w:r>
            <w:proofErr w:type="spellEnd"/>
            <w:r w:rsidR="00C662E3"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mengikuti</w:t>
            </w:r>
            <w:proofErr w:type="spellEnd"/>
            <w:r w:rsidR="00C662E3"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langkah</w:t>
            </w:r>
            <w:proofErr w:type="spellEnd"/>
            <w:r w:rsidR="00C662E3"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pada</w:t>
            </w:r>
            <w:proofErr w:type="spellEnd"/>
            <w:r w:rsidR="00C662E3">
              <w:rPr>
                <w:color w:val="000000"/>
              </w:rPr>
              <w:t xml:space="preserve"> point 6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363" w:type="dxa"/>
            <w:gridSpan w:val="2"/>
          </w:tcPr>
          <w:p w:rsidR="00AD6391" w:rsidRDefault="00AD6391">
            <w:pPr>
              <w:pStyle w:val="BodyText"/>
              <w:tabs>
                <w:tab w:val="clear" w:pos="270"/>
                <w:tab w:val="left" w:pos="180"/>
              </w:tabs>
              <w:rPr>
                <w:color w:val="000000"/>
              </w:rPr>
            </w:pP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363" w:type="dxa"/>
            <w:gridSpan w:val="2"/>
          </w:tcPr>
          <w:p w:rsidR="00AD6391" w:rsidRDefault="00AD6391">
            <w:pPr>
              <w:pStyle w:val="BodyText"/>
              <w:tabs>
                <w:tab w:val="clear" w:pos="270"/>
                <w:tab w:val="left" w:pos="180"/>
              </w:tabs>
              <w:rPr>
                <w:color w:val="000000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8.</w:t>
            </w:r>
          </w:p>
        </w:tc>
        <w:tc>
          <w:tcPr>
            <w:tcW w:w="9072" w:type="dxa"/>
            <w:gridSpan w:val="3"/>
          </w:tcPr>
          <w:p w:rsidR="00AD6391" w:rsidRDefault="00AD6391">
            <w:pPr>
              <w:tabs>
                <w:tab w:val="left" w:pos="270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RECORD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8.1.</w:t>
            </w:r>
          </w:p>
        </w:tc>
        <w:tc>
          <w:tcPr>
            <w:tcW w:w="8363" w:type="dxa"/>
            <w:gridSpan w:val="2"/>
          </w:tcPr>
          <w:p w:rsidR="00AD6391" w:rsidRDefault="00561AE4">
            <w:pPr>
              <w:pStyle w:val="BodyText"/>
              <w:rPr>
                <w:b/>
              </w:rPr>
            </w:pPr>
            <w:proofErr w:type="spellStart"/>
            <w:r>
              <w:t>Matriks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peluang</w:t>
            </w:r>
            <w:proofErr w:type="spellEnd"/>
            <w:r w:rsidR="00AD6391">
              <w:t xml:space="preserve"> 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8.2.</w:t>
            </w:r>
          </w:p>
        </w:tc>
        <w:tc>
          <w:tcPr>
            <w:tcW w:w="8363" w:type="dxa"/>
            <w:gridSpan w:val="2"/>
          </w:tcPr>
          <w:p w:rsidR="00AD6391" w:rsidRDefault="00561AE4">
            <w:pPr>
              <w:pStyle w:val="BodyText2"/>
              <w:tabs>
                <w:tab w:val="left" w:pos="270"/>
              </w:tabs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tiap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8.3.</w:t>
            </w:r>
          </w:p>
        </w:tc>
        <w:tc>
          <w:tcPr>
            <w:tcW w:w="8363" w:type="dxa"/>
            <w:gridSpan w:val="2"/>
          </w:tcPr>
          <w:p w:rsidR="00AD6391" w:rsidRDefault="00561AE4">
            <w:pPr>
              <w:pStyle w:val="BodyText2"/>
              <w:tabs>
                <w:tab w:val="left" w:pos="270"/>
              </w:tabs>
            </w:pPr>
            <w:proofErr w:type="spellStart"/>
            <w:r>
              <w:t>Sasaran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berjalan</w:t>
            </w:r>
            <w:proofErr w:type="spellEnd"/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9072" w:type="dxa"/>
            <w:gridSpan w:val="3"/>
          </w:tcPr>
          <w:p w:rsidR="00AD6391" w:rsidRDefault="00AD6391">
            <w:pPr>
              <w:tabs>
                <w:tab w:val="left" w:pos="270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9072" w:type="dxa"/>
            <w:gridSpan w:val="3"/>
          </w:tcPr>
          <w:p w:rsidR="00AD6391" w:rsidRDefault="00AD6391">
            <w:pPr>
              <w:tabs>
                <w:tab w:val="left" w:pos="270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9.</w:t>
            </w:r>
          </w:p>
        </w:tc>
        <w:tc>
          <w:tcPr>
            <w:tcW w:w="9072" w:type="dxa"/>
            <w:gridSpan w:val="3"/>
          </w:tcPr>
          <w:p w:rsidR="00AD6391" w:rsidRDefault="00AD6391">
            <w:pPr>
              <w:tabs>
                <w:tab w:val="left" w:pos="270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LAMPIRAN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9.1.</w:t>
            </w:r>
          </w:p>
        </w:tc>
        <w:tc>
          <w:tcPr>
            <w:tcW w:w="8363" w:type="dxa"/>
            <w:gridSpan w:val="2"/>
          </w:tcPr>
          <w:p w:rsidR="00AD6391" w:rsidRDefault="00561AE4" w:rsidP="00B15797">
            <w:pPr>
              <w:pStyle w:val="BodyText"/>
              <w:rPr>
                <w:b/>
              </w:rPr>
            </w:pPr>
            <w:proofErr w:type="spellStart"/>
            <w:r>
              <w:t>Tabel</w:t>
            </w:r>
            <w:proofErr w:type="spellEnd"/>
            <w:r>
              <w:t xml:space="preserve"> </w:t>
            </w:r>
            <w:proofErr w:type="spellStart"/>
            <w:r>
              <w:t>matriks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 w:rsidR="00AD6391">
              <w:t xml:space="preserve"> 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363" w:type="dxa"/>
            <w:gridSpan w:val="2"/>
          </w:tcPr>
          <w:p w:rsidR="00AD6391" w:rsidRDefault="00AD6391">
            <w:pPr>
              <w:tabs>
                <w:tab w:val="left" w:pos="270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9072" w:type="dxa"/>
            <w:gridSpan w:val="3"/>
          </w:tcPr>
          <w:p w:rsidR="00AD6391" w:rsidRDefault="00AD6391">
            <w:pPr>
              <w:tabs>
                <w:tab w:val="left" w:pos="270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10</w:t>
            </w:r>
          </w:p>
        </w:tc>
        <w:tc>
          <w:tcPr>
            <w:tcW w:w="9072" w:type="dxa"/>
            <w:gridSpan w:val="3"/>
          </w:tcPr>
          <w:p w:rsidR="00AD6391" w:rsidRDefault="00AD6391">
            <w:pPr>
              <w:tabs>
                <w:tab w:val="left" w:pos="270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REFERENSI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jc w:val="right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10.1.</w:t>
            </w:r>
          </w:p>
        </w:tc>
        <w:tc>
          <w:tcPr>
            <w:tcW w:w="8363" w:type="dxa"/>
            <w:gridSpan w:val="2"/>
          </w:tcPr>
          <w:p w:rsidR="00AD6391" w:rsidRDefault="00AD6391" w:rsidP="005F6F96">
            <w:pPr>
              <w:tabs>
                <w:tab w:val="left" w:pos="270"/>
              </w:tabs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Quality Manual</w:t>
            </w:r>
            <w:r w:rsidR="00014375">
              <w:rPr>
                <w:rFonts w:ascii="Arial" w:hAnsi="Arial"/>
                <w:color w:val="000000"/>
                <w:sz w:val="22"/>
              </w:rPr>
              <w:t xml:space="preserve"> point</w:t>
            </w:r>
            <w:r w:rsidR="00561AE4">
              <w:rPr>
                <w:rFonts w:ascii="Arial" w:hAnsi="Arial"/>
                <w:color w:val="000000"/>
                <w:sz w:val="22"/>
              </w:rPr>
              <w:t xml:space="preserve"> 6.1.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jc w:val="right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10.2.</w:t>
            </w:r>
          </w:p>
          <w:p w:rsidR="0099268A" w:rsidRDefault="0099268A">
            <w:pPr>
              <w:tabs>
                <w:tab w:val="left" w:pos="426"/>
              </w:tabs>
              <w:jc w:val="right"/>
              <w:rPr>
                <w:rFonts w:ascii="Arial" w:hAnsi="Arial"/>
                <w:b/>
                <w:color w:val="000000"/>
                <w:sz w:val="22"/>
              </w:rPr>
            </w:pPr>
          </w:p>
          <w:p w:rsidR="0099268A" w:rsidRDefault="0099268A">
            <w:pPr>
              <w:tabs>
                <w:tab w:val="left" w:pos="426"/>
              </w:tabs>
              <w:jc w:val="right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10.3.</w:t>
            </w:r>
          </w:p>
        </w:tc>
        <w:tc>
          <w:tcPr>
            <w:tcW w:w="8363" w:type="dxa"/>
            <w:gridSpan w:val="2"/>
          </w:tcPr>
          <w:p w:rsidR="00AD6391" w:rsidRDefault="00AD6391" w:rsidP="005F6F96">
            <w:pPr>
              <w:tabs>
                <w:tab w:val="left" w:pos="270"/>
              </w:tabs>
              <w:jc w:val="both"/>
              <w:rPr>
                <w:rFonts w:ascii="Arial" w:hAnsi="Arial"/>
                <w:i/>
                <w:color w:val="000000"/>
                <w:sz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</w:rPr>
              <w:t>Persyaratan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ISO 9001:20</w:t>
            </w:r>
            <w:r w:rsidR="00AB0731">
              <w:rPr>
                <w:rFonts w:ascii="Arial" w:hAnsi="Arial"/>
                <w:color w:val="000000"/>
                <w:sz w:val="22"/>
              </w:rPr>
              <w:t>15</w:t>
            </w:r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014375">
              <w:rPr>
                <w:rFonts w:ascii="Arial" w:hAnsi="Arial"/>
                <w:color w:val="000000"/>
                <w:sz w:val="22"/>
              </w:rPr>
              <w:t>klausul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r w:rsidR="00561AE4">
              <w:rPr>
                <w:rFonts w:ascii="Arial" w:hAnsi="Arial"/>
                <w:color w:val="000000"/>
                <w:sz w:val="22"/>
              </w:rPr>
              <w:t>6.1.</w:t>
            </w:r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014375">
              <w:rPr>
                <w:rFonts w:ascii="Arial" w:hAnsi="Arial"/>
                <w:color w:val="000000"/>
                <w:sz w:val="22"/>
              </w:rPr>
              <w:t>tentang</w:t>
            </w:r>
            <w:proofErr w:type="spellEnd"/>
            <w:r w:rsidR="00014375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561AE4">
              <w:rPr>
                <w:rFonts w:ascii="Arial" w:hAnsi="Arial"/>
                <w:color w:val="000000"/>
                <w:sz w:val="22"/>
              </w:rPr>
              <w:t>tindakan</w:t>
            </w:r>
            <w:proofErr w:type="spellEnd"/>
            <w:r w:rsidR="00561AE4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561AE4">
              <w:rPr>
                <w:rFonts w:ascii="Arial" w:hAnsi="Arial"/>
                <w:color w:val="000000"/>
                <w:sz w:val="22"/>
              </w:rPr>
              <w:t>untuk</w:t>
            </w:r>
            <w:proofErr w:type="spellEnd"/>
            <w:r w:rsidR="00561AE4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561AE4">
              <w:rPr>
                <w:rFonts w:ascii="Arial" w:hAnsi="Arial"/>
                <w:color w:val="000000"/>
                <w:sz w:val="22"/>
              </w:rPr>
              <w:t>menangani</w:t>
            </w:r>
            <w:proofErr w:type="spellEnd"/>
            <w:r w:rsidR="00561AE4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561AE4">
              <w:rPr>
                <w:rFonts w:ascii="Arial" w:hAnsi="Arial"/>
                <w:color w:val="000000"/>
                <w:sz w:val="22"/>
              </w:rPr>
              <w:t>resiko</w:t>
            </w:r>
            <w:proofErr w:type="spellEnd"/>
            <w:r w:rsidR="00561AE4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561AE4">
              <w:rPr>
                <w:rFonts w:ascii="Arial" w:hAnsi="Arial"/>
                <w:color w:val="000000"/>
                <w:sz w:val="22"/>
              </w:rPr>
              <w:t>dan</w:t>
            </w:r>
            <w:proofErr w:type="spellEnd"/>
            <w:r w:rsidR="00561AE4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561AE4">
              <w:rPr>
                <w:rFonts w:ascii="Arial" w:hAnsi="Arial"/>
                <w:color w:val="000000"/>
                <w:sz w:val="22"/>
              </w:rPr>
              <w:t>peluang</w:t>
            </w:r>
            <w:proofErr w:type="spellEnd"/>
            <w:r>
              <w:rPr>
                <w:rFonts w:ascii="Arial" w:hAnsi="Arial"/>
                <w:i/>
                <w:color w:val="000000"/>
                <w:sz w:val="22"/>
              </w:rPr>
              <w:t xml:space="preserve">( </w:t>
            </w:r>
            <w:r w:rsidR="005F6F96">
              <w:rPr>
                <w:rFonts w:ascii="Arial" w:hAnsi="Arial"/>
                <w:i/>
                <w:color w:val="000000"/>
                <w:sz w:val="22"/>
              </w:rPr>
              <w:t>action to address risks and opportunities</w:t>
            </w:r>
            <w:r>
              <w:rPr>
                <w:rFonts w:ascii="Arial" w:hAnsi="Arial"/>
                <w:i/>
                <w:color w:val="000000"/>
                <w:sz w:val="22"/>
              </w:rPr>
              <w:t>)</w:t>
            </w:r>
            <w:r w:rsidR="007E6545">
              <w:rPr>
                <w:rFonts w:ascii="Arial" w:hAnsi="Arial"/>
                <w:i/>
                <w:color w:val="000000"/>
                <w:sz w:val="22"/>
                <w:lang w:val="id-ID"/>
              </w:rPr>
              <w:t xml:space="preserve"> </w:t>
            </w:r>
          </w:p>
          <w:p w:rsidR="0099268A" w:rsidRPr="00396121" w:rsidRDefault="0099268A" w:rsidP="0099268A">
            <w:pPr>
              <w:widowControl/>
              <w:snapToGrid w:val="0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396121">
              <w:rPr>
                <w:rFonts w:ascii="Arial" w:hAnsi="Arial" w:cs="Arial"/>
                <w:sz w:val="22"/>
              </w:rPr>
              <w:t>Permenkes</w:t>
            </w:r>
            <w:proofErr w:type="spellEnd"/>
            <w:r w:rsidRPr="00396121">
              <w:rPr>
                <w:rFonts w:ascii="Arial" w:hAnsi="Arial" w:cs="Arial"/>
                <w:sz w:val="22"/>
              </w:rPr>
              <w:t xml:space="preserve"> No. 20 </w:t>
            </w:r>
            <w:proofErr w:type="spellStart"/>
            <w:r w:rsidRPr="00396121">
              <w:rPr>
                <w:rFonts w:ascii="Arial" w:hAnsi="Arial" w:cs="Arial"/>
                <w:sz w:val="22"/>
              </w:rPr>
              <w:t>tahun</w:t>
            </w:r>
            <w:proofErr w:type="spellEnd"/>
            <w:r w:rsidRPr="00396121">
              <w:rPr>
                <w:rFonts w:ascii="Arial" w:hAnsi="Arial" w:cs="Arial"/>
                <w:sz w:val="22"/>
              </w:rPr>
              <w:t xml:space="preserve"> 2017 : Cara </w:t>
            </w:r>
            <w:proofErr w:type="spellStart"/>
            <w:r w:rsidRPr="00396121">
              <w:rPr>
                <w:rFonts w:ascii="Arial" w:hAnsi="Arial" w:cs="Arial"/>
                <w:sz w:val="22"/>
              </w:rPr>
              <w:t>Pembuatan</w:t>
            </w:r>
            <w:proofErr w:type="spellEnd"/>
            <w:r w:rsidRPr="0039612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96121">
              <w:rPr>
                <w:rFonts w:ascii="Arial" w:hAnsi="Arial" w:cs="Arial"/>
                <w:sz w:val="22"/>
              </w:rPr>
              <w:t>Alat</w:t>
            </w:r>
            <w:proofErr w:type="spellEnd"/>
            <w:r w:rsidRPr="0039612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96121">
              <w:rPr>
                <w:rFonts w:ascii="Arial" w:hAnsi="Arial" w:cs="Arial"/>
                <w:sz w:val="22"/>
              </w:rPr>
              <w:t>Kesehatan</w:t>
            </w:r>
            <w:proofErr w:type="spellEnd"/>
            <w:r w:rsidRPr="0039612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96121">
              <w:rPr>
                <w:rFonts w:ascii="Arial" w:hAnsi="Arial" w:cs="Arial"/>
                <w:sz w:val="22"/>
              </w:rPr>
              <w:t>dan</w:t>
            </w:r>
            <w:proofErr w:type="spellEnd"/>
            <w:r w:rsidRPr="0039612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96121">
              <w:rPr>
                <w:rFonts w:ascii="Arial" w:hAnsi="Arial" w:cs="Arial"/>
                <w:sz w:val="22"/>
              </w:rPr>
              <w:t>Perbekalan</w:t>
            </w:r>
            <w:proofErr w:type="spellEnd"/>
            <w:r w:rsidRPr="0039612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96121">
              <w:rPr>
                <w:rFonts w:ascii="Arial" w:hAnsi="Arial" w:cs="Arial"/>
                <w:sz w:val="22"/>
              </w:rPr>
              <w:t>kesehatan</w:t>
            </w:r>
            <w:proofErr w:type="spellEnd"/>
            <w:r w:rsidRPr="0039612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96121">
              <w:rPr>
                <w:rFonts w:ascii="Arial" w:hAnsi="Arial" w:cs="Arial"/>
                <w:sz w:val="22"/>
              </w:rPr>
              <w:t>Rumah</w:t>
            </w:r>
            <w:proofErr w:type="spellEnd"/>
            <w:r w:rsidRPr="0039612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96121">
              <w:rPr>
                <w:rFonts w:ascii="Arial" w:hAnsi="Arial" w:cs="Arial"/>
                <w:sz w:val="22"/>
              </w:rPr>
              <w:t>Tangga</w:t>
            </w:r>
            <w:proofErr w:type="spellEnd"/>
            <w:r w:rsidRPr="00396121">
              <w:rPr>
                <w:rFonts w:ascii="Arial" w:hAnsi="Arial" w:cs="Arial"/>
                <w:sz w:val="22"/>
              </w:rPr>
              <w:t xml:space="preserve"> yang </w:t>
            </w:r>
            <w:proofErr w:type="spellStart"/>
            <w:r w:rsidRPr="00396121">
              <w:rPr>
                <w:rFonts w:ascii="Arial" w:hAnsi="Arial" w:cs="Arial"/>
                <w:sz w:val="22"/>
              </w:rPr>
              <w:t>baik</w:t>
            </w:r>
            <w:proofErr w:type="spellEnd"/>
          </w:p>
          <w:p w:rsidR="0099268A" w:rsidRPr="0099268A" w:rsidRDefault="0099268A" w:rsidP="005F6F96">
            <w:pPr>
              <w:tabs>
                <w:tab w:val="left" w:pos="270"/>
              </w:tabs>
              <w:jc w:val="both"/>
              <w:rPr>
                <w:rFonts w:ascii="Arial" w:hAnsi="Arial"/>
                <w:color w:val="000000"/>
                <w:sz w:val="22"/>
              </w:rPr>
            </w:pP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jc w:val="right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363" w:type="dxa"/>
            <w:gridSpan w:val="2"/>
          </w:tcPr>
          <w:p w:rsidR="00AD6391" w:rsidRDefault="00AD6391">
            <w:pPr>
              <w:tabs>
                <w:tab w:val="left" w:pos="270"/>
              </w:tabs>
              <w:jc w:val="both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AD6391" w:rsidRDefault="00AD6391" w:rsidP="0099268A">
      <w:pPr>
        <w:tabs>
          <w:tab w:val="left" w:pos="270"/>
        </w:tabs>
        <w:jc w:val="both"/>
        <w:rPr>
          <w:rFonts w:ascii="Arial" w:hAnsi="Arial"/>
          <w:color w:val="000000"/>
          <w:sz w:val="22"/>
        </w:rPr>
      </w:pPr>
    </w:p>
    <w:sectPr w:rsidR="00AD6391" w:rsidSect="002C53DD">
      <w:headerReference w:type="default" r:id="rId7"/>
      <w:footerReference w:type="default" r:id="rId8"/>
      <w:pgSz w:w="12242" w:h="15842" w:code="1"/>
      <w:pgMar w:top="284" w:right="1134" w:bottom="425" w:left="1418" w:header="284" w:footer="4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479" w:rsidRDefault="00B64479">
      <w:r>
        <w:separator/>
      </w:r>
    </w:p>
  </w:endnote>
  <w:endnote w:type="continuationSeparator" w:id="1">
    <w:p w:rsidR="00B64479" w:rsidRDefault="00B64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charset w:val="00"/>
    <w:family w:val="roman"/>
    <w:pitch w:val="variable"/>
    <w:sig w:usb0="00000007" w:usb1="00000000" w:usb2="00000000" w:usb3="00000000" w:csb0="00000011" w:csb1="00000000"/>
  </w:font>
  <w:font w:name="GoudyOlSt BT">
    <w:charset w:val="00"/>
    <w:family w:val="roman"/>
    <w:pitch w:val="variable"/>
    <w:sig w:usb0="00000007" w:usb1="00000000" w:usb2="00000000" w:usb3="00000000" w:csb0="000000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79" w:rsidRDefault="00B64479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P-PD-</w:t>
    </w:r>
    <w:r w:rsidR="00CC02F7">
      <w:rPr>
        <w:rStyle w:val="PageNumber"/>
        <w:rFonts w:ascii="Times New Roman" w:hAnsi="Times New Roman"/>
        <w:i/>
      </w:rPr>
      <w:fldChar w:fldCharType="begin"/>
    </w:r>
    <w:r>
      <w:rPr>
        <w:rStyle w:val="PageNumber"/>
        <w:rFonts w:ascii="Times New Roman" w:hAnsi="Times New Roman"/>
        <w:i/>
      </w:rPr>
      <w:instrText xml:space="preserve"> PAGE </w:instrText>
    </w:r>
    <w:r w:rsidR="00CC02F7">
      <w:rPr>
        <w:rStyle w:val="PageNumber"/>
        <w:rFonts w:ascii="Times New Roman" w:hAnsi="Times New Roman"/>
        <w:i/>
      </w:rPr>
      <w:fldChar w:fldCharType="separate"/>
    </w:r>
    <w:r w:rsidR="00D22BE9">
      <w:rPr>
        <w:rStyle w:val="PageNumber"/>
        <w:rFonts w:ascii="Times New Roman" w:hAnsi="Times New Roman"/>
        <w:i/>
        <w:noProof/>
      </w:rPr>
      <w:t>1</w:t>
    </w:r>
    <w:r w:rsidR="00CC02F7">
      <w:rPr>
        <w:rStyle w:val="PageNumber"/>
        <w:rFonts w:ascii="Times New Roman" w:hAnsi="Times New Roman"/>
        <w:i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479" w:rsidRDefault="00B64479">
      <w:r>
        <w:separator/>
      </w:r>
    </w:p>
  </w:footnote>
  <w:footnote w:type="continuationSeparator" w:id="1">
    <w:p w:rsidR="00B64479" w:rsidRDefault="00B64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79" w:rsidRDefault="00B64479">
    <w:pPr>
      <w:pStyle w:val="Header"/>
    </w:pPr>
  </w:p>
  <w:tbl>
    <w:tblPr>
      <w:tblW w:w="9565" w:type="dxa"/>
      <w:tblInd w:w="287" w:type="dxa"/>
      <w:tblLayout w:type="fixed"/>
      <w:tblCellMar>
        <w:left w:w="107" w:type="dxa"/>
        <w:right w:w="107" w:type="dxa"/>
      </w:tblCellMar>
      <w:tblLook w:val="0000"/>
    </w:tblPr>
    <w:tblGrid>
      <w:gridCol w:w="1260"/>
      <w:gridCol w:w="3060"/>
      <w:gridCol w:w="1600"/>
      <w:gridCol w:w="810"/>
      <w:gridCol w:w="1559"/>
      <w:gridCol w:w="1276"/>
    </w:tblGrid>
    <w:tr w:rsidR="00B64479" w:rsidTr="008341AB">
      <w:tc>
        <w:tcPr>
          <w:tcW w:w="1260" w:type="dxa"/>
          <w:vMerge w:val="restart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:rsidR="00B64479" w:rsidRDefault="00B64479" w:rsidP="008341AB">
          <w:pPr>
            <w:pStyle w:val="Header"/>
            <w:spacing w:before="60" w:after="60"/>
            <w:ind w:left="-101"/>
            <w:jc w:val="center"/>
            <w:rPr>
              <w:rFonts w:ascii="Arial" w:hAnsi="Arial"/>
              <w:b/>
              <w:noProof/>
              <w:color w:val="0000FF"/>
              <w:sz w:val="22"/>
            </w:rPr>
          </w:pPr>
          <w:r w:rsidRPr="008341AB">
            <w:rPr>
              <w:rFonts w:ascii="Arial" w:hAnsi="Arial"/>
              <w:b/>
              <w:noProof/>
              <w:color w:val="0000FF"/>
              <w:sz w:val="22"/>
            </w:rPr>
            <w:drawing>
              <wp:inline distT="0" distB="0" distL="0" distR="0">
                <wp:extent cx="615504" cy="610152"/>
                <wp:effectExtent l="19050" t="0" r="0" b="0"/>
                <wp:docPr id="6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504" cy="610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22"/>
            </w:rPr>
          </w:pPr>
          <w:r>
            <w:rPr>
              <w:rFonts w:ascii="Arial" w:hAnsi="Arial"/>
              <w:b/>
              <w:noProof/>
              <w:color w:val="0000FF"/>
              <w:sz w:val="22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oleh</w:t>
          </w:r>
          <w:proofErr w:type="spellEnd"/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oleh</w:t>
          </w:r>
          <w:proofErr w:type="spellEnd"/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Tgl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Efektif</w:t>
          </w:r>
          <w:proofErr w:type="spellEnd"/>
        </w:p>
      </w:tc>
    </w:tr>
    <w:tr w:rsidR="00B64479" w:rsidTr="008341AB">
      <w:tc>
        <w:tcPr>
          <w:tcW w:w="1260" w:type="dxa"/>
          <w:vMerge/>
          <w:tcBorders>
            <w:left w:val="single" w:sz="12" w:space="0" w:color="0000FF"/>
            <w:right w:val="single" w:sz="12" w:space="0" w:color="0000FF"/>
          </w:tcBorders>
        </w:tcPr>
        <w:p w:rsidR="00B64479" w:rsidRPr="00021019" w:rsidRDefault="00B64479" w:rsidP="005066EC">
          <w:pPr>
            <w:pStyle w:val="Header"/>
            <w:jc w:val="center"/>
            <w:rPr>
              <w:rFonts w:ascii="Times New Roman" w:hAnsi="Times New Roman"/>
              <w:noProof/>
              <w:snapToGrid/>
              <w:sz w:val="18"/>
            </w:rPr>
          </w:pPr>
        </w:p>
      </w:tc>
      <w:tc>
        <w:tcPr>
          <w:tcW w:w="30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:rsidR="00B64479" w:rsidRDefault="00CC02F7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  <w:r w:rsidRPr="00CC02F7">
            <w:rPr>
              <w:rFonts w:ascii="Times New Roman" w:hAnsi="Times New Roman"/>
              <w:noProof/>
              <w:snapToGrid/>
              <w:sz w:val="18"/>
            </w:rPr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4114" type="#_x0000_t5" style="position:absolute;left:0;text-align:left;margin-left:321.85pt;margin-top:28.8pt;width:14.4pt;height:10.8pt;z-index:-251652096;mso-position-horizontal-relative:text;mso-position-vertical-relative:text" o:allowincell="f"/>
            </w:pict>
          </w:r>
          <w:r w:rsidRPr="00CC02F7">
            <w:rPr>
              <w:rFonts w:ascii="Times New Roman" w:hAnsi="Times New Roman"/>
              <w:noProof/>
              <w:snapToGrid/>
              <w:sz w:val="18"/>
            </w:rPr>
            <w:pict>
              <v:shape id="_x0000_s4113" type="#_x0000_t5" style="position:absolute;left:0;text-align:left;margin-left:321.85pt;margin-top:15.85pt;width:14.4pt;height:10.8pt;z-index:-251651072;mso-position-horizontal-relative:text;mso-position-vertical-relative:text" o:allowincell="f"/>
            </w:pict>
          </w:r>
          <w:r w:rsidRPr="00CC02F7">
            <w:rPr>
              <w:rFonts w:ascii="Times New Roman" w:hAnsi="Times New Roman"/>
              <w:noProof/>
              <w:snapToGrid/>
              <w:sz w:val="18"/>
            </w:rPr>
            <w:pict>
              <v:shape id="_x0000_s4112" type="#_x0000_t5" style="position:absolute;left:0;text-align:left;margin-left:321.85pt;margin-top:2.5pt;width:14.4pt;height:10.8pt;z-index:-251650048;mso-position-horizontal-relative:text;mso-position-vertical-relative:text" o:allowincell="f"/>
            </w:pict>
          </w:r>
          <w:r w:rsidR="00B64479">
            <w:rPr>
              <w:rFonts w:ascii="Arial" w:hAnsi="Arial"/>
              <w:b/>
              <w:noProof/>
              <w:color w:val="0000FF"/>
              <w:sz w:val="18"/>
            </w:rPr>
            <w:t>PENGENDALIAN RESIKO DAN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6"/>
            </w:rPr>
            <w:t>Deputy MR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color w:val="0000FF"/>
              <w:sz w:val="21"/>
            </w:rPr>
            <w:t xml:space="preserve">  N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FC6940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23-01-2018</w:t>
          </w:r>
        </w:p>
      </w:tc>
    </w:tr>
    <w:tr w:rsidR="00B64479" w:rsidTr="008341AB">
      <w:tc>
        <w:tcPr>
          <w:tcW w:w="1260" w:type="dxa"/>
          <w:vMerge/>
          <w:tcBorders>
            <w:left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</w:tc>
      <w:tc>
        <w:tcPr>
          <w:tcW w:w="30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Arial" w:hAnsi="Arial"/>
              <w:b/>
              <w:color w:val="0000FF"/>
              <w:sz w:val="18"/>
            </w:rPr>
            <w:t>PELUANG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color w:val="0000FF"/>
              <w:sz w:val="21"/>
            </w:rPr>
            <w:t xml:space="preserve">  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</w:tr>
    <w:tr w:rsidR="00B64479" w:rsidTr="008341AB">
      <w:trPr>
        <w:trHeight w:val="79"/>
      </w:trPr>
      <w:tc>
        <w:tcPr>
          <w:tcW w:w="1260" w:type="dxa"/>
          <w:vMerge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</w:tc>
      <w:tc>
        <w:tcPr>
          <w:tcW w:w="30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:rsidR="00B64479" w:rsidRDefault="00B64479" w:rsidP="00E5055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Arial" w:hAnsi="Arial"/>
              <w:b/>
              <w:color w:val="0000FF"/>
              <w:sz w:val="18"/>
            </w:rPr>
            <w:t xml:space="preserve"> (P-PRP)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color w:val="0000FF"/>
              <w:sz w:val="21"/>
            </w:rPr>
            <w:t xml:space="preserve">  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</w:tr>
  </w:tbl>
  <w:p w:rsidR="00B64479" w:rsidRDefault="00B64479" w:rsidP="008341AB">
    <w:pPr>
      <w:pStyle w:val="Header"/>
      <w:rPr>
        <w:rFonts w:ascii="Times New Roman" w:hAnsi="Times New Roman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705A21"/>
    <w:multiLevelType w:val="hybridMultilevel"/>
    <w:tmpl w:val="EC0C34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701929"/>
    <w:multiLevelType w:val="hybridMultilevel"/>
    <w:tmpl w:val="D18220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237516"/>
    <w:multiLevelType w:val="hybridMultilevel"/>
    <w:tmpl w:val="1E82A180"/>
    <w:lvl w:ilvl="0" w:tplc="6D361E5C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316D6"/>
    <w:multiLevelType w:val="hybridMultilevel"/>
    <w:tmpl w:val="6C16FD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A41660"/>
    <w:multiLevelType w:val="hybridMultilevel"/>
    <w:tmpl w:val="4000CF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9C32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8AF1F56"/>
    <w:multiLevelType w:val="multilevel"/>
    <w:tmpl w:val="CD2EFA26"/>
    <w:lvl w:ilvl="0">
      <w:start w:val="8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8.%2."/>
      <w:lvlJc w:val="left"/>
      <w:pPr>
        <w:tabs>
          <w:tab w:val="num" w:pos="924"/>
        </w:tabs>
        <w:ind w:left="924" w:hanging="56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88" w:hanging="96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8" w:hanging="720"/>
      </w:pPr>
    </w:lvl>
    <w:lvl w:ilvl="4">
      <w:start w:val="3"/>
      <w:numFmt w:val="decimal"/>
      <w:lvlText w:val="%1.%2.%3.%4.%5."/>
      <w:lvlJc w:val="left"/>
      <w:pPr>
        <w:tabs>
          <w:tab w:val="num" w:pos="3688"/>
        </w:tabs>
        <w:ind w:left="3328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48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68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88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08" w:hanging="720"/>
      </w:pPr>
    </w:lvl>
  </w:abstractNum>
  <w:abstractNum w:abstractNumId="8">
    <w:nsid w:val="193F3FD7"/>
    <w:multiLevelType w:val="multilevel"/>
    <w:tmpl w:val="C0CE41E6"/>
    <w:lvl w:ilvl="0">
      <w:start w:val="7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none"/>
      <w:lvlText w:val="7.1."/>
      <w:lvlJc w:val="left"/>
      <w:pPr>
        <w:tabs>
          <w:tab w:val="num" w:pos="924"/>
        </w:tabs>
        <w:ind w:left="924" w:hanging="567"/>
      </w:pPr>
    </w:lvl>
    <w:lvl w:ilvl="2">
      <w:start w:val="1"/>
      <w:numFmt w:val="decimal"/>
      <w:lvlText w:val="6.3.%3."/>
      <w:lvlJc w:val="left"/>
      <w:pPr>
        <w:tabs>
          <w:tab w:val="num" w:pos="1888"/>
        </w:tabs>
        <w:ind w:left="1888" w:hanging="96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8" w:hanging="720"/>
      </w:pPr>
    </w:lvl>
    <w:lvl w:ilvl="4">
      <w:start w:val="3"/>
      <w:numFmt w:val="decimal"/>
      <w:lvlText w:val="%1.%2.%3.%4.%5."/>
      <w:lvlJc w:val="left"/>
      <w:pPr>
        <w:tabs>
          <w:tab w:val="num" w:pos="3688"/>
        </w:tabs>
        <w:ind w:left="3328" w:hanging="720"/>
      </w:pPr>
    </w:lvl>
    <w:lvl w:ilvl="5">
      <w:start w:val="1"/>
      <w:numFmt w:val="none"/>
      <w:lvlText w:val="6.1"/>
      <w:lvlJc w:val="left"/>
      <w:pPr>
        <w:tabs>
          <w:tab w:val="num" w:pos="4048"/>
        </w:tabs>
        <w:ind w:left="4048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68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88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08" w:hanging="720"/>
      </w:pPr>
    </w:lvl>
  </w:abstractNum>
  <w:abstractNum w:abstractNumId="9">
    <w:nsid w:val="1CCA3A7E"/>
    <w:multiLevelType w:val="multilevel"/>
    <w:tmpl w:val="89AE6274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 w:val="0"/>
      </w:rPr>
    </w:lvl>
  </w:abstractNum>
  <w:abstractNum w:abstractNumId="10">
    <w:nsid w:val="1F203FBA"/>
    <w:multiLevelType w:val="multilevel"/>
    <w:tmpl w:val="0556336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1">
    <w:nsid w:val="1F901392"/>
    <w:multiLevelType w:val="multilevel"/>
    <w:tmpl w:val="EFB2151A"/>
    <w:lvl w:ilvl="0">
      <w:start w:val="4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>
    <w:nsid w:val="26D26F0C"/>
    <w:multiLevelType w:val="hybridMultilevel"/>
    <w:tmpl w:val="C0504B28"/>
    <w:lvl w:ilvl="0" w:tplc="6D361E5C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61F3A"/>
    <w:multiLevelType w:val="hybridMultilevel"/>
    <w:tmpl w:val="F05233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107645"/>
    <w:multiLevelType w:val="multilevel"/>
    <w:tmpl w:val="A6BA9BAA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14" w:hanging="357"/>
      </w:pPr>
      <w:rPr>
        <w:rFonts w:ascii="Souvenir Lt BT" w:hAnsi="GoudyOlSt BT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35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35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8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68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88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08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28" w:hanging="720"/>
      </w:pPr>
    </w:lvl>
  </w:abstractNum>
  <w:abstractNum w:abstractNumId="15">
    <w:nsid w:val="3805451C"/>
    <w:multiLevelType w:val="hybridMultilevel"/>
    <w:tmpl w:val="97BCADD0"/>
    <w:lvl w:ilvl="0" w:tplc="B5EEF7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524110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7A00972"/>
    <w:multiLevelType w:val="multilevel"/>
    <w:tmpl w:val="0E067040"/>
    <w:lvl w:ilvl="0">
      <w:start w:val="5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4F20840"/>
    <w:multiLevelType w:val="multilevel"/>
    <w:tmpl w:val="4D0AD050"/>
    <w:lvl w:ilvl="0">
      <w:start w:val="9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9.%2."/>
      <w:lvlJc w:val="left"/>
      <w:pPr>
        <w:tabs>
          <w:tab w:val="num" w:pos="924"/>
        </w:tabs>
        <w:ind w:left="924" w:hanging="567"/>
      </w:pPr>
    </w:lvl>
    <w:lvl w:ilvl="2">
      <w:start w:val="1"/>
      <w:numFmt w:val="none"/>
      <w:lvlText w:val="6.2.1"/>
      <w:lvlJc w:val="left"/>
      <w:pPr>
        <w:tabs>
          <w:tab w:val="num" w:pos="1888"/>
        </w:tabs>
        <w:ind w:left="1888" w:hanging="96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8" w:hanging="720"/>
      </w:pPr>
    </w:lvl>
    <w:lvl w:ilvl="4">
      <w:start w:val="3"/>
      <w:numFmt w:val="decimal"/>
      <w:lvlText w:val="%1.%2.%3.%4.%5."/>
      <w:lvlJc w:val="left"/>
      <w:pPr>
        <w:tabs>
          <w:tab w:val="num" w:pos="3688"/>
        </w:tabs>
        <w:ind w:left="3328" w:hanging="720"/>
      </w:pPr>
    </w:lvl>
    <w:lvl w:ilvl="5">
      <w:start w:val="1"/>
      <w:numFmt w:val="none"/>
      <w:lvlText w:val="6.1"/>
      <w:lvlJc w:val="left"/>
      <w:pPr>
        <w:tabs>
          <w:tab w:val="num" w:pos="4048"/>
        </w:tabs>
        <w:ind w:left="4048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68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88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08" w:hanging="720"/>
      </w:pPr>
    </w:lvl>
  </w:abstractNum>
  <w:abstractNum w:abstractNumId="18">
    <w:nsid w:val="59002B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DBF26C1"/>
    <w:multiLevelType w:val="multilevel"/>
    <w:tmpl w:val="A91E6742"/>
    <w:lvl w:ilvl="0">
      <w:start w:val="1"/>
      <w:numFmt w:val="decimal"/>
      <w:lvlText w:val="%1."/>
      <w:legacy w:legacy="1" w:legacySpace="0" w:legacyIndent="357"/>
      <w:lvlJc w:val="left"/>
      <w:pPr>
        <w:ind w:left="357" w:hanging="357"/>
      </w:pPr>
    </w:lvl>
    <w:lvl w:ilvl="1">
      <w:start w:val="1"/>
      <w:numFmt w:val="decimal"/>
      <w:lvlText w:val="%1.%2."/>
      <w:legacy w:legacy="1" w:legacySpace="0" w:legacyIndent="357"/>
      <w:lvlJc w:val="left"/>
      <w:pPr>
        <w:ind w:left="714" w:hanging="357"/>
      </w:pPr>
    </w:lvl>
    <w:lvl w:ilvl="2">
      <w:start w:val="1"/>
      <w:numFmt w:val="decimal"/>
      <w:lvlText w:val="%1.%2.%3."/>
      <w:legacy w:legacy="1" w:legacySpace="0" w:legacyIndent="357"/>
      <w:lvlJc w:val="left"/>
      <w:pPr>
        <w:ind w:left="1071" w:hanging="357"/>
      </w:pPr>
    </w:lvl>
    <w:lvl w:ilvl="3">
      <w:start w:val="1"/>
      <w:numFmt w:val="decimal"/>
      <w:lvlText w:val="%1.%2.%3.%4."/>
      <w:legacy w:legacy="1" w:legacySpace="0" w:legacyIndent="357"/>
      <w:lvlJc w:val="left"/>
      <w:pPr>
        <w:ind w:left="1428" w:hanging="357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2148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2868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3588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4308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5028" w:hanging="720"/>
      </w:pPr>
    </w:lvl>
  </w:abstractNum>
  <w:abstractNum w:abstractNumId="20">
    <w:nsid w:val="604B608C"/>
    <w:multiLevelType w:val="multilevel"/>
    <w:tmpl w:val="49CC9680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6.%2."/>
      <w:lvlJc w:val="left"/>
      <w:pPr>
        <w:tabs>
          <w:tab w:val="num" w:pos="924"/>
        </w:tabs>
        <w:ind w:left="924" w:hanging="567"/>
      </w:pPr>
    </w:lvl>
    <w:lvl w:ilvl="2">
      <w:start w:val="1"/>
      <w:numFmt w:val="decimal"/>
      <w:lvlText w:val="6.3.%3."/>
      <w:lvlJc w:val="left"/>
      <w:pPr>
        <w:tabs>
          <w:tab w:val="num" w:pos="1888"/>
        </w:tabs>
        <w:ind w:left="1888" w:hanging="96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8" w:hanging="720"/>
      </w:pPr>
    </w:lvl>
    <w:lvl w:ilvl="4">
      <w:start w:val="3"/>
      <w:numFmt w:val="decimal"/>
      <w:lvlText w:val="%1.%2.%3.%4.%5."/>
      <w:lvlJc w:val="left"/>
      <w:pPr>
        <w:tabs>
          <w:tab w:val="num" w:pos="3688"/>
        </w:tabs>
        <w:ind w:left="3328" w:hanging="720"/>
      </w:pPr>
    </w:lvl>
    <w:lvl w:ilvl="5">
      <w:start w:val="1"/>
      <w:numFmt w:val="none"/>
      <w:lvlText w:val="6.1"/>
      <w:lvlJc w:val="left"/>
      <w:pPr>
        <w:tabs>
          <w:tab w:val="num" w:pos="4048"/>
        </w:tabs>
        <w:ind w:left="4048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68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88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08" w:hanging="720"/>
      </w:pPr>
    </w:lvl>
  </w:abstractNum>
  <w:abstractNum w:abstractNumId="21">
    <w:nsid w:val="60FA2F14"/>
    <w:multiLevelType w:val="hybridMultilevel"/>
    <w:tmpl w:val="8BF6CC94"/>
    <w:lvl w:ilvl="0" w:tplc="223E1A7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AF3FFC"/>
    <w:multiLevelType w:val="multilevel"/>
    <w:tmpl w:val="F4A894D4"/>
    <w:lvl w:ilvl="0">
      <w:start w:val="1"/>
      <w:numFmt w:val="decimal"/>
      <w:lvlText w:val="%1."/>
      <w:legacy w:legacy="1" w:legacySpace="0" w:legacyIndent="357"/>
      <w:lvlJc w:val="left"/>
      <w:pPr>
        <w:ind w:left="357" w:hanging="357"/>
      </w:pPr>
    </w:lvl>
    <w:lvl w:ilvl="1">
      <w:start w:val="1"/>
      <w:numFmt w:val="decimal"/>
      <w:lvlText w:val="%1.%2."/>
      <w:legacy w:legacy="1" w:legacySpace="0" w:legacyIndent="567"/>
      <w:lvlJc w:val="left"/>
      <w:pPr>
        <w:ind w:left="924" w:hanging="567"/>
      </w:pPr>
    </w:lvl>
    <w:lvl w:ilvl="2">
      <w:start w:val="1"/>
      <w:numFmt w:val="decimal"/>
      <w:lvlText w:val="%1.%2.%3."/>
      <w:legacy w:legacy="1" w:legacySpace="0" w:legacyIndent="964"/>
      <w:lvlJc w:val="left"/>
      <w:pPr>
        <w:ind w:left="1888" w:hanging="964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608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328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048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4768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488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208" w:hanging="720"/>
      </w:pPr>
    </w:lvl>
  </w:abstractNum>
  <w:abstractNum w:abstractNumId="23">
    <w:nsid w:val="620766E2"/>
    <w:multiLevelType w:val="multilevel"/>
    <w:tmpl w:val="8D76930A"/>
    <w:lvl w:ilvl="0">
      <w:start w:val="5"/>
      <w:numFmt w:val="decimal"/>
      <w:lvlText w:val="%1.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82"/>
        </w:tabs>
        <w:ind w:left="1382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99"/>
        </w:tabs>
        <w:ind w:left="1399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6"/>
        </w:tabs>
        <w:ind w:left="1416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33"/>
        </w:tabs>
        <w:ind w:left="1433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25"/>
        </w:tabs>
        <w:ind w:left="1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2"/>
        </w:tabs>
        <w:ind w:left="1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19"/>
        </w:tabs>
        <w:ind w:left="19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36"/>
        </w:tabs>
        <w:ind w:left="1936" w:hanging="1800"/>
      </w:pPr>
      <w:rPr>
        <w:rFonts w:hint="default"/>
      </w:rPr>
    </w:lvl>
  </w:abstractNum>
  <w:abstractNum w:abstractNumId="24">
    <w:nsid w:val="63272411"/>
    <w:multiLevelType w:val="singleLevel"/>
    <w:tmpl w:val="B936E06A"/>
    <w:lvl w:ilvl="0">
      <w:start w:val="4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5">
    <w:nsid w:val="64845B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62A13F7"/>
    <w:multiLevelType w:val="multilevel"/>
    <w:tmpl w:val="38685266"/>
    <w:lvl w:ilvl="0">
      <w:start w:val="1"/>
      <w:numFmt w:val="decimal"/>
      <w:pStyle w:val="Heading2"/>
      <w:lvlText w:val="%1"/>
      <w:legacy w:legacy="1" w:legacySpace="0" w:legacyIndent="357"/>
      <w:lvlJc w:val="left"/>
      <w:pPr>
        <w:ind w:left="357" w:hanging="357"/>
      </w:pPr>
    </w:lvl>
    <w:lvl w:ilvl="1">
      <w:start w:val="1"/>
      <w:numFmt w:val="decimal"/>
      <w:lvlText w:val="%1.%2"/>
      <w:legacy w:legacy="1" w:legacySpace="0" w:legacyIndent="567"/>
      <w:lvlJc w:val="left"/>
      <w:pPr>
        <w:ind w:left="924" w:hanging="567"/>
      </w:pPr>
    </w:lvl>
    <w:lvl w:ilvl="2">
      <w:start w:val="1"/>
      <w:numFmt w:val="decimal"/>
      <w:lvlText w:val="%1.%2.%3"/>
      <w:legacy w:legacy="1" w:legacySpace="0" w:legacyIndent="567"/>
      <w:lvlJc w:val="left"/>
      <w:pPr>
        <w:ind w:left="1491" w:hanging="567"/>
      </w:pPr>
    </w:lvl>
    <w:lvl w:ilvl="3">
      <w:start w:val="1"/>
      <w:numFmt w:val="decimal"/>
      <w:lvlText w:val="%1.%2.%3.%4"/>
      <w:legacy w:legacy="1" w:legacySpace="0" w:legacyIndent="720"/>
      <w:lvlJc w:val="left"/>
      <w:pPr>
        <w:ind w:left="2211" w:hanging="720"/>
      </w:pPr>
    </w:lvl>
    <w:lvl w:ilvl="4">
      <w:start w:val="1"/>
      <w:numFmt w:val="decimal"/>
      <w:lvlText w:val="%1.%2.%3.%4.%5"/>
      <w:legacy w:legacy="1" w:legacySpace="0" w:legacyIndent="720"/>
      <w:lvlJc w:val="left"/>
      <w:pPr>
        <w:ind w:left="2931" w:hanging="720"/>
      </w:pPr>
    </w:lvl>
    <w:lvl w:ilvl="5">
      <w:start w:val="1"/>
      <w:numFmt w:val="decimal"/>
      <w:lvlText w:val="%1.%2.%3.%4.%5.%6"/>
      <w:legacy w:legacy="1" w:legacySpace="0" w:legacyIndent="720"/>
      <w:lvlJc w:val="left"/>
      <w:pPr>
        <w:ind w:left="3651" w:hanging="720"/>
      </w:pPr>
    </w:lvl>
    <w:lvl w:ilvl="6">
      <w:start w:val="1"/>
      <w:numFmt w:val="decimal"/>
      <w:lvlText w:val="%1.%2.%3.%4.%5.%6.%7"/>
      <w:legacy w:legacy="1" w:legacySpace="0" w:legacyIndent="720"/>
      <w:lvlJc w:val="left"/>
      <w:pPr>
        <w:ind w:left="4371" w:hanging="720"/>
      </w:pPr>
    </w:lvl>
    <w:lvl w:ilvl="7">
      <w:start w:val="1"/>
      <w:numFmt w:val="decimal"/>
      <w:lvlText w:val="%1.%2.%3.%4.%5.%6.%7.%8"/>
      <w:legacy w:legacy="1" w:legacySpace="0" w:legacyIndent="720"/>
      <w:lvlJc w:val="left"/>
      <w:pPr>
        <w:ind w:left="5091" w:hanging="720"/>
      </w:pPr>
    </w:lvl>
    <w:lvl w:ilvl="8">
      <w:start w:val="1"/>
      <w:numFmt w:val="decimal"/>
      <w:lvlText w:val="%1.%2.%3.%4.%5.%6.%7.%8.%9"/>
      <w:legacy w:legacy="1" w:legacySpace="0" w:legacyIndent="720"/>
      <w:lvlJc w:val="left"/>
      <w:pPr>
        <w:ind w:left="5811" w:hanging="720"/>
      </w:pPr>
    </w:lvl>
  </w:abstractNum>
  <w:abstractNum w:abstractNumId="27">
    <w:nsid w:val="699E2061"/>
    <w:multiLevelType w:val="hybridMultilevel"/>
    <w:tmpl w:val="CAC2FEB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1E4369"/>
    <w:multiLevelType w:val="multilevel"/>
    <w:tmpl w:val="FCB44CE6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4" w:hanging="35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35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35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8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68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88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08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28" w:hanging="720"/>
      </w:pPr>
    </w:lvl>
  </w:abstractNum>
  <w:abstractNum w:abstractNumId="29">
    <w:nsid w:val="6BD47A9F"/>
    <w:multiLevelType w:val="hybridMultilevel"/>
    <w:tmpl w:val="093C98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B06AB4"/>
    <w:multiLevelType w:val="hybridMultilevel"/>
    <w:tmpl w:val="75F808DC"/>
    <w:lvl w:ilvl="0" w:tplc="9524110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576CC"/>
    <w:multiLevelType w:val="multilevel"/>
    <w:tmpl w:val="7CE017F6"/>
    <w:lvl w:ilvl="0">
      <w:start w:val="4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>
    <w:nsid w:val="70746C9C"/>
    <w:multiLevelType w:val="multilevel"/>
    <w:tmpl w:val="DAF0C1F8"/>
    <w:lvl w:ilvl="0">
      <w:start w:val="5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10C2E10"/>
    <w:multiLevelType w:val="multilevel"/>
    <w:tmpl w:val="B14643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4">
    <w:nsid w:val="77042294"/>
    <w:multiLevelType w:val="multilevel"/>
    <w:tmpl w:val="9872F59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9"/>
        </w:tabs>
        <w:ind w:left="4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44"/>
        </w:tabs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72"/>
        </w:tabs>
        <w:ind w:left="2072" w:hanging="1800"/>
      </w:pPr>
      <w:rPr>
        <w:rFonts w:hint="default"/>
      </w:rPr>
    </w:lvl>
  </w:abstractNum>
  <w:abstractNum w:abstractNumId="35">
    <w:nsid w:val="777F0C36"/>
    <w:multiLevelType w:val="multilevel"/>
    <w:tmpl w:val="623C1B8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6">
    <w:nsid w:val="7ADE7C79"/>
    <w:multiLevelType w:val="multilevel"/>
    <w:tmpl w:val="08B8B5FE"/>
    <w:lvl w:ilvl="0">
      <w:start w:val="4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19"/>
  </w:num>
  <w:num w:numId="3">
    <w:abstractNumId w:val="26"/>
  </w:num>
  <w:num w:numId="4">
    <w:abstractNumId w:val="25"/>
  </w:num>
  <w:num w:numId="5">
    <w:abstractNumId w:val="18"/>
  </w:num>
  <w:num w:numId="6">
    <w:abstractNumId w:val="6"/>
  </w:num>
  <w:num w:numId="7">
    <w:abstractNumId w:val="1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924" w:hanging="567"/>
        </w:pPr>
        <w:rPr>
          <w:rFonts w:ascii="Symbol" w:hAnsi="Symbol" w:hint="default"/>
        </w:rPr>
      </w:lvl>
    </w:lvlOverride>
  </w:num>
  <w:num w:numId="9">
    <w:abstractNumId w:val="22"/>
  </w:num>
  <w:num w:numId="10">
    <w:abstractNumId w:val="9"/>
  </w:num>
  <w:num w:numId="11">
    <w:abstractNumId w:val="20"/>
  </w:num>
  <w:num w:numId="12">
    <w:abstractNumId w:val="8"/>
  </w:num>
  <w:num w:numId="13">
    <w:abstractNumId w:val="7"/>
  </w:num>
  <w:num w:numId="14">
    <w:abstractNumId w:val="17"/>
  </w:num>
  <w:num w:numId="15">
    <w:abstractNumId w:val="34"/>
  </w:num>
  <w:num w:numId="16">
    <w:abstractNumId w:val="10"/>
  </w:num>
  <w:num w:numId="17">
    <w:abstractNumId w:val="24"/>
  </w:num>
  <w:num w:numId="18">
    <w:abstractNumId w:val="33"/>
  </w:num>
  <w:num w:numId="19">
    <w:abstractNumId w:val="35"/>
  </w:num>
  <w:num w:numId="20">
    <w:abstractNumId w:val="36"/>
  </w:num>
  <w:num w:numId="21">
    <w:abstractNumId w:val="11"/>
  </w:num>
  <w:num w:numId="22">
    <w:abstractNumId w:val="31"/>
  </w:num>
  <w:num w:numId="23">
    <w:abstractNumId w:val="16"/>
  </w:num>
  <w:num w:numId="24">
    <w:abstractNumId w:val="32"/>
  </w:num>
  <w:num w:numId="25">
    <w:abstractNumId w:val="23"/>
  </w:num>
  <w:num w:numId="26">
    <w:abstractNumId w:val="13"/>
  </w:num>
  <w:num w:numId="27">
    <w:abstractNumId w:val="15"/>
  </w:num>
  <w:num w:numId="28">
    <w:abstractNumId w:val="1"/>
  </w:num>
  <w:num w:numId="29">
    <w:abstractNumId w:val="2"/>
  </w:num>
  <w:num w:numId="30">
    <w:abstractNumId w:val="29"/>
  </w:num>
  <w:num w:numId="31">
    <w:abstractNumId w:val="27"/>
  </w:num>
  <w:num w:numId="32">
    <w:abstractNumId w:val="5"/>
  </w:num>
  <w:num w:numId="33">
    <w:abstractNumId w:val="4"/>
  </w:num>
  <w:num w:numId="34">
    <w:abstractNumId w:val="30"/>
  </w:num>
  <w:num w:numId="35">
    <w:abstractNumId w:val="12"/>
  </w:num>
  <w:num w:numId="36">
    <w:abstractNumId w:val="21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115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D6391"/>
    <w:rsid w:val="00014375"/>
    <w:rsid w:val="000213FF"/>
    <w:rsid w:val="00064835"/>
    <w:rsid w:val="000A3130"/>
    <w:rsid w:val="001B4883"/>
    <w:rsid w:val="00262687"/>
    <w:rsid w:val="00291C6E"/>
    <w:rsid w:val="002B1DD6"/>
    <w:rsid w:val="002C53DD"/>
    <w:rsid w:val="002F42F0"/>
    <w:rsid w:val="003028DA"/>
    <w:rsid w:val="00313444"/>
    <w:rsid w:val="00321017"/>
    <w:rsid w:val="003B1074"/>
    <w:rsid w:val="003E468B"/>
    <w:rsid w:val="00450047"/>
    <w:rsid w:val="004948B5"/>
    <w:rsid w:val="004C3EAD"/>
    <w:rsid w:val="005066EC"/>
    <w:rsid w:val="00561AE4"/>
    <w:rsid w:val="00573A09"/>
    <w:rsid w:val="005A4792"/>
    <w:rsid w:val="005A564C"/>
    <w:rsid w:val="005F6F96"/>
    <w:rsid w:val="00640C53"/>
    <w:rsid w:val="00755C32"/>
    <w:rsid w:val="007606CC"/>
    <w:rsid w:val="00767FE9"/>
    <w:rsid w:val="007A25E2"/>
    <w:rsid w:val="007E6545"/>
    <w:rsid w:val="008341AB"/>
    <w:rsid w:val="008E1407"/>
    <w:rsid w:val="008F0655"/>
    <w:rsid w:val="00947D5E"/>
    <w:rsid w:val="009637F7"/>
    <w:rsid w:val="0099268A"/>
    <w:rsid w:val="00994DFE"/>
    <w:rsid w:val="009D0121"/>
    <w:rsid w:val="009D234B"/>
    <w:rsid w:val="009D4C7D"/>
    <w:rsid w:val="00A35DFD"/>
    <w:rsid w:val="00A43AA3"/>
    <w:rsid w:val="00A536A8"/>
    <w:rsid w:val="00A9794E"/>
    <w:rsid w:val="00AB0731"/>
    <w:rsid w:val="00AD6391"/>
    <w:rsid w:val="00AF06AD"/>
    <w:rsid w:val="00B15797"/>
    <w:rsid w:val="00B16300"/>
    <w:rsid w:val="00B50A86"/>
    <w:rsid w:val="00B61940"/>
    <w:rsid w:val="00B627E2"/>
    <w:rsid w:val="00B64479"/>
    <w:rsid w:val="00B7477A"/>
    <w:rsid w:val="00B810DF"/>
    <w:rsid w:val="00BA13BC"/>
    <w:rsid w:val="00BC13D4"/>
    <w:rsid w:val="00C20B11"/>
    <w:rsid w:val="00C52586"/>
    <w:rsid w:val="00C662E3"/>
    <w:rsid w:val="00CC02F7"/>
    <w:rsid w:val="00D16DBE"/>
    <w:rsid w:val="00D22BE9"/>
    <w:rsid w:val="00D63940"/>
    <w:rsid w:val="00D71185"/>
    <w:rsid w:val="00DC26BC"/>
    <w:rsid w:val="00DF080C"/>
    <w:rsid w:val="00E5055C"/>
    <w:rsid w:val="00EA736A"/>
    <w:rsid w:val="00EC481D"/>
    <w:rsid w:val="00F83E16"/>
    <w:rsid w:val="00FA2DA7"/>
    <w:rsid w:val="00FC6940"/>
    <w:rsid w:val="00FD0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1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3DD"/>
    <w:pPr>
      <w:widowControl w:val="0"/>
    </w:pPr>
    <w:rPr>
      <w:rFonts w:ascii="Comic Sans MS" w:hAnsi="Comic Sans MS"/>
      <w:snapToGrid w:val="0"/>
      <w:sz w:val="24"/>
    </w:rPr>
  </w:style>
  <w:style w:type="paragraph" w:styleId="Heading1">
    <w:name w:val="heading 1"/>
    <w:basedOn w:val="Normal"/>
    <w:next w:val="Normal"/>
    <w:qFormat/>
    <w:rsid w:val="002C53DD"/>
    <w:pPr>
      <w:keepNext/>
      <w:tabs>
        <w:tab w:val="left" w:pos="426"/>
      </w:tabs>
      <w:jc w:val="both"/>
      <w:outlineLvl w:val="0"/>
    </w:pPr>
    <w:rPr>
      <w:rFonts w:ascii="Arial" w:hAnsi="Arial"/>
      <w:b/>
      <w:color w:val="000000"/>
      <w:sz w:val="22"/>
    </w:rPr>
  </w:style>
  <w:style w:type="paragraph" w:styleId="Heading2">
    <w:name w:val="heading 2"/>
    <w:basedOn w:val="Normal"/>
    <w:next w:val="Normal"/>
    <w:qFormat/>
    <w:rsid w:val="002C53DD"/>
    <w:pPr>
      <w:keepNext/>
      <w:numPr>
        <w:numId w:val="3"/>
      </w:numPr>
      <w:tabs>
        <w:tab w:val="left" w:pos="270"/>
      </w:tabs>
      <w:jc w:val="both"/>
      <w:outlineLvl w:val="1"/>
    </w:pPr>
    <w:rPr>
      <w:rFonts w:ascii="Arial" w:hAnsi="Arial"/>
      <w:b/>
      <w:color w:val="000000"/>
      <w:sz w:val="22"/>
    </w:rPr>
  </w:style>
  <w:style w:type="paragraph" w:styleId="Heading3">
    <w:name w:val="heading 3"/>
    <w:basedOn w:val="Normal"/>
    <w:next w:val="Normal"/>
    <w:qFormat/>
    <w:rsid w:val="002C53DD"/>
    <w:pPr>
      <w:keepNext/>
      <w:tabs>
        <w:tab w:val="left" w:pos="426"/>
      </w:tabs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2C53DD"/>
    <w:pPr>
      <w:keepNext/>
      <w:tabs>
        <w:tab w:val="left" w:pos="270"/>
      </w:tabs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2C53DD"/>
    <w:pPr>
      <w:keepNext/>
      <w:tabs>
        <w:tab w:val="left" w:pos="270"/>
      </w:tabs>
      <w:ind w:left="34"/>
      <w:jc w:val="both"/>
      <w:outlineLvl w:val="4"/>
    </w:pPr>
    <w:rPr>
      <w:rFonts w:ascii="Arial" w:hAnsi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53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C53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C53DD"/>
  </w:style>
  <w:style w:type="paragraph" w:styleId="BodyTextIndent">
    <w:name w:val="Body Text Indent"/>
    <w:basedOn w:val="Normal"/>
    <w:semiHidden/>
    <w:rsid w:val="002C53DD"/>
    <w:pPr>
      <w:ind w:left="340"/>
      <w:jc w:val="both"/>
    </w:pPr>
    <w:rPr>
      <w:rFonts w:ascii="Arial" w:hAnsi="Arial"/>
      <w:sz w:val="22"/>
    </w:rPr>
  </w:style>
  <w:style w:type="paragraph" w:styleId="BodyText">
    <w:name w:val="Body Text"/>
    <w:basedOn w:val="Normal"/>
    <w:semiHidden/>
    <w:rsid w:val="002C53DD"/>
    <w:pPr>
      <w:tabs>
        <w:tab w:val="left" w:pos="270"/>
      </w:tabs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semiHidden/>
    <w:rsid w:val="002C53DD"/>
    <w:pPr>
      <w:tabs>
        <w:tab w:val="left" w:pos="270"/>
      </w:tabs>
      <w:ind w:left="851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semiHidden/>
    <w:rsid w:val="002C53DD"/>
    <w:pPr>
      <w:tabs>
        <w:tab w:val="left" w:pos="270"/>
      </w:tabs>
      <w:ind w:left="1843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semiHidden/>
    <w:rsid w:val="002C53DD"/>
    <w:pPr>
      <w:jc w:val="both"/>
    </w:pPr>
    <w:rPr>
      <w:rFonts w:ascii="Arial" w:hAnsi="Arial"/>
      <w:color w:val="000000"/>
      <w:sz w:val="22"/>
    </w:rPr>
  </w:style>
  <w:style w:type="paragraph" w:styleId="BodyText3">
    <w:name w:val="Body Text 3"/>
    <w:basedOn w:val="Normal"/>
    <w:semiHidden/>
    <w:rsid w:val="002C53DD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1D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1AB"/>
    <w:rPr>
      <w:rFonts w:ascii="Comic Sans MS" w:hAnsi="Comic Sans MS"/>
      <w:snapToGrid w:val="0"/>
      <w:sz w:val="24"/>
    </w:rPr>
  </w:style>
  <w:style w:type="character" w:customStyle="1" w:styleId="a">
    <w:name w:val="a"/>
    <w:basedOn w:val="DefaultParagraphFont"/>
    <w:rsid w:val="005A4792"/>
  </w:style>
  <w:style w:type="paragraph" w:styleId="ListParagraph">
    <w:name w:val="List Paragraph"/>
    <w:basedOn w:val="Normal"/>
    <w:uiPriority w:val="99"/>
    <w:qFormat/>
    <w:rsid w:val="005A4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mic Sans MS" w:hAnsi="Comic Sans M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Arial" w:hAnsi="Arial"/>
      <w:b/>
      <w:color w:val="000000"/>
      <w:sz w:val="22"/>
    </w:rPr>
  </w:style>
  <w:style w:type="paragraph" w:styleId="Heading2">
    <w:name w:val="heading 2"/>
    <w:basedOn w:val="Normal"/>
    <w:next w:val="Normal"/>
    <w:qFormat/>
    <w:pPr>
      <w:keepNext/>
      <w:numPr>
        <w:numId w:val="3"/>
      </w:numPr>
      <w:tabs>
        <w:tab w:val="left" w:pos="270"/>
      </w:tabs>
      <w:jc w:val="both"/>
      <w:outlineLvl w:val="1"/>
    </w:pPr>
    <w:rPr>
      <w:rFonts w:ascii="Arial" w:hAnsi="Arial"/>
      <w:b/>
      <w:color w:val="000000"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426"/>
      </w:tabs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270"/>
      </w:tabs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270"/>
      </w:tabs>
      <w:ind w:left="34"/>
      <w:jc w:val="both"/>
      <w:outlineLvl w:val="4"/>
    </w:pPr>
    <w:rPr>
      <w:rFonts w:ascii="Arial" w:hAnsi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340"/>
      <w:jc w:val="both"/>
    </w:pPr>
    <w:rPr>
      <w:rFonts w:ascii="Arial" w:hAnsi="Arial"/>
      <w:sz w:val="22"/>
    </w:rPr>
  </w:style>
  <w:style w:type="paragraph" w:styleId="BodyText">
    <w:name w:val="Body Text"/>
    <w:basedOn w:val="Normal"/>
    <w:semiHidden/>
    <w:pPr>
      <w:tabs>
        <w:tab w:val="left" w:pos="270"/>
      </w:tabs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semiHidden/>
    <w:pPr>
      <w:tabs>
        <w:tab w:val="left" w:pos="270"/>
      </w:tabs>
      <w:ind w:left="851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semiHidden/>
    <w:pPr>
      <w:tabs>
        <w:tab w:val="left" w:pos="270"/>
      </w:tabs>
      <w:ind w:left="1843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color w:val="000000"/>
      <w:sz w:val="22"/>
    </w:rPr>
  </w:style>
  <w:style w:type="paragraph" w:styleId="BodyText3">
    <w:name w:val="Body Text 3"/>
    <w:basedOn w:val="Normal"/>
    <w:semiHidden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1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899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PT. Chitose Indonesia Mfg.</Company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R&amp;D</dc:creator>
  <cp:lastModifiedBy>Agung</cp:lastModifiedBy>
  <cp:revision>25</cp:revision>
  <cp:lastPrinted>2007-02-28T01:58:00Z</cp:lastPrinted>
  <dcterms:created xsi:type="dcterms:W3CDTF">2018-06-06T06:23:00Z</dcterms:created>
  <dcterms:modified xsi:type="dcterms:W3CDTF">2020-01-20T03:26:00Z</dcterms:modified>
</cp:coreProperties>
</file>