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EB5BB6">
            <w:pPr>
              <w:snapToGrid w:val="0"/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EB5BB6" w:rsidRDefault="00EB5BB6" w:rsidP="00EB5BB6">
            <w:pPr>
              <w:snapToGrid w:val="0"/>
              <w:spacing w:line="276" w:lineRule="auto"/>
              <w:rPr>
                <w:rFonts w:ascii="Arial Narrow" w:hAnsi="Arial Narrow"/>
                <w:sz w:val="22"/>
              </w:rPr>
            </w:pPr>
          </w:p>
          <w:p w:rsidR="005E3FF4" w:rsidRDefault="000475CD" w:rsidP="00EB5BB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Pengukuran kinerja pemasok dan monitoring terkait dengan kinerja pemasok dalam memenuhi kebutuhan pengadaan barang inputanya tidak konsisten dilakukan dan juga pelaporannya ke bagian terkait lainnya (purchasing)</w:t>
            </w:r>
          </w:p>
          <w:p w:rsidR="000475CD" w:rsidRDefault="000475CD" w:rsidP="000475CD">
            <w:pPr>
              <w:pStyle w:val="ListParagraph"/>
              <w:spacing w:line="276" w:lineRule="auto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Evidence : </w:t>
            </w:r>
          </w:p>
          <w:p w:rsidR="00EB5BB6" w:rsidRDefault="000475CD" w:rsidP="00630E7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68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Input data bulan pada sheet yang sama yaitu bulan juli ada tiga nama bulan yang yang berbeda dalam satu sheet yaitu bulan Januari, Juli dan Agustus </w:t>
            </w:r>
          </w:p>
          <w:p w:rsidR="000475CD" w:rsidRDefault="000475CD" w:rsidP="00630E7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168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Bukti pelaporan ke bagian Purchasing selama tahun 2021 tidak ditemukan</w:t>
            </w:r>
          </w:p>
          <w:p w:rsidR="000475CD" w:rsidRPr="000475CD" w:rsidRDefault="000475CD" w:rsidP="000475CD">
            <w:pPr>
              <w:pStyle w:val="ListParagraph"/>
              <w:spacing w:line="276" w:lineRule="auto"/>
              <w:rPr>
                <w:rFonts w:ascii="Arial Narrow" w:hAnsi="Arial Narrow"/>
                <w:sz w:val="22"/>
                <w:lang w:val="id-ID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87E1A" w:rsidRDefault="00B840AC" w:rsidP="00887E1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74161">
              <w:rPr>
                <w:rFonts w:ascii="Arial Narrow" w:hAnsi="Arial Narrow"/>
                <w:sz w:val="22"/>
              </w:rPr>
              <w:t xml:space="preserve"> </w:t>
            </w:r>
            <w:r w:rsidR="00887E1A">
              <w:rPr>
                <w:rFonts w:ascii="Arial Narrow" w:hAnsi="Arial Narrow"/>
                <w:b/>
                <w:sz w:val="22"/>
                <w:lang w:val="id-ID"/>
              </w:rPr>
              <w:t>8.4.</w:t>
            </w:r>
            <w:r w:rsidR="00B74161" w:rsidRPr="00B74161">
              <w:rPr>
                <w:rFonts w:ascii="Arial Narrow" w:hAnsi="Arial Narrow"/>
                <w:b/>
                <w:sz w:val="22"/>
              </w:rPr>
              <w:t xml:space="preserve"> </w:t>
            </w:r>
            <w:r w:rsidR="00887E1A">
              <w:rPr>
                <w:rFonts w:ascii="Arial Narrow" w:hAnsi="Arial Narrow"/>
                <w:b/>
                <w:sz w:val="22"/>
                <w:lang w:val="id-ID"/>
              </w:rPr>
              <w:t>Pengendalian Produk dan Layanan Eksternal yang disediakan</w:t>
            </w:r>
            <w:r w:rsidR="00EB18F1">
              <w:rPr>
                <w:rFonts w:ascii="Arial Narrow" w:hAnsi="Arial Narrow"/>
                <w:b/>
                <w:sz w:val="22"/>
                <w:lang w:val="id-ID"/>
              </w:rPr>
              <w:t xml:space="preserve"> </w:t>
            </w:r>
            <w:r w:rsidR="00EB18F1" w:rsidRPr="00EB18F1">
              <w:rPr>
                <w:rFonts w:ascii="Arial Narrow" w:hAnsi="Arial Narrow"/>
                <w:sz w:val="22"/>
                <w:lang w:val="id-ID"/>
              </w:rPr>
              <w:t>(</w:t>
            </w:r>
            <w:r w:rsidR="00EB18F1" w:rsidRPr="00EB18F1">
              <w:rPr>
                <w:rFonts w:ascii="Arial" w:hAnsi="Arial" w:cs="Arial"/>
                <w:bCs/>
                <w:i/>
                <w:iCs/>
                <w:lang w:val="id-ID" w:eastAsia="en-US" w:bidi="ar-SA"/>
              </w:rPr>
              <w:t>Control of externally provided products and services</w:t>
            </w:r>
            <w:r w:rsidR="00EB18F1">
              <w:rPr>
                <w:rFonts w:ascii="Arial" w:hAnsi="Arial" w:cs="Arial"/>
                <w:bCs/>
                <w:i/>
                <w:iCs/>
                <w:lang w:val="id-ID" w:eastAsia="en-US" w:bidi="ar-SA"/>
              </w:rPr>
              <w:t>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4057E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4057E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310.5pt;margin-top:6.55pt;width:67.5pt;height:.7pt;flip:y;z-index:251668480;mso-position-horizontal-relative:text;mso-position-vertical-relative:text" o:connectortype="straight" strokeweight="2.5pt"/>
              </w:pict>
            </w:r>
            <w:r w:rsidRPr="004057E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5.25pt;margin-top:5.75pt;width:24.75pt;height:.05pt;z-index:251658240;mso-position-horizontal-relative:text;mso-position-vertical-relative:text" o:connectortype="straight" strokeweight="2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/</w:t>
            </w:r>
            <w:r w:rsidR="00EA4DAB" w:rsidRPr="006C416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6C4164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B18F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09 November</w:t>
            </w:r>
            <w:r w:rsidR="006C4164">
              <w:rPr>
                <w:rFonts w:ascii="Arial Narrow" w:hAnsi="Arial Narrow"/>
                <w:sz w:val="22"/>
              </w:rPr>
              <w:t xml:space="preserve"> </w:t>
            </w:r>
            <w:r w:rsidR="0010296E">
              <w:rPr>
                <w:rFonts w:ascii="Arial Narrow" w:hAnsi="Arial Narrow"/>
                <w:sz w:val="22"/>
              </w:rPr>
              <w:t xml:space="preserve"> 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65570C" w:rsidRDefault="0065570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448D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C688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92048D" w:rsidTr="00AF44D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AF44D5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AF44D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630E72" w:rsidP="00A34AAC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Monitoring </w:t>
            </w:r>
            <w:r w:rsidR="0006682A">
              <w:rPr>
                <w:rFonts w:ascii="Arial Narrow" w:hAnsi="Arial Narrow"/>
                <w:sz w:val="22"/>
                <w:lang w:val="id-ID"/>
              </w:rPr>
              <w:t xml:space="preserve">tingkat </w:t>
            </w:r>
            <w:r>
              <w:rPr>
                <w:rFonts w:ascii="Arial Narrow" w:hAnsi="Arial Narrow"/>
                <w:sz w:val="22"/>
                <w:lang w:val="id-ID"/>
              </w:rPr>
              <w:t>kekesuaian antara stok fisik dengan stok yang ada dalam system MDAX digudang IC yang secara ketentuan ditetapkan sebulan sekali dan dilakukan secara sampling,  tidak ditemukan bukti pelaksanaan.</w:t>
            </w:r>
          </w:p>
          <w:p w:rsidR="0030516D" w:rsidRPr="00630E72" w:rsidRDefault="00630E72" w:rsidP="00630E72">
            <w:pPr>
              <w:pStyle w:val="ListParagraph"/>
              <w:numPr>
                <w:ilvl w:val="0"/>
                <w:numId w:val="12"/>
              </w:numPr>
              <w:ind w:left="1168"/>
              <w:rPr>
                <w:rFonts w:ascii="Arial Narrow" w:hAnsi="Arial Narrow"/>
                <w:sz w:val="22"/>
              </w:rPr>
            </w:pPr>
            <w:r w:rsidRPr="00630E72">
              <w:rPr>
                <w:rFonts w:ascii="Arial Narrow" w:hAnsi="Arial Narrow"/>
                <w:sz w:val="22"/>
                <w:lang w:val="id-ID"/>
              </w:rPr>
              <w:t xml:space="preserve">Evidence : Selama tahun 2021 tidak ditemukan bukti pelaksanaan dan juga </w:t>
            </w:r>
            <w:r w:rsidR="0006682A">
              <w:rPr>
                <w:rFonts w:ascii="Arial Narrow" w:hAnsi="Arial Narrow"/>
                <w:sz w:val="22"/>
                <w:lang w:val="id-ID"/>
              </w:rPr>
              <w:t xml:space="preserve">tidak ditemukan </w:t>
            </w:r>
            <w:r w:rsidRPr="00630E72">
              <w:rPr>
                <w:rFonts w:ascii="Arial Narrow" w:hAnsi="Arial Narrow"/>
                <w:sz w:val="22"/>
                <w:lang w:val="id-ID"/>
              </w:rPr>
              <w:t xml:space="preserve">PIC yang bertanggung jawab secara struktural 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7F45B4" w:rsidRDefault="0092048D" w:rsidP="007F45B4">
            <w:pPr>
              <w:snapToGrid w:val="0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7F45B4" w:rsidRPr="00EE4BB2">
              <w:rPr>
                <w:rFonts w:ascii="Arial Narrow" w:hAnsi="Arial Narrow"/>
                <w:b/>
                <w:sz w:val="22"/>
                <w:lang w:val="id-ID"/>
              </w:rPr>
              <w:t>9</w:t>
            </w:r>
            <w:r w:rsidR="00DF1F9C" w:rsidRPr="00EE4BB2">
              <w:rPr>
                <w:rFonts w:ascii="Arial Narrow" w:hAnsi="Arial Narrow"/>
                <w:b/>
                <w:sz w:val="22"/>
              </w:rPr>
              <w:t>.1</w:t>
            </w:r>
            <w:r w:rsidR="00DF1F9C" w:rsidRPr="002C504E">
              <w:rPr>
                <w:rFonts w:ascii="Arial Narrow" w:hAnsi="Arial Narrow"/>
                <w:b/>
                <w:sz w:val="22"/>
              </w:rPr>
              <w:t xml:space="preserve">. </w:t>
            </w:r>
            <w:r w:rsidR="007F45B4" w:rsidRPr="007F45B4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Pemantauan, pengukuran, analisis dan evaluasi</w:t>
            </w:r>
            <w:r w:rsidR="007F45B4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 </w:t>
            </w:r>
            <w:r w:rsidR="007F45B4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6F3E22" w:rsidRPr="006F3E22">
              <w:rPr>
                <w:rFonts w:ascii="Arial" w:hAnsi="Arial" w:cs="Arial"/>
                <w:bCs/>
                <w:i/>
                <w:lang w:val="id-ID" w:eastAsia="en-US" w:bidi="ar-SA"/>
              </w:rPr>
              <w:t>Monitoring, measurement, analysis and evaluation</w:t>
            </w:r>
            <w:r w:rsidR="006F3E22">
              <w:rPr>
                <w:rFonts w:ascii="Arial" w:hAnsi="Arial" w:cs="Arial"/>
                <w:bCs/>
                <w:i/>
                <w:lang w:val="id-ID" w:eastAsia="en-US" w:bidi="ar-SA"/>
              </w:rPr>
              <w:t>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4057E5" w:rsidP="00AF44D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4057E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315pt;margin-top:6.1pt;width:63.75pt;height:.8pt;z-index:251669504;mso-position-horizontal-relative:text;mso-position-vertical-relative:text" o:connectortype="straight" strokeweight="2.5pt"/>
              </w:pict>
            </w:r>
            <w:r w:rsidRPr="004057E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9pt;margin-top:6.1pt;width:24pt;height:.8pt;z-index:251659264;mso-position-horizontal-relative:text;mso-position-vertical-relative:text" o:connectortype="straight" strokeweight="2.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: </w:t>
            </w:r>
            <w:r w:rsidR="0092048D" w:rsidRPr="00DF1F9C">
              <w:rPr>
                <w:rFonts w:ascii="Arial Narrow" w:hAnsi="Arial Narrow"/>
                <w:b/>
                <w:sz w:val="22"/>
              </w:rPr>
              <w:t>Mayor / Minor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92048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6F3E22" w:rsidP="006F3E2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09 November </w:t>
            </w:r>
            <w:r w:rsidR="0092048D">
              <w:rPr>
                <w:rFonts w:ascii="Arial Narrow" w:hAnsi="Arial Narrow"/>
                <w:sz w:val="22"/>
              </w:rPr>
              <w:t>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Pr="0065570C" w:rsidRDefault="0065570C" w:rsidP="00AF44D5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5448DE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C6883" w:rsidP="00AF44D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AF44D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AF44D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AF44D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AF44D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AF44D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AF44D5">
            <w:pPr>
              <w:snapToGrid w:val="0"/>
            </w:pPr>
          </w:p>
        </w:tc>
      </w:tr>
    </w:tbl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721E" w:rsidTr="00F75A2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D721E" w:rsidRDefault="00FD721E" w:rsidP="00F75A2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D721E" w:rsidRPr="00503A63" w:rsidRDefault="00FD721E" w:rsidP="00F75A2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75A27" w:rsidRDefault="00F75A27" w:rsidP="00F75A27">
            <w:pPr>
              <w:rPr>
                <w:rFonts w:ascii="Arial Narrow" w:hAnsi="Arial Narrow"/>
                <w:sz w:val="22"/>
              </w:rPr>
            </w:pPr>
          </w:p>
          <w:p w:rsidR="00FD721E" w:rsidRPr="00EE4BB2" w:rsidRDefault="00EE4BB2" w:rsidP="00F75A27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Struktur Organisasi ter update yang sesuai dengan kondisi terakhir dan kebutuhan belum ditemukan bukti pembuatan, terdiri dari :</w:t>
            </w:r>
          </w:p>
          <w:p w:rsidR="004D2746" w:rsidRDefault="00EE4BB2" w:rsidP="004D274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Struktur Induk PPIC</w:t>
            </w:r>
          </w:p>
          <w:p w:rsidR="004D2746" w:rsidRDefault="00EE4BB2" w:rsidP="004D274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Struktur turunan untuk gudang IC</w:t>
            </w:r>
          </w:p>
          <w:p w:rsidR="004D2746" w:rsidRDefault="00EE4BB2" w:rsidP="004D274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Struktur Turunan untuk PPC/ WIP</w:t>
            </w:r>
          </w:p>
          <w:p w:rsidR="0030516D" w:rsidRDefault="0030516D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Pr="00EE4BB2" w:rsidRDefault="00FD721E" w:rsidP="00EE4BB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EE4BB2" w:rsidRPr="00EE4BB2">
              <w:rPr>
                <w:rFonts w:ascii="Arial Narrow" w:hAnsi="Arial Narrow" w:cs="Arial"/>
                <w:b/>
                <w:bCs/>
                <w:sz w:val="22"/>
                <w:szCs w:val="22"/>
                <w:lang w:val="id-ID" w:eastAsia="en-US" w:bidi="ar-SA"/>
              </w:rPr>
              <w:t xml:space="preserve">5.3 </w:t>
            </w:r>
            <w:r w:rsidR="00EE4BB2" w:rsidRPr="00EE4BB2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>Peran Organisasi, tanggung jawab dan otoritas</w:t>
            </w:r>
            <w:r w:rsidR="00EE4BB2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 </w:t>
            </w:r>
            <w:r w:rsidR="00EE4BB2" w:rsidRPr="00EE4BB2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EE4BB2" w:rsidRPr="00EE4BB2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Organizational roles, responsibilities and authorities 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4057E5" w:rsidP="00F75A27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4057E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4.5pt;margin-top:5.5pt;width:56.25pt;height:0;z-index:251660288;mso-position-horizontal-relative:text;mso-position-vertical-relative:text" o:connectortype="straight" strokeweight="2.5pt"/>
              </w:pict>
            </w:r>
            <w:r w:rsidR="00FD721E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Mutu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21E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D721E">
              <w:rPr>
                <w:rFonts w:ascii="Arial Narrow" w:hAnsi="Arial Narrow"/>
                <w:sz w:val="22"/>
              </w:rPr>
              <w:t xml:space="preserve"> : </w:t>
            </w:r>
            <w:r w:rsidR="00FD721E" w:rsidRPr="005448DE">
              <w:rPr>
                <w:rFonts w:ascii="Arial Narrow" w:hAnsi="Arial Narrow"/>
                <w:b/>
                <w:sz w:val="22"/>
              </w:rPr>
              <w:t>Mayor / Minor /</w:t>
            </w:r>
            <w:r w:rsidR="00FD721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FD721E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FD721E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FD721E" w:rsidRDefault="00EE4BB2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09 November</w:t>
            </w:r>
            <w:r w:rsidR="00FD721E">
              <w:rPr>
                <w:rFonts w:ascii="Arial Narrow" w:hAnsi="Arial Narrow"/>
                <w:sz w:val="22"/>
              </w:rPr>
              <w:t xml:space="preserve"> 202</w:t>
            </w:r>
            <w:r w:rsidR="005448DE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D721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Pr="0065570C" w:rsidRDefault="0065570C" w:rsidP="00F75A2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Pr="008939CB" w:rsidRDefault="00FD721E" w:rsidP="00F75A2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7C6883" w:rsidP="00F75A2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5448DE" w:rsidRDefault="005448D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D721E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D721E" w:rsidRPr="002C2251" w:rsidRDefault="00FD721E" w:rsidP="00F75A2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721E" w:rsidTr="00F75A2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</w:p>
          <w:p w:rsidR="00FD721E" w:rsidRDefault="00FD721E" w:rsidP="00F75A2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721E" w:rsidTr="00F75A2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D721E" w:rsidRDefault="00FD721E" w:rsidP="00F75A27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FD721E" w:rsidRDefault="00FD721E" w:rsidP="00F75A27">
            <w:pPr>
              <w:snapToGrid w:val="0"/>
            </w:pPr>
          </w:p>
        </w:tc>
      </w:tr>
      <w:tr w:rsidR="00B004A3" w:rsidRPr="00503A63" w:rsidTr="005748E1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B004A3" w:rsidRDefault="00B004A3" w:rsidP="005748E1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004A3" w:rsidRPr="00503A63" w:rsidRDefault="00B004A3" w:rsidP="005748E1">
            <w:pPr>
              <w:jc w:val="center"/>
              <w:rPr>
                <w:rFonts w:ascii="Souvenir Lt BT" w:hAnsi="Souvenir Lt BT"/>
              </w:rPr>
            </w:pP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FB5904" w:rsidRDefault="00322C53" w:rsidP="00322C53">
            <w:pPr>
              <w:ind w:left="601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Matrik kompetensi karyawan di bagian PPIC belum ditemukan bukti </w:t>
            </w:r>
            <w:r w:rsidR="002119A7">
              <w:rPr>
                <w:rFonts w:ascii="Arial Narrow" w:hAnsi="Arial Narrow"/>
                <w:sz w:val="22"/>
                <w:lang w:val="id-ID"/>
              </w:rPr>
              <w:t xml:space="preserve">up date </w:t>
            </w:r>
            <w:r>
              <w:rPr>
                <w:rFonts w:ascii="Arial Narrow" w:hAnsi="Arial Narrow"/>
                <w:sz w:val="22"/>
                <w:lang w:val="id-ID"/>
              </w:rPr>
              <w:t>pembuatan</w:t>
            </w:r>
            <w:r w:rsidR="00FB5904">
              <w:rPr>
                <w:rFonts w:ascii="Arial Narrow" w:hAnsi="Arial Narrow"/>
                <w:sz w:val="22"/>
              </w:rPr>
              <w:t>,</w:t>
            </w:r>
          </w:p>
          <w:p w:rsidR="0030516D" w:rsidRDefault="0030516D" w:rsidP="005748E1">
            <w:pPr>
              <w:rPr>
                <w:rFonts w:ascii="Arial Narrow" w:hAnsi="Arial Narrow"/>
                <w:sz w:val="22"/>
                <w:lang w:val="id-ID"/>
              </w:rPr>
            </w:pPr>
          </w:p>
          <w:p w:rsidR="00322C53" w:rsidRPr="00322C53" w:rsidRDefault="00322C53" w:rsidP="005748E1">
            <w:pPr>
              <w:rPr>
                <w:rFonts w:ascii="Arial Narrow" w:hAnsi="Arial Narrow"/>
                <w:sz w:val="22"/>
                <w:lang w:val="id-ID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Pr="00F8636C" w:rsidRDefault="00B004A3" w:rsidP="00F8636C">
            <w:pPr>
              <w:snapToGrid w:val="0"/>
              <w:rPr>
                <w:rFonts w:ascii="Arial Narrow" w:hAnsi="Arial Narrow"/>
                <w:i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F8636C">
              <w:rPr>
                <w:rFonts w:ascii="Arial Narrow" w:hAnsi="Arial Narrow"/>
                <w:b/>
                <w:sz w:val="22"/>
                <w:lang w:val="id-ID"/>
              </w:rPr>
              <w:t>7.2.</w:t>
            </w:r>
            <w:r w:rsidR="004E3A7E" w:rsidRPr="004E3A7E">
              <w:rPr>
                <w:rFonts w:ascii="Arial Narrow" w:hAnsi="Arial Narrow"/>
                <w:b/>
                <w:sz w:val="22"/>
              </w:rPr>
              <w:t xml:space="preserve"> </w:t>
            </w:r>
            <w:r w:rsidR="00F8636C">
              <w:rPr>
                <w:rFonts w:ascii="Arial Narrow" w:hAnsi="Arial Narrow"/>
                <w:b/>
                <w:sz w:val="22"/>
                <w:lang w:val="id-ID"/>
              </w:rPr>
              <w:t xml:space="preserve">Kompetensi </w:t>
            </w:r>
            <w:r w:rsidR="00F8636C" w:rsidRPr="00F8636C">
              <w:rPr>
                <w:rFonts w:ascii="Arial Narrow" w:hAnsi="Arial Narrow"/>
                <w:i/>
                <w:sz w:val="22"/>
                <w:szCs w:val="22"/>
                <w:lang w:val="id-ID"/>
              </w:rPr>
              <w:t>(</w:t>
            </w:r>
            <w:r w:rsidR="00F8636C" w:rsidRPr="00F8636C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Competence)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4057E5" w:rsidP="005748E1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4057E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6pt;margin-top:5.2pt;width:56.25pt;height:0;z-index:251661312;mso-position-horizontal-relative:text;mso-position-vertical-relative:text" o:connectortype="straight" strokeweight="2.5pt"/>
              </w:pict>
            </w:r>
            <w:r w:rsidR="00B004A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004A3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004A3">
              <w:rPr>
                <w:rFonts w:ascii="Arial Narrow" w:hAnsi="Arial Narrow"/>
                <w:sz w:val="22"/>
              </w:rPr>
              <w:t>Mutu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004A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004A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004A3">
              <w:rPr>
                <w:rFonts w:ascii="Arial Narrow" w:hAnsi="Arial Narrow"/>
                <w:sz w:val="22"/>
              </w:rPr>
              <w:t xml:space="preserve"> : </w:t>
            </w:r>
            <w:r w:rsidR="00B004A3" w:rsidRPr="00FB5904">
              <w:rPr>
                <w:rFonts w:ascii="Arial Narrow" w:hAnsi="Arial Narrow"/>
                <w:b/>
                <w:sz w:val="22"/>
              </w:rPr>
              <w:t>Mayor / Minor</w:t>
            </w:r>
            <w:r w:rsidR="00B004A3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B004A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004A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DD09B4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09 November</w:t>
            </w:r>
            <w:r w:rsidR="00B004A3">
              <w:rPr>
                <w:rFonts w:ascii="Arial Narrow" w:hAnsi="Arial Narrow"/>
                <w:sz w:val="22"/>
              </w:rPr>
              <w:t xml:space="preserve"> 202</w:t>
            </w:r>
            <w:r w:rsidR="001144DB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Pr="00B80EAF" w:rsidRDefault="00B80EAF" w:rsidP="005748E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B004A3" w:rsidRPr="008939CB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Pr="008939CB" w:rsidRDefault="00B004A3" w:rsidP="005748E1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1144DB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004A3" w:rsidRPr="002C2251" w:rsidTr="005748E1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004A3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B004A3" w:rsidRPr="002C2251" w:rsidRDefault="00B004A3" w:rsidP="005748E1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004A3" w:rsidTr="005748E1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</w:p>
          <w:p w:rsidR="00B004A3" w:rsidRDefault="00B004A3" w:rsidP="005748E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004A3" w:rsidTr="005748E1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004A3" w:rsidRDefault="00B004A3" w:rsidP="005748E1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B004A3" w:rsidRDefault="00B004A3" w:rsidP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B6D1B" w:rsidRPr="00503A63" w:rsidTr="00FB6D1B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B6D1B" w:rsidRDefault="00FB6D1B" w:rsidP="00FB6D1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B6D1B" w:rsidRPr="00503A63" w:rsidRDefault="00FB6D1B" w:rsidP="00FB6D1B">
            <w:pPr>
              <w:jc w:val="center"/>
              <w:rPr>
                <w:rFonts w:ascii="Souvenir Lt BT" w:hAnsi="Souvenir Lt BT"/>
              </w:rPr>
            </w:pP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544FB4" w:rsidP="00C20EE6">
            <w:pPr>
              <w:ind w:left="318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Cara</w:t>
            </w:r>
            <w:r w:rsidR="00C20EE6">
              <w:rPr>
                <w:rFonts w:ascii="Arial Narrow" w:hAnsi="Arial Narrow"/>
                <w:sz w:val="22"/>
                <w:lang w:val="id-ID"/>
              </w:rPr>
              <w:t xml:space="preserve"> penyimpanan data pendukung berupa softcopy diluar data system MDAX</w:t>
            </w:r>
            <w:r w:rsidR="005E7AEA">
              <w:rPr>
                <w:rFonts w:ascii="Arial Narrow" w:hAnsi="Arial Narrow"/>
                <w:sz w:val="22"/>
                <w:lang w:val="id-ID"/>
              </w:rPr>
              <w:t xml:space="preserve"> di bagian PPIC</w:t>
            </w:r>
            <w:r w:rsidR="00C20EE6">
              <w:rPr>
                <w:rFonts w:ascii="Arial Narrow" w:hAnsi="Arial Narrow"/>
                <w:sz w:val="22"/>
                <w:lang w:val="id-ID"/>
              </w:rPr>
              <w:t xml:space="preserve"> masih kurang tertata rapi dan kurang mendukung jika akan</w:t>
            </w:r>
            <w:r w:rsidR="005E7AEA">
              <w:rPr>
                <w:rFonts w:ascii="Arial Narrow" w:hAnsi="Arial Narrow"/>
                <w:sz w:val="22"/>
                <w:lang w:val="id-ID"/>
              </w:rPr>
              <w:t xml:space="preserve"> dilakukan proses traceability karena </w:t>
            </w:r>
            <w:r w:rsidR="00C20EE6">
              <w:rPr>
                <w:rFonts w:ascii="Arial Narrow" w:hAnsi="Arial Narrow"/>
                <w:sz w:val="22"/>
                <w:lang w:val="id-ID"/>
              </w:rPr>
              <w:t>butuh waktu lama untuk mencari</w:t>
            </w:r>
            <w:r w:rsidR="005E7AEA">
              <w:rPr>
                <w:rFonts w:ascii="Arial Narrow" w:hAnsi="Arial Narrow"/>
                <w:sz w:val="22"/>
                <w:lang w:val="id-ID"/>
              </w:rPr>
              <w:t xml:space="preserve"> dan kemungkinan data terhapus atau tersimpan pada folder yang tidak teridentifikasi,</w:t>
            </w:r>
            <w:r w:rsidR="00C20EE6">
              <w:rPr>
                <w:rFonts w:ascii="Arial Narrow" w:hAnsi="Arial Narrow"/>
                <w:sz w:val="22"/>
                <w:lang w:val="id-ID"/>
              </w:rPr>
              <w:t xml:space="preserve">  terutama </w:t>
            </w:r>
            <w:r w:rsidR="00484E59">
              <w:rPr>
                <w:rFonts w:ascii="Arial Narrow" w:hAnsi="Arial Narrow"/>
                <w:sz w:val="22"/>
                <w:lang w:val="id-ID"/>
              </w:rPr>
              <w:t xml:space="preserve">untuk </w:t>
            </w:r>
            <w:r w:rsidR="00C20EE6">
              <w:rPr>
                <w:rFonts w:ascii="Arial Narrow" w:hAnsi="Arial Narrow"/>
                <w:sz w:val="22"/>
                <w:lang w:val="id-ID"/>
              </w:rPr>
              <w:t>data masa lalu.</w:t>
            </w:r>
          </w:p>
          <w:p w:rsidR="00C20EE6" w:rsidRPr="00C20EE6" w:rsidRDefault="00C20EE6" w:rsidP="00C20EE6">
            <w:pPr>
              <w:ind w:left="318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Evidence : Pencarian data untuk UAPS, RPPJ dan RPB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544FB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33153B" w:rsidRPr="004E3A7E">
              <w:rPr>
                <w:rFonts w:ascii="Arial Narrow" w:hAnsi="Arial Narrow"/>
                <w:b/>
                <w:sz w:val="22"/>
              </w:rPr>
              <w:t xml:space="preserve">8.1. </w:t>
            </w:r>
            <w:r w:rsidR="00544FB4" w:rsidRPr="00544FB4">
              <w:rPr>
                <w:rFonts w:ascii="Arial Narrow" w:hAnsi="Arial Narrow" w:cs="Arial"/>
                <w:b/>
                <w:sz w:val="22"/>
                <w:szCs w:val="22"/>
                <w:lang w:val="id-ID" w:eastAsia="en-US" w:bidi="ar-SA"/>
              </w:rPr>
              <w:t xml:space="preserve">Perencanaan dan pengendalian operasional </w:t>
            </w:r>
            <w:r w:rsidR="00544FB4" w:rsidRPr="00544FB4">
              <w:rPr>
                <w:rFonts w:ascii="Arial Narrow" w:hAnsi="Arial Narrow" w:cs="Arial"/>
                <w:i/>
                <w:sz w:val="22"/>
                <w:szCs w:val="22"/>
                <w:lang w:val="id-ID" w:eastAsia="en-US" w:bidi="ar-SA"/>
              </w:rPr>
              <w:t>(</w:t>
            </w:r>
            <w:r w:rsidR="00544FB4" w:rsidRPr="00544FB4"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d-ID" w:eastAsia="en-US" w:bidi="ar-SA"/>
              </w:rPr>
              <w:t>Operational planning and control)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4057E5" w:rsidP="00FB6D1B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4057E5">
              <w:rPr>
                <w:rFonts w:ascii="Arial Narrow" w:hAnsi="Arial Narrow"/>
                <w:noProof/>
                <w:sz w:val="28"/>
                <w:szCs w:val="28"/>
                <w:lang w:eastAsia="en-US" w:bidi="ar-SA"/>
              </w:rPr>
              <w:pict>
                <v:shape id="_x0000_s1031" type="#_x0000_t32" style="position:absolute;margin-left:244.5pt;margin-top:4.95pt;width:56.25pt;height:0;z-index:251662336;mso-position-horizontal-relative:text;mso-position-vertical-relative:text" o:connectortype="straight" strokeweight="2.5pt"/>
              </w:pict>
            </w:r>
            <w:r w:rsidR="00FB6D1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Mutu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: </w:t>
            </w:r>
            <w:r w:rsidR="00FB6D1B" w:rsidRPr="00FB5904">
              <w:rPr>
                <w:rFonts w:ascii="Arial Narrow" w:hAnsi="Arial Narrow"/>
                <w:b/>
                <w:sz w:val="22"/>
              </w:rPr>
              <w:t>Mayor / Minor</w:t>
            </w:r>
            <w:r w:rsidR="00FB6D1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FB6D1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FB6D1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3562B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09 November </w:t>
            </w:r>
            <w:r w:rsidR="00FB6D1B">
              <w:rPr>
                <w:rFonts w:ascii="Arial Narrow" w:hAnsi="Arial Narrow"/>
                <w:sz w:val="22"/>
              </w:rPr>
              <w:t>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Pr="00B80EAF" w:rsidRDefault="00B80EAF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FB6D1B" w:rsidRPr="008939C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Pr="008939CB" w:rsidRDefault="00FB6D1B" w:rsidP="00FB6D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B6D1B" w:rsidRPr="002C2251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D1B" w:rsidRPr="002C2251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B6D1B" w:rsidTr="00FB6D1B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  <w:tr w:rsidR="00FB6D1B" w:rsidRPr="00503A63" w:rsidTr="00FB6D1B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B6D1B" w:rsidRDefault="00FB6D1B" w:rsidP="00FB6D1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B6D1B" w:rsidRPr="00503A63" w:rsidRDefault="00FB6D1B" w:rsidP="00FB6D1B">
            <w:pPr>
              <w:jc w:val="center"/>
              <w:rPr>
                <w:rFonts w:ascii="Souvenir Lt BT" w:hAnsi="Souvenir Lt BT"/>
              </w:rPr>
            </w:pP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093C67" w:rsidRDefault="00093C67" w:rsidP="00093C67">
            <w:pPr>
              <w:ind w:left="318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Lay Out  gudang IC belum ter up date sesuai dengan kondisi terakhir sesuai perubahan aktual yang terjadi.</w:t>
            </w:r>
          </w:p>
          <w:p w:rsidR="00857064" w:rsidRDefault="00093C67" w:rsidP="00093C67">
            <w:pPr>
              <w:ind w:left="318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Evidence : </w:t>
            </w:r>
          </w:p>
          <w:p w:rsidR="00857064" w:rsidRDefault="00857064" w:rsidP="00857064">
            <w:pPr>
              <w:pStyle w:val="ListParagraph"/>
              <w:numPr>
                <w:ilvl w:val="0"/>
                <w:numId w:val="12"/>
              </w:numPr>
              <w:ind w:left="743"/>
              <w:rPr>
                <w:rFonts w:ascii="Arial Narrow" w:hAnsi="Arial Narrow"/>
                <w:sz w:val="22"/>
                <w:lang w:val="id-ID"/>
              </w:rPr>
            </w:pPr>
            <w:r w:rsidRPr="00857064">
              <w:rPr>
                <w:rFonts w:ascii="Arial Narrow" w:hAnsi="Arial Narrow"/>
                <w:sz w:val="22"/>
                <w:lang w:val="id-ID"/>
              </w:rPr>
              <w:t>P</w:t>
            </w:r>
            <w:r w:rsidR="00093C67" w:rsidRPr="00857064">
              <w:rPr>
                <w:rFonts w:ascii="Arial Narrow" w:hAnsi="Arial Narrow"/>
                <w:sz w:val="22"/>
                <w:lang w:val="id-ID"/>
              </w:rPr>
              <w:t xml:space="preserve">erubahan posisi </w:t>
            </w:r>
            <w:r w:rsidRPr="00857064">
              <w:rPr>
                <w:rFonts w:ascii="Arial Narrow" w:hAnsi="Arial Narrow"/>
                <w:sz w:val="22"/>
                <w:lang w:val="id-ID"/>
              </w:rPr>
              <w:t xml:space="preserve">gudang NSB dalam gudang IC </w:t>
            </w:r>
          </w:p>
          <w:p w:rsidR="00FB6D1B" w:rsidRPr="00857064" w:rsidRDefault="00857064" w:rsidP="00857064">
            <w:pPr>
              <w:pStyle w:val="ListParagraph"/>
              <w:numPr>
                <w:ilvl w:val="0"/>
                <w:numId w:val="12"/>
              </w:numPr>
              <w:ind w:left="743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Ketentuan terkait dengan sistem </w:t>
            </w:r>
            <w:r w:rsidR="00093C67" w:rsidRPr="00857064">
              <w:rPr>
                <w:rFonts w:ascii="Arial Narrow" w:hAnsi="Arial Narrow"/>
                <w:sz w:val="22"/>
                <w:lang w:val="id-ID"/>
              </w:rPr>
              <w:t>Zonasi</w:t>
            </w:r>
            <w:r>
              <w:rPr>
                <w:rFonts w:ascii="Arial Narrow" w:hAnsi="Arial Narrow"/>
                <w:sz w:val="22"/>
                <w:lang w:val="id-ID"/>
              </w:rPr>
              <w:t xml:space="preserve"> dan identifikasi barang belum update seuai kondisi aktual</w:t>
            </w:r>
          </w:p>
          <w:p w:rsidR="005B35AE" w:rsidRDefault="005B35AE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Pr="00093C67" w:rsidRDefault="00FB6D1B" w:rsidP="00093C67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093C67">
              <w:rPr>
                <w:rFonts w:ascii="Arial Narrow" w:hAnsi="Arial Narrow"/>
                <w:b/>
                <w:sz w:val="22"/>
                <w:lang w:val="id-ID"/>
              </w:rPr>
              <w:t xml:space="preserve">8.5.4. Perlindungan </w:t>
            </w:r>
            <w:r w:rsidR="00093C67" w:rsidRPr="00093C67">
              <w:rPr>
                <w:rFonts w:ascii="Arial Narrow" w:hAnsi="Arial Narrow"/>
                <w:i/>
                <w:sz w:val="22"/>
                <w:lang w:val="id-ID"/>
              </w:rPr>
              <w:t>(Preservasi)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4057E5" w:rsidP="00FB6D1B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4057E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49pt;margin-top:4.95pt;width:56.25pt;height:0;z-index:251663360;mso-position-horizontal-relative:text;mso-position-vertical-relative:text" o:connectortype="straight" strokeweight="2.5pt"/>
              </w:pict>
            </w:r>
            <w:r w:rsidR="00FB6D1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Mutu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B6D1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B6D1B">
              <w:rPr>
                <w:rFonts w:ascii="Arial Narrow" w:hAnsi="Arial Narrow"/>
                <w:sz w:val="22"/>
              </w:rPr>
              <w:t xml:space="preserve"> : </w:t>
            </w:r>
            <w:r w:rsidR="00FB6D1B" w:rsidRPr="00FB5904">
              <w:rPr>
                <w:rFonts w:ascii="Arial Narrow" w:hAnsi="Arial Narrow"/>
                <w:b/>
                <w:sz w:val="22"/>
              </w:rPr>
              <w:t>Mayor / Minor</w:t>
            </w:r>
            <w:r w:rsidR="00FB6D1B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FB6D1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FB6D1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7AEA" w:rsidRPr="005E7AEA" w:rsidRDefault="005E7AEA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FB6D1B" w:rsidRDefault="00C52614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09 November</w:t>
            </w:r>
            <w:r w:rsidR="00FB6D1B"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7AEA" w:rsidRPr="005E7AEA" w:rsidRDefault="005E7AEA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7AEA" w:rsidRPr="005E7AEA" w:rsidRDefault="005E7AEA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7AEA" w:rsidRDefault="005E7AEA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5E7AEA" w:rsidRPr="005E7AEA" w:rsidRDefault="005E7AEA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:rsidR="00FB6D1B" w:rsidRPr="00B80EAF" w:rsidRDefault="00B80EAF" w:rsidP="00FB6D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FB6D1B" w:rsidRPr="008939C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Pr="008939CB" w:rsidRDefault="00FB6D1B" w:rsidP="00FB6D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B6D1B" w:rsidRPr="002C2251" w:rsidTr="00FB6D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D1B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FB6D1B" w:rsidRPr="002C2251" w:rsidRDefault="00FB6D1B" w:rsidP="00FB6D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B6D1B" w:rsidTr="00FB6D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</w:p>
          <w:p w:rsidR="00FB6D1B" w:rsidRDefault="00FB6D1B" w:rsidP="00FB6D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B6D1B" w:rsidTr="00FB6D1B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FB6D1B" w:rsidRDefault="00FB6D1B" w:rsidP="00FB6D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FB6D1B" w:rsidRDefault="00FB6D1B" w:rsidP="00FD721E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71612" w:rsidTr="0091449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D71612" w:rsidRDefault="00D71612" w:rsidP="0091449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D71612" w:rsidRPr="00503A63" w:rsidRDefault="00D71612" w:rsidP="0091449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857064" w:rsidP="00857064">
            <w:pPr>
              <w:ind w:left="318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Tata cara t</w:t>
            </w:r>
            <w:r w:rsidR="00B22370">
              <w:rPr>
                <w:rFonts w:ascii="Arial Narrow" w:hAnsi="Arial Narrow"/>
                <w:sz w:val="22"/>
                <w:lang w:val="id-ID"/>
              </w:rPr>
              <w:t xml:space="preserve">erkait dengan perawatan stok </w:t>
            </w:r>
            <w:r>
              <w:rPr>
                <w:rFonts w:ascii="Arial Narrow" w:hAnsi="Arial Narrow"/>
                <w:sz w:val="22"/>
                <w:lang w:val="id-ID"/>
              </w:rPr>
              <w:t>khususnya untuk komponen pipa dan  plate</w:t>
            </w:r>
            <w:r w:rsidR="00B22370">
              <w:rPr>
                <w:rFonts w:ascii="Arial Narrow" w:hAnsi="Arial Narrow"/>
                <w:sz w:val="22"/>
                <w:lang w:val="id-ID"/>
              </w:rPr>
              <w:t xml:space="preserve"> serta aturan perlindungan terhadap material atau komponen yang disimpan di luar gudang IC</w:t>
            </w:r>
            <w:r>
              <w:rPr>
                <w:rFonts w:ascii="Arial Narrow" w:hAnsi="Arial Narrow"/>
                <w:sz w:val="22"/>
                <w:lang w:val="id-ID"/>
              </w:rPr>
              <w:t xml:space="preserve"> tidak bisa ditunjukan </w:t>
            </w:r>
            <w:r w:rsidR="00B22370">
              <w:rPr>
                <w:rFonts w:ascii="Arial Narrow" w:hAnsi="Arial Narrow"/>
                <w:sz w:val="22"/>
                <w:lang w:val="id-ID"/>
              </w:rPr>
              <w:t>:</w:t>
            </w:r>
          </w:p>
          <w:p w:rsidR="00B22370" w:rsidRDefault="00B22370" w:rsidP="00B22370">
            <w:pPr>
              <w:ind w:left="318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Evidence :</w:t>
            </w:r>
          </w:p>
          <w:p w:rsidR="00B22370" w:rsidRDefault="00B22370" w:rsidP="00B22370">
            <w:pPr>
              <w:pStyle w:val="ListParagraph"/>
              <w:numPr>
                <w:ilvl w:val="0"/>
                <w:numId w:val="14"/>
              </w:numPr>
              <w:ind w:left="743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 xml:space="preserve">Komponen di area penyimpanan NSB khsususnya komponen pipa dan plate sudah mulai berkarat </w:t>
            </w:r>
          </w:p>
          <w:p w:rsidR="00B22370" w:rsidRPr="00B22370" w:rsidRDefault="00B22370" w:rsidP="00B22370">
            <w:pPr>
              <w:pStyle w:val="ListParagraph"/>
              <w:numPr>
                <w:ilvl w:val="0"/>
                <w:numId w:val="14"/>
              </w:numPr>
              <w:ind w:left="743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Material dan komponen yang disimpan di luar gedung gudang IC belum ada standar ketentuan tentang cara perlindungan dan perawatan</w:t>
            </w:r>
          </w:p>
          <w:p w:rsidR="00C52614" w:rsidRPr="00C52614" w:rsidRDefault="00C52614" w:rsidP="00914499">
            <w:pPr>
              <w:rPr>
                <w:rFonts w:ascii="Arial Narrow" w:hAnsi="Arial Narrow"/>
                <w:sz w:val="22"/>
                <w:lang w:val="id-ID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Pr="00221B51" w:rsidRDefault="00D71612" w:rsidP="00221B51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221B51">
              <w:rPr>
                <w:rFonts w:ascii="Arial Narrow" w:hAnsi="Arial Narrow"/>
                <w:b/>
                <w:sz w:val="22"/>
                <w:lang w:val="id-ID"/>
              </w:rPr>
              <w:t xml:space="preserve">8.5.4. Perlindungan </w:t>
            </w:r>
            <w:r w:rsidR="00221B51" w:rsidRPr="00221B51">
              <w:rPr>
                <w:rFonts w:ascii="Arial Narrow" w:hAnsi="Arial Narrow"/>
                <w:i/>
                <w:sz w:val="22"/>
                <w:lang w:val="id-ID"/>
              </w:rPr>
              <w:t>(Preservation)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2119A7" w:rsidP="0091449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w:pict>
                <v:shape id="_x0000_s1037" type="#_x0000_t32" style="position:absolute;margin-left:313.5pt;margin-top:6.25pt;width:60.75pt;height:0;z-index:251670528;mso-position-horizontal-relative:text;mso-position-vertical-relative:text" o:connectortype="straight" strokeweight="2.5pt"/>
              </w:pict>
            </w:r>
            <w:r w:rsidRPr="004057E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3.75pt;margin-top:6.25pt;width:30pt;height:0;z-index:251667456;mso-position-horizontal-relative:text;mso-position-vertical-relative:text" o:connectortype="straight" strokeweight="2.5pt"/>
              </w:pict>
            </w:r>
            <w:r w:rsidR="00D71612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71612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D71612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D71612">
              <w:rPr>
                <w:rFonts w:ascii="Arial Narrow" w:hAnsi="Arial Narrow"/>
                <w:sz w:val="22"/>
              </w:rPr>
              <w:t>Mutu</w:t>
            </w:r>
            <w:proofErr w:type="spellEnd"/>
            <w:r w:rsidR="00D71612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D71612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716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71612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71612">
              <w:rPr>
                <w:rFonts w:ascii="Arial Narrow" w:hAnsi="Arial Narrow"/>
                <w:sz w:val="22"/>
              </w:rPr>
              <w:t xml:space="preserve"> : </w:t>
            </w:r>
            <w:r w:rsidR="00D71612" w:rsidRPr="00DF1F9C">
              <w:rPr>
                <w:rFonts w:ascii="Arial Narrow" w:hAnsi="Arial Narrow"/>
                <w:b/>
                <w:sz w:val="22"/>
              </w:rPr>
              <w:t>Mayor / Minor</w:t>
            </w:r>
            <w:r w:rsidR="00D71612"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="00D7161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71612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B22370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09 November</w:t>
            </w:r>
            <w:r w:rsidR="00D71612"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Pr="00221B51" w:rsidRDefault="00221B51" w:rsidP="0091449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Pr="008939CB" w:rsidRDefault="00D71612" w:rsidP="0091449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</w:t>
            </w:r>
          </w:p>
        </w:tc>
        <w:tc>
          <w:tcPr>
            <w:tcW w:w="270" w:type="dxa"/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71612" w:rsidRDefault="00D71612" w:rsidP="009144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71612" w:rsidRDefault="00D71612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PPIC</w:t>
            </w:r>
          </w:p>
        </w:tc>
        <w:tc>
          <w:tcPr>
            <w:tcW w:w="36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D71612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71612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71612" w:rsidRPr="002C2251" w:rsidRDefault="00D71612" w:rsidP="009144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71612" w:rsidTr="009144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1612" w:rsidRDefault="00D71612" w:rsidP="009144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71612" w:rsidTr="0091449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71612" w:rsidRDefault="00D71612" w:rsidP="009144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71612" w:rsidRDefault="00D71612" w:rsidP="00914499">
            <w:pPr>
              <w:snapToGrid w:val="0"/>
            </w:pPr>
          </w:p>
        </w:tc>
      </w:tr>
    </w:tbl>
    <w:p w:rsidR="00C820D9" w:rsidRPr="003049FC" w:rsidRDefault="00C820D9" w:rsidP="00C820D9">
      <w:pPr>
        <w:rPr>
          <w:lang w:val="id-ID"/>
        </w:rPr>
      </w:pPr>
    </w:p>
    <w:sectPr w:rsidR="00C820D9" w:rsidRPr="003049FC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9FC" w:rsidRDefault="003049FC">
      <w:r>
        <w:separator/>
      </w:r>
    </w:p>
  </w:endnote>
  <w:endnote w:type="continuationSeparator" w:id="1">
    <w:p w:rsidR="003049FC" w:rsidRDefault="00304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9FC" w:rsidRDefault="003049FC">
      <w:r>
        <w:separator/>
      </w:r>
    </w:p>
  </w:footnote>
  <w:footnote w:type="continuationSeparator" w:id="1">
    <w:p w:rsidR="003049FC" w:rsidRDefault="00304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FC" w:rsidRPr="00B9546D" w:rsidRDefault="003049F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3049FC" w:rsidRDefault="003049FC" w:rsidP="0006682A">
    <w:pPr>
      <w:pStyle w:val="Header"/>
      <w:ind w:left="1260" w:hanging="270"/>
      <w:rPr>
        <w:rFonts w:ascii="Arial" w:hAnsi="Arial"/>
        <w:b/>
        <w:sz w:val="28"/>
        <w:lang w:val="id-ID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3049FC" w:rsidRDefault="003049F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3049FC" w:rsidRDefault="003049FC">
    <w:pPr>
      <w:pStyle w:val="Header"/>
      <w:ind w:left="1260" w:hanging="270"/>
      <w:rPr>
        <w:rFonts w:ascii="Arial" w:hAnsi="Arial"/>
        <w:sz w:val="16"/>
      </w:rPr>
    </w:pPr>
    <w:r w:rsidRPr="004057E5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E1642F"/>
    <w:multiLevelType w:val="hybridMultilevel"/>
    <w:tmpl w:val="4A646A08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14891138"/>
    <w:multiLevelType w:val="hybridMultilevel"/>
    <w:tmpl w:val="924ACE2A"/>
    <w:lvl w:ilvl="0" w:tplc="517A32DA">
      <w:start w:val="2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14F87"/>
    <w:multiLevelType w:val="hybridMultilevel"/>
    <w:tmpl w:val="535C8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0698E"/>
    <w:multiLevelType w:val="hybridMultilevel"/>
    <w:tmpl w:val="8488FCAE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>
    <w:nsid w:val="36534669"/>
    <w:multiLevelType w:val="hybridMultilevel"/>
    <w:tmpl w:val="02F4C4C6"/>
    <w:lvl w:ilvl="0" w:tplc="0421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>
    <w:nsid w:val="38252CD5"/>
    <w:multiLevelType w:val="hybridMultilevel"/>
    <w:tmpl w:val="A4B43C50"/>
    <w:lvl w:ilvl="0" w:tplc="37AC2A2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93563"/>
    <w:multiLevelType w:val="hybridMultilevel"/>
    <w:tmpl w:val="AA48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13D4E"/>
    <w:multiLevelType w:val="hybridMultilevel"/>
    <w:tmpl w:val="19F2B616"/>
    <w:lvl w:ilvl="0" w:tplc="287A3838">
      <w:start w:val="5"/>
      <w:numFmt w:val="decimal"/>
      <w:lvlText w:val="5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60503"/>
    <w:multiLevelType w:val="hybridMultilevel"/>
    <w:tmpl w:val="D06EA02C"/>
    <w:lvl w:ilvl="0" w:tplc="BE123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0225A"/>
    <w:multiLevelType w:val="hybridMultilevel"/>
    <w:tmpl w:val="FEC6AF9C"/>
    <w:lvl w:ilvl="0" w:tplc="521A2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90A80"/>
    <w:multiLevelType w:val="hybridMultilevel"/>
    <w:tmpl w:val="05363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807B9"/>
    <w:multiLevelType w:val="hybridMultilevel"/>
    <w:tmpl w:val="E5B6294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5B3C6A"/>
    <w:multiLevelType w:val="hybridMultilevel"/>
    <w:tmpl w:val="BCB4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11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30153"/>
    <w:rsid w:val="0004393C"/>
    <w:rsid w:val="000475CD"/>
    <w:rsid w:val="0006682A"/>
    <w:rsid w:val="00093C67"/>
    <w:rsid w:val="000D4D44"/>
    <w:rsid w:val="0010296E"/>
    <w:rsid w:val="001144DB"/>
    <w:rsid w:val="001A7EB7"/>
    <w:rsid w:val="001D40C6"/>
    <w:rsid w:val="001F3926"/>
    <w:rsid w:val="00205393"/>
    <w:rsid w:val="002119A7"/>
    <w:rsid w:val="00221B51"/>
    <w:rsid w:val="00223C1D"/>
    <w:rsid w:val="00247342"/>
    <w:rsid w:val="00247A5C"/>
    <w:rsid w:val="00273144"/>
    <w:rsid w:val="002B3BA6"/>
    <w:rsid w:val="002C2251"/>
    <w:rsid w:val="002C504E"/>
    <w:rsid w:val="003049FC"/>
    <w:rsid w:val="0030516D"/>
    <w:rsid w:val="00322C53"/>
    <w:rsid w:val="0033153B"/>
    <w:rsid w:val="003562BB"/>
    <w:rsid w:val="003B15EE"/>
    <w:rsid w:val="003C440E"/>
    <w:rsid w:val="003E1A32"/>
    <w:rsid w:val="00400859"/>
    <w:rsid w:val="004057E5"/>
    <w:rsid w:val="00484E59"/>
    <w:rsid w:val="004C4649"/>
    <w:rsid w:val="004D2746"/>
    <w:rsid w:val="004E3A7E"/>
    <w:rsid w:val="004F69AC"/>
    <w:rsid w:val="00503A63"/>
    <w:rsid w:val="005448DE"/>
    <w:rsid w:val="00544FB4"/>
    <w:rsid w:val="0056332E"/>
    <w:rsid w:val="005748E1"/>
    <w:rsid w:val="005B35AE"/>
    <w:rsid w:val="005D6DB8"/>
    <w:rsid w:val="005E3FF4"/>
    <w:rsid w:val="005E7AEA"/>
    <w:rsid w:val="005F2265"/>
    <w:rsid w:val="00622945"/>
    <w:rsid w:val="006258BF"/>
    <w:rsid w:val="00630E72"/>
    <w:rsid w:val="00644DFD"/>
    <w:rsid w:val="0065570C"/>
    <w:rsid w:val="006A25BA"/>
    <w:rsid w:val="006B1607"/>
    <w:rsid w:val="006C4164"/>
    <w:rsid w:val="006D7100"/>
    <w:rsid w:val="006F3E22"/>
    <w:rsid w:val="00703029"/>
    <w:rsid w:val="00724ECB"/>
    <w:rsid w:val="00780C72"/>
    <w:rsid w:val="007B03B5"/>
    <w:rsid w:val="007C6883"/>
    <w:rsid w:val="007F45B4"/>
    <w:rsid w:val="00823CCE"/>
    <w:rsid w:val="0083058E"/>
    <w:rsid w:val="00850FBA"/>
    <w:rsid w:val="00857064"/>
    <w:rsid w:val="00887E1A"/>
    <w:rsid w:val="008939CB"/>
    <w:rsid w:val="00894262"/>
    <w:rsid w:val="008C488F"/>
    <w:rsid w:val="008F530E"/>
    <w:rsid w:val="00914499"/>
    <w:rsid w:val="0092048D"/>
    <w:rsid w:val="00935A7D"/>
    <w:rsid w:val="0097114A"/>
    <w:rsid w:val="009E2C93"/>
    <w:rsid w:val="00A34AAC"/>
    <w:rsid w:val="00A61E3F"/>
    <w:rsid w:val="00A71AA0"/>
    <w:rsid w:val="00AF44D5"/>
    <w:rsid w:val="00B004A3"/>
    <w:rsid w:val="00B22370"/>
    <w:rsid w:val="00B7035E"/>
    <w:rsid w:val="00B74161"/>
    <w:rsid w:val="00B80EAF"/>
    <w:rsid w:val="00B840AC"/>
    <w:rsid w:val="00B9546D"/>
    <w:rsid w:val="00BD1B6E"/>
    <w:rsid w:val="00C20EE6"/>
    <w:rsid w:val="00C52614"/>
    <w:rsid w:val="00C820D9"/>
    <w:rsid w:val="00CF5B0E"/>
    <w:rsid w:val="00D01524"/>
    <w:rsid w:val="00D53F30"/>
    <w:rsid w:val="00D71612"/>
    <w:rsid w:val="00D7576F"/>
    <w:rsid w:val="00DD09B4"/>
    <w:rsid w:val="00DD4583"/>
    <w:rsid w:val="00DE023E"/>
    <w:rsid w:val="00DF1F9C"/>
    <w:rsid w:val="00E25D3D"/>
    <w:rsid w:val="00E71F74"/>
    <w:rsid w:val="00EA4DAB"/>
    <w:rsid w:val="00EA7674"/>
    <w:rsid w:val="00EB18F1"/>
    <w:rsid w:val="00EB5BB6"/>
    <w:rsid w:val="00EE4BB2"/>
    <w:rsid w:val="00F22929"/>
    <w:rsid w:val="00F24554"/>
    <w:rsid w:val="00F25762"/>
    <w:rsid w:val="00F51154"/>
    <w:rsid w:val="00F75A27"/>
    <w:rsid w:val="00F8636C"/>
    <w:rsid w:val="00FB5904"/>
    <w:rsid w:val="00FB6D1B"/>
    <w:rsid w:val="00FD721E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28"/>
        <o:r id="V:Rule12" type="connector" idref="#_x0000_s1034"/>
        <o:r id="V:Rule13" type="connector" idref="#_x0000_s1033"/>
        <o:r id="V:Rule14" type="connector" idref="#_x0000_s1031"/>
        <o:r id="V:Rule15" type="connector" idref="#_x0000_s1032"/>
        <o:r id="V:Rule16" type="connector" idref="#_x0000_s1035"/>
        <o:r id="V:Rule17" type="connector" idref="#_x0000_s1036"/>
        <o:r id="V:Rule18" type="connector" idref="#_x0000_s1030"/>
        <o:r id="V:Rule19" type="connector" idref="#_x0000_s1029"/>
        <o:r id="V:Rule20" type="connector" idref="#_x0000_s1027"/>
        <o:r id="V:Rule21" type="connector" idref="#_x0000_s1037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12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F44D5"/>
    <w:pPr>
      <w:ind w:left="720"/>
      <w:contextualSpacing/>
    </w:pPr>
    <w:rPr>
      <w:rFonts w:cs="Mangal"/>
      <w:szCs w:val="18"/>
    </w:rPr>
  </w:style>
  <w:style w:type="character" w:customStyle="1" w:styleId="Heading1Char">
    <w:name w:val="Heading 1 Char"/>
    <w:basedOn w:val="DefaultParagraphFont"/>
    <w:link w:val="Heading1"/>
    <w:rsid w:val="00D71612"/>
    <w:rPr>
      <w:rFonts w:ascii="Souvenir Lt BT" w:hAnsi="Souvenir Lt BT"/>
      <w:b/>
      <w:sz w:val="18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D71612"/>
    <w:rPr>
      <w:rFonts w:ascii="Souvenir Lt BT" w:hAnsi="Souvenir Lt BT"/>
      <w:b/>
      <w:sz w:val="22"/>
      <w:lang w:eastAsia="hi-IN" w:bidi="hi-IN"/>
    </w:rPr>
  </w:style>
  <w:style w:type="character" w:customStyle="1" w:styleId="HeaderChar">
    <w:name w:val="Header Char"/>
    <w:basedOn w:val="DefaultParagraphFont"/>
    <w:link w:val="Header"/>
    <w:rsid w:val="00D71612"/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50</cp:revision>
  <cp:lastPrinted>2020-07-23T02:15:00Z</cp:lastPrinted>
  <dcterms:created xsi:type="dcterms:W3CDTF">2021-02-04T03:43:00Z</dcterms:created>
  <dcterms:modified xsi:type="dcterms:W3CDTF">2021-11-10T01:36:00Z</dcterms:modified>
</cp:coreProperties>
</file>