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65BF" w14:textId="423F0EF7" w:rsidR="001C01A4" w:rsidRPr="0028290B" w:rsidRDefault="001C01A4" w:rsidP="00EE31EB">
      <w:pPr>
        <w:pStyle w:val="ListParagraph"/>
        <w:spacing w:line="276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b/>
          <w:sz w:val="24"/>
          <w:szCs w:val="24"/>
          <w:u w:val="single"/>
        </w:rPr>
        <w:t>RENCANA UMUM</w:t>
      </w:r>
    </w:p>
    <w:p w14:paraId="40311E50" w14:textId="3DA787FE" w:rsidR="001C01A4" w:rsidRPr="0028290B" w:rsidRDefault="001C01A4" w:rsidP="00EE31EB">
      <w:pPr>
        <w:pStyle w:val="ListParagraph"/>
        <w:spacing w:line="276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b/>
          <w:sz w:val="24"/>
          <w:szCs w:val="24"/>
          <w:u w:val="single"/>
        </w:rPr>
        <w:t xml:space="preserve">AUDIT </w:t>
      </w:r>
      <w:r w:rsidR="001B4427">
        <w:rPr>
          <w:rFonts w:asciiTheme="minorHAnsi" w:hAnsiTheme="minorHAnsi" w:cstheme="minorHAnsi"/>
          <w:b/>
          <w:sz w:val="24"/>
          <w:szCs w:val="24"/>
          <w:u w:val="single"/>
        </w:rPr>
        <w:t>SISTEM MANAJEMEN</w:t>
      </w:r>
      <w:r w:rsidR="000674BD">
        <w:rPr>
          <w:rFonts w:asciiTheme="minorHAnsi" w:hAnsiTheme="minorHAnsi" w:cstheme="minorHAnsi"/>
          <w:b/>
          <w:sz w:val="24"/>
          <w:szCs w:val="24"/>
          <w:u w:val="single"/>
        </w:rPr>
        <w:t xml:space="preserve"> TERINTEGRASI</w:t>
      </w:r>
      <w:r w:rsidRPr="0028290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D4946">
        <w:rPr>
          <w:rFonts w:asciiTheme="minorHAnsi" w:hAnsiTheme="minorHAnsi" w:cstheme="minorHAnsi"/>
          <w:b/>
          <w:sz w:val="24"/>
          <w:szCs w:val="24"/>
          <w:u w:val="single"/>
        </w:rPr>
        <w:t>KUARTAL</w:t>
      </w:r>
      <w:r w:rsidR="0028290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C41A56" w:rsidRPr="0028290B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1B4427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28290B">
        <w:rPr>
          <w:rFonts w:asciiTheme="minorHAnsi" w:hAnsiTheme="minorHAnsi" w:cstheme="minorHAnsi"/>
          <w:b/>
          <w:sz w:val="24"/>
          <w:szCs w:val="24"/>
          <w:u w:val="single"/>
        </w:rPr>
        <w:t xml:space="preserve"> TAHUN 2023</w:t>
      </w:r>
    </w:p>
    <w:p w14:paraId="3764B94E" w14:textId="31ED9979" w:rsidR="001C01A4" w:rsidRPr="0028290B" w:rsidRDefault="001C01A4" w:rsidP="00EE31EB">
      <w:pPr>
        <w:pStyle w:val="ListParagraph"/>
        <w:spacing w:line="276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b/>
          <w:sz w:val="24"/>
          <w:szCs w:val="24"/>
          <w:u w:val="single"/>
        </w:rPr>
        <w:t xml:space="preserve">PT. CHITOSE </w:t>
      </w:r>
      <w:r w:rsidR="00F13914" w:rsidRPr="0028290B">
        <w:rPr>
          <w:rFonts w:asciiTheme="minorHAnsi" w:hAnsiTheme="minorHAnsi" w:cstheme="minorHAnsi"/>
          <w:b/>
          <w:sz w:val="24"/>
          <w:szCs w:val="24"/>
          <w:u w:val="single"/>
        </w:rPr>
        <w:t>INTERNASIONAL T</w:t>
      </w:r>
      <w:r w:rsidR="00ED3F5F" w:rsidRPr="0028290B">
        <w:rPr>
          <w:rFonts w:asciiTheme="minorHAnsi" w:hAnsiTheme="minorHAnsi" w:cstheme="minorHAnsi"/>
          <w:b/>
          <w:sz w:val="24"/>
          <w:szCs w:val="24"/>
          <w:u w:val="single"/>
        </w:rPr>
        <w:t>bk</w:t>
      </w:r>
      <w:r w:rsidR="0028290B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2E25C1CD" w14:textId="77777777" w:rsidR="001C01A4" w:rsidRPr="0028290B" w:rsidRDefault="001C01A4" w:rsidP="0028290B">
      <w:pPr>
        <w:pStyle w:val="ListParagraph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9888E7D" w14:textId="77777777" w:rsidR="001C01A4" w:rsidRPr="0028290B" w:rsidRDefault="001C01A4" w:rsidP="0028290B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  <w:u w:val="single"/>
        </w:rPr>
        <w:t>TUJUAN</w:t>
      </w:r>
    </w:p>
    <w:p w14:paraId="06CF5A62" w14:textId="6E20A0DA" w:rsidR="001C01A4" w:rsidRPr="0028290B" w:rsidRDefault="001C01A4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Untuk menentukan apakah </w:t>
      </w:r>
      <w:r w:rsidR="0028290B">
        <w:rPr>
          <w:rFonts w:asciiTheme="minorHAnsi" w:hAnsiTheme="minorHAnsi" w:cstheme="minorHAnsi"/>
          <w:sz w:val="24"/>
          <w:szCs w:val="24"/>
        </w:rPr>
        <w:t>S</w:t>
      </w:r>
      <w:r w:rsidR="00E217BF">
        <w:rPr>
          <w:rFonts w:asciiTheme="minorHAnsi" w:hAnsiTheme="minorHAnsi" w:cstheme="minorHAnsi"/>
          <w:sz w:val="24"/>
          <w:szCs w:val="24"/>
        </w:rPr>
        <w:t>i</w:t>
      </w:r>
      <w:r w:rsidRPr="0028290B">
        <w:rPr>
          <w:rFonts w:asciiTheme="minorHAnsi" w:hAnsiTheme="minorHAnsi" w:cstheme="minorHAnsi"/>
          <w:sz w:val="24"/>
          <w:szCs w:val="24"/>
        </w:rPr>
        <w:t>stem Man</w:t>
      </w:r>
      <w:r w:rsidR="000C0DAB" w:rsidRPr="0028290B">
        <w:rPr>
          <w:rFonts w:asciiTheme="minorHAnsi" w:hAnsiTheme="minorHAnsi" w:cstheme="minorHAnsi"/>
          <w:sz w:val="24"/>
          <w:szCs w:val="24"/>
        </w:rPr>
        <w:t>a</w:t>
      </w:r>
      <w:r w:rsidRPr="0028290B">
        <w:rPr>
          <w:rFonts w:asciiTheme="minorHAnsi" w:hAnsiTheme="minorHAnsi" w:cstheme="minorHAnsi"/>
          <w:sz w:val="24"/>
          <w:szCs w:val="24"/>
        </w:rPr>
        <w:t xml:space="preserve">jemen </w:t>
      </w:r>
      <w:r w:rsidR="001B4427">
        <w:rPr>
          <w:rFonts w:asciiTheme="minorHAnsi" w:hAnsiTheme="minorHAnsi" w:cstheme="minorHAnsi"/>
          <w:sz w:val="24"/>
          <w:szCs w:val="24"/>
        </w:rPr>
        <w:t xml:space="preserve">telah </w:t>
      </w:r>
      <w:r w:rsidRPr="0028290B">
        <w:rPr>
          <w:rFonts w:asciiTheme="minorHAnsi" w:hAnsiTheme="minorHAnsi" w:cstheme="minorHAnsi"/>
          <w:sz w:val="24"/>
          <w:szCs w:val="24"/>
        </w:rPr>
        <w:t>memenuhi persyaratan ISO 9001:20</w:t>
      </w:r>
      <w:r w:rsidR="00A13E8D" w:rsidRPr="0028290B">
        <w:rPr>
          <w:rFonts w:asciiTheme="minorHAnsi" w:hAnsiTheme="minorHAnsi" w:cstheme="minorHAnsi"/>
          <w:sz w:val="24"/>
          <w:szCs w:val="24"/>
        </w:rPr>
        <w:t>15</w:t>
      </w:r>
      <w:r w:rsidR="0028290B">
        <w:rPr>
          <w:rFonts w:asciiTheme="minorHAnsi" w:hAnsiTheme="minorHAnsi" w:cstheme="minorHAnsi"/>
          <w:sz w:val="24"/>
          <w:szCs w:val="24"/>
        </w:rPr>
        <w:t>, 45001:2018</w:t>
      </w:r>
      <w:r w:rsidR="00EC7462">
        <w:rPr>
          <w:rFonts w:asciiTheme="minorHAnsi" w:hAnsiTheme="minorHAnsi" w:cstheme="minorHAnsi"/>
          <w:sz w:val="24"/>
          <w:szCs w:val="24"/>
        </w:rPr>
        <w:t xml:space="preserve">, </w:t>
      </w:r>
      <w:r w:rsidR="0028290B">
        <w:rPr>
          <w:rFonts w:asciiTheme="minorHAnsi" w:hAnsiTheme="minorHAnsi" w:cstheme="minorHAnsi"/>
          <w:sz w:val="24"/>
          <w:szCs w:val="24"/>
        </w:rPr>
        <w:t>14001:2015</w:t>
      </w:r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EC7462">
        <w:rPr>
          <w:rFonts w:asciiTheme="minorHAnsi" w:hAnsiTheme="minorHAnsi" w:cstheme="minorHAnsi"/>
          <w:sz w:val="24"/>
          <w:szCs w:val="24"/>
        </w:rPr>
        <w:t xml:space="preserve">dan CPAKB </w:t>
      </w:r>
      <w:r w:rsidR="000C0DAB" w:rsidRPr="0028290B">
        <w:rPr>
          <w:rFonts w:asciiTheme="minorHAnsi" w:hAnsiTheme="minorHAnsi" w:cstheme="minorHAnsi"/>
          <w:sz w:val="24"/>
          <w:szCs w:val="24"/>
        </w:rPr>
        <w:t xml:space="preserve">serta persyaratan lain </w:t>
      </w:r>
      <w:r w:rsidRPr="0028290B">
        <w:rPr>
          <w:rFonts w:asciiTheme="minorHAnsi" w:hAnsiTheme="minorHAnsi" w:cstheme="minorHAnsi"/>
          <w:sz w:val="24"/>
          <w:szCs w:val="24"/>
        </w:rPr>
        <w:t>yang ditetapkan organisasi.</w:t>
      </w:r>
    </w:p>
    <w:p w14:paraId="5BCB1693" w14:textId="434B657A" w:rsidR="001C01A4" w:rsidRPr="0028290B" w:rsidRDefault="001C01A4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Untuk menentukan apakah </w:t>
      </w:r>
      <w:r w:rsidR="0028290B">
        <w:rPr>
          <w:rFonts w:asciiTheme="minorHAnsi" w:hAnsiTheme="minorHAnsi" w:cstheme="minorHAnsi"/>
          <w:sz w:val="24"/>
          <w:szCs w:val="24"/>
        </w:rPr>
        <w:t>S</w:t>
      </w:r>
      <w:r w:rsidR="00E217BF">
        <w:rPr>
          <w:rFonts w:asciiTheme="minorHAnsi" w:hAnsiTheme="minorHAnsi" w:cstheme="minorHAnsi"/>
          <w:sz w:val="24"/>
          <w:szCs w:val="24"/>
        </w:rPr>
        <w:t>i</w:t>
      </w:r>
      <w:r w:rsidRPr="0028290B">
        <w:rPr>
          <w:rFonts w:asciiTheme="minorHAnsi" w:hAnsiTheme="minorHAnsi" w:cstheme="minorHAnsi"/>
          <w:sz w:val="24"/>
          <w:szCs w:val="24"/>
        </w:rPr>
        <w:t xml:space="preserve">stem </w:t>
      </w:r>
      <w:r w:rsidR="0028290B">
        <w:rPr>
          <w:rFonts w:asciiTheme="minorHAnsi" w:hAnsiTheme="minorHAnsi" w:cstheme="minorHAnsi"/>
          <w:sz w:val="24"/>
          <w:szCs w:val="24"/>
        </w:rPr>
        <w:t>M</w:t>
      </w:r>
      <w:r w:rsidRPr="0028290B">
        <w:rPr>
          <w:rFonts w:asciiTheme="minorHAnsi" w:hAnsiTheme="minorHAnsi" w:cstheme="minorHAnsi"/>
          <w:sz w:val="24"/>
          <w:szCs w:val="24"/>
        </w:rPr>
        <w:t xml:space="preserve">anajemen </w:t>
      </w:r>
      <w:r w:rsidR="0028290B" w:rsidRPr="0028290B">
        <w:rPr>
          <w:rFonts w:asciiTheme="minorHAnsi" w:hAnsiTheme="minorHAnsi" w:cstheme="minorHAnsi"/>
          <w:sz w:val="24"/>
          <w:szCs w:val="24"/>
        </w:rPr>
        <w:t>ISO 9001:2015</w:t>
      </w:r>
      <w:r w:rsidR="0028290B">
        <w:rPr>
          <w:rFonts w:asciiTheme="minorHAnsi" w:hAnsiTheme="minorHAnsi" w:cstheme="minorHAnsi"/>
          <w:sz w:val="24"/>
          <w:szCs w:val="24"/>
        </w:rPr>
        <w:t>, 45001:2018</w:t>
      </w:r>
      <w:r w:rsidR="00EC7462">
        <w:rPr>
          <w:rFonts w:asciiTheme="minorHAnsi" w:hAnsiTheme="minorHAnsi" w:cstheme="minorHAnsi"/>
          <w:sz w:val="24"/>
          <w:szCs w:val="24"/>
        </w:rPr>
        <w:t xml:space="preserve">, </w:t>
      </w:r>
      <w:r w:rsidR="0028290B">
        <w:rPr>
          <w:rFonts w:asciiTheme="minorHAnsi" w:hAnsiTheme="minorHAnsi" w:cstheme="minorHAnsi"/>
          <w:sz w:val="24"/>
          <w:szCs w:val="24"/>
        </w:rPr>
        <w:t>14001:2015</w:t>
      </w:r>
      <w:r w:rsidR="00E621D8"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EC7462">
        <w:rPr>
          <w:rFonts w:asciiTheme="minorHAnsi" w:hAnsiTheme="minorHAnsi" w:cstheme="minorHAnsi"/>
          <w:sz w:val="24"/>
          <w:szCs w:val="24"/>
        </w:rPr>
        <w:t xml:space="preserve">dan CPAKB </w:t>
      </w:r>
      <w:r w:rsidRPr="0028290B">
        <w:rPr>
          <w:rFonts w:asciiTheme="minorHAnsi" w:hAnsiTheme="minorHAnsi" w:cstheme="minorHAnsi"/>
          <w:sz w:val="24"/>
          <w:szCs w:val="24"/>
        </w:rPr>
        <w:t>dilaksanakan dan dipelihara secara efektif.</w:t>
      </w:r>
    </w:p>
    <w:p w14:paraId="192DEF5B" w14:textId="03655870" w:rsidR="005673AF" w:rsidRPr="0028290B" w:rsidRDefault="005673AF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>Untuk menentukan apakah Analisa dan Mo</w:t>
      </w:r>
      <w:r w:rsidR="00006500" w:rsidRPr="0028290B">
        <w:rPr>
          <w:rFonts w:asciiTheme="minorHAnsi" w:hAnsiTheme="minorHAnsi" w:cstheme="minorHAnsi"/>
          <w:sz w:val="24"/>
          <w:szCs w:val="24"/>
        </w:rPr>
        <w:t>n</w:t>
      </w:r>
      <w:r w:rsidRPr="0028290B">
        <w:rPr>
          <w:rFonts w:asciiTheme="minorHAnsi" w:hAnsiTheme="minorHAnsi" w:cstheme="minorHAnsi"/>
          <w:sz w:val="24"/>
          <w:szCs w:val="24"/>
        </w:rPr>
        <w:t xml:space="preserve">itoring terhadap tindakan untuk menangani resiko sudah dilaksanakan secara </w:t>
      </w:r>
      <w:r w:rsidR="0028290B">
        <w:rPr>
          <w:rFonts w:asciiTheme="minorHAnsi" w:hAnsiTheme="minorHAnsi" w:cstheme="minorHAnsi"/>
          <w:sz w:val="24"/>
          <w:szCs w:val="24"/>
        </w:rPr>
        <w:t xml:space="preserve">baik dan </w:t>
      </w:r>
      <w:r w:rsidRPr="0028290B">
        <w:rPr>
          <w:rFonts w:asciiTheme="minorHAnsi" w:hAnsiTheme="minorHAnsi" w:cstheme="minorHAnsi"/>
          <w:sz w:val="24"/>
          <w:szCs w:val="24"/>
        </w:rPr>
        <w:t>konsisten.</w:t>
      </w:r>
    </w:p>
    <w:p w14:paraId="12442365" w14:textId="77777777" w:rsidR="001C01A4" w:rsidRPr="0028290B" w:rsidRDefault="001C01A4" w:rsidP="0028290B">
      <w:pPr>
        <w:pStyle w:val="ListParagraph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B0E890B" w14:textId="77777777" w:rsidR="001C01A4" w:rsidRPr="0028290B" w:rsidRDefault="001C01A4" w:rsidP="0028290B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  <w:u w:val="single"/>
        </w:rPr>
        <w:t>MASA AUDIT</w:t>
      </w:r>
    </w:p>
    <w:p w14:paraId="57AC6368" w14:textId="7ECC43A2" w:rsidR="001C01A4" w:rsidRPr="0028290B" w:rsidRDefault="001C01A4" w:rsidP="001A7D7C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>Pe</w:t>
      </w:r>
      <w:r w:rsidR="008963CC" w:rsidRPr="0028290B">
        <w:rPr>
          <w:rFonts w:asciiTheme="minorHAnsi" w:hAnsiTheme="minorHAnsi" w:cstheme="minorHAnsi"/>
          <w:sz w:val="24"/>
          <w:szCs w:val="24"/>
        </w:rPr>
        <w:t xml:space="preserve">laksanaan Audit </w:t>
      </w:r>
      <w:r w:rsidR="001B4427">
        <w:rPr>
          <w:rFonts w:asciiTheme="minorHAnsi" w:hAnsiTheme="minorHAnsi" w:cstheme="minorHAnsi"/>
          <w:sz w:val="24"/>
          <w:szCs w:val="24"/>
        </w:rPr>
        <w:t>Sistem Manajemen</w:t>
      </w:r>
      <w:r w:rsidR="008963CC"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0674BD">
        <w:rPr>
          <w:rFonts w:asciiTheme="minorHAnsi" w:hAnsiTheme="minorHAnsi" w:cstheme="minorHAnsi"/>
          <w:sz w:val="24"/>
          <w:szCs w:val="24"/>
        </w:rPr>
        <w:t xml:space="preserve">Terintegrasi </w:t>
      </w:r>
      <w:r w:rsidR="009D4946">
        <w:rPr>
          <w:rFonts w:asciiTheme="minorHAnsi" w:hAnsiTheme="minorHAnsi" w:cstheme="minorHAnsi"/>
          <w:sz w:val="24"/>
          <w:szCs w:val="24"/>
        </w:rPr>
        <w:t>Kuartal</w:t>
      </w:r>
      <w:r w:rsidR="0028290B">
        <w:rPr>
          <w:rFonts w:asciiTheme="minorHAnsi" w:hAnsiTheme="minorHAnsi" w:cstheme="minorHAnsi"/>
          <w:sz w:val="24"/>
          <w:szCs w:val="24"/>
        </w:rPr>
        <w:t xml:space="preserve"> I</w:t>
      </w:r>
      <w:r w:rsidR="001B4427">
        <w:rPr>
          <w:rFonts w:asciiTheme="minorHAnsi" w:hAnsiTheme="minorHAnsi" w:cstheme="minorHAnsi"/>
          <w:sz w:val="24"/>
          <w:szCs w:val="24"/>
        </w:rPr>
        <w:t>I</w:t>
      </w:r>
      <w:r w:rsidR="0028290B">
        <w:rPr>
          <w:rFonts w:asciiTheme="minorHAnsi" w:hAnsiTheme="minorHAnsi" w:cstheme="minorHAnsi"/>
          <w:sz w:val="24"/>
          <w:szCs w:val="24"/>
        </w:rPr>
        <w:t xml:space="preserve"> Tahun 2023</w:t>
      </w:r>
      <w:r w:rsidR="005C6616" w:rsidRPr="0028290B">
        <w:rPr>
          <w:rFonts w:asciiTheme="minorHAnsi" w:hAnsiTheme="minorHAnsi" w:cstheme="minorHAnsi"/>
          <w:sz w:val="24"/>
          <w:szCs w:val="24"/>
        </w:rPr>
        <w:t xml:space="preserve"> akan </w:t>
      </w:r>
      <w:r w:rsidRPr="0028290B">
        <w:rPr>
          <w:rFonts w:asciiTheme="minorHAnsi" w:hAnsiTheme="minorHAnsi" w:cstheme="minorHAnsi"/>
          <w:sz w:val="24"/>
          <w:szCs w:val="24"/>
        </w:rPr>
        <w:t xml:space="preserve">dilaksanakan terhitung mulai </w:t>
      </w:r>
      <w:r w:rsidR="00B72580" w:rsidRPr="0028290B">
        <w:rPr>
          <w:rFonts w:asciiTheme="minorHAnsi" w:hAnsiTheme="minorHAnsi" w:cstheme="minorHAnsi"/>
          <w:sz w:val="24"/>
          <w:szCs w:val="24"/>
        </w:rPr>
        <w:t>tanggal</w:t>
      </w:r>
      <w:r w:rsidR="00E217BF">
        <w:rPr>
          <w:rFonts w:asciiTheme="minorHAnsi" w:hAnsiTheme="minorHAnsi" w:cstheme="minorHAnsi"/>
          <w:sz w:val="24"/>
          <w:szCs w:val="24"/>
        </w:rPr>
        <w:t xml:space="preserve"> 18</w:t>
      </w:r>
      <w:r w:rsid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0C0DAB" w:rsidRPr="0028290B">
        <w:rPr>
          <w:rFonts w:asciiTheme="minorHAnsi" w:hAnsiTheme="minorHAnsi" w:cstheme="minorHAnsi"/>
          <w:sz w:val="24"/>
          <w:szCs w:val="24"/>
        </w:rPr>
        <w:t xml:space="preserve">s.d </w:t>
      </w:r>
      <w:r w:rsidR="00E217BF">
        <w:rPr>
          <w:rFonts w:asciiTheme="minorHAnsi" w:hAnsiTheme="minorHAnsi" w:cstheme="minorHAnsi"/>
          <w:sz w:val="24"/>
          <w:szCs w:val="24"/>
        </w:rPr>
        <w:t>25</w:t>
      </w:r>
      <w:r w:rsidR="000C0DAB"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1B4427">
        <w:rPr>
          <w:rFonts w:asciiTheme="minorHAnsi" w:hAnsiTheme="minorHAnsi" w:cstheme="minorHAnsi"/>
          <w:sz w:val="24"/>
          <w:szCs w:val="24"/>
        </w:rPr>
        <w:t>September</w:t>
      </w:r>
      <w:r w:rsidR="000C0DAB"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006500" w:rsidRPr="0028290B">
        <w:rPr>
          <w:rFonts w:asciiTheme="minorHAnsi" w:hAnsiTheme="minorHAnsi" w:cstheme="minorHAnsi"/>
          <w:sz w:val="24"/>
          <w:szCs w:val="24"/>
        </w:rPr>
        <w:t>202</w:t>
      </w:r>
      <w:r w:rsidR="0028290B">
        <w:rPr>
          <w:rFonts w:asciiTheme="minorHAnsi" w:hAnsiTheme="minorHAnsi" w:cstheme="minorHAnsi"/>
          <w:sz w:val="24"/>
          <w:szCs w:val="24"/>
        </w:rPr>
        <w:t>3</w:t>
      </w:r>
      <w:r w:rsidR="005673AF" w:rsidRPr="0028290B">
        <w:rPr>
          <w:rFonts w:asciiTheme="minorHAnsi" w:hAnsiTheme="minorHAnsi" w:cstheme="minorHAnsi"/>
          <w:sz w:val="24"/>
          <w:szCs w:val="24"/>
        </w:rPr>
        <w:t xml:space="preserve">, dengan jadwal kunjungan </w:t>
      </w:r>
      <w:r w:rsidR="006305E9" w:rsidRPr="0028290B">
        <w:rPr>
          <w:rFonts w:asciiTheme="minorHAnsi" w:hAnsiTheme="minorHAnsi" w:cstheme="minorHAnsi"/>
          <w:sz w:val="24"/>
          <w:szCs w:val="24"/>
        </w:rPr>
        <w:t xml:space="preserve">sesuai dengan yang sudah ditetapkan (bisa berubah jika ada kesepakatan </w:t>
      </w:r>
      <w:r w:rsidR="001B4427">
        <w:rPr>
          <w:rFonts w:asciiTheme="minorHAnsi" w:hAnsiTheme="minorHAnsi" w:cstheme="minorHAnsi"/>
          <w:sz w:val="24"/>
          <w:szCs w:val="24"/>
        </w:rPr>
        <w:t>A</w:t>
      </w:r>
      <w:r w:rsidR="006305E9" w:rsidRPr="0028290B">
        <w:rPr>
          <w:rFonts w:asciiTheme="minorHAnsi" w:hAnsiTheme="minorHAnsi" w:cstheme="minorHAnsi"/>
          <w:sz w:val="24"/>
          <w:szCs w:val="24"/>
        </w:rPr>
        <w:t xml:space="preserve">uditor dan </w:t>
      </w:r>
      <w:r w:rsidR="001B4427">
        <w:rPr>
          <w:rFonts w:asciiTheme="minorHAnsi" w:hAnsiTheme="minorHAnsi" w:cstheme="minorHAnsi"/>
          <w:sz w:val="24"/>
          <w:szCs w:val="24"/>
        </w:rPr>
        <w:t>A</w:t>
      </w:r>
      <w:r w:rsidR="006305E9" w:rsidRPr="0028290B">
        <w:rPr>
          <w:rFonts w:asciiTheme="minorHAnsi" w:hAnsiTheme="minorHAnsi" w:cstheme="minorHAnsi"/>
          <w:sz w:val="24"/>
          <w:szCs w:val="24"/>
        </w:rPr>
        <w:t>uditee)</w:t>
      </w:r>
      <w:r w:rsidR="0028290B">
        <w:rPr>
          <w:rFonts w:asciiTheme="minorHAnsi" w:hAnsiTheme="minorHAnsi" w:cstheme="minorHAnsi"/>
          <w:sz w:val="24"/>
          <w:szCs w:val="24"/>
        </w:rPr>
        <w:t>.</w:t>
      </w:r>
    </w:p>
    <w:p w14:paraId="0B6E62A7" w14:textId="77777777" w:rsidR="001C01A4" w:rsidRPr="0028290B" w:rsidRDefault="001C01A4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CB5A4A" w14:textId="77777777" w:rsidR="004D6347" w:rsidRPr="0028290B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  <w:u w:val="single"/>
        </w:rPr>
        <w:t>RUANG LINGKUP</w:t>
      </w:r>
    </w:p>
    <w:p w14:paraId="28539683" w14:textId="77777777" w:rsidR="004D6347" w:rsidRPr="0028290B" w:rsidRDefault="004D6347" w:rsidP="0028290B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Theme="minorHAnsi" w:hAnsiTheme="minorHAnsi" w:cstheme="minorHAnsi"/>
          <w:vanish/>
          <w:sz w:val="24"/>
          <w:szCs w:val="24"/>
        </w:rPr>
      </w:pPr>
    </w:p>
    <w:p w14:paraId="29C1D9F6" w14:textId="77777777" w:rsidR="004D6347" w:rsidRPr="0028290B" w:rsidRDefault="004D6347" w:rsidP="0028290B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Theme="minorHAnsi" w:hAnsiTheme="minorHAnsi" w:cstheme="minorHAnsi"/>
          <w:vanish/>
          <w:sz w:val="24"/>
          <w:szCs w:val="24"/>
        </w:rPr>
      </w:pPr>
    </w:p>
    <w:p w14:paraId="0CD378F4" w14:textId="77777777" w:rsidR="001C01A4" w:rsidRPr="0028290B" w:rsidRDefault="001C01A4" w:rsidP="0028290B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</w:rPr>
        <w:t>Audit Mutu Internal mencakup :</w:t>
      </w:r>
    </w:p>
    <w:p w14:paraId="27D3E02A" w14:textId="16E22984" w:rsidR="001C01A4" w:rsidRPr="0028290B" w:rsidRDefault="00C466C1" w:rsidP="0028290B">
      <w:pPr>
        <w:numPr>
          <w:ilvl w:val="2"/>
          <w:numId w:val="3"/>
        </w:numPr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Perencanaan dan pengendalian </w:t>
      </w:r>
      <w:r w:rsidR="0028290B">
        <w:rPr>
          <w:rFonts w:asciiTheme="minorHAnsi" w:hAnsiTheme="minorHAnsi" w:cstheme="minorHAnsi"/>
          <w:sz w:val="24"/>
          <w:szCs w:val="24"/>
        </w:rPr>
        <w:t>o</w:t>
      </w:r>
      <w:r w:rsidRPr="0028290B">
        <w:rPr>
          <w:rFonts w:asciiTheme="minorHAnsi" w:hAnsiTheme="minorHAnsi" w:cstheme="minorHAnsi"/>
          <w:sz w:val="24"/>
          <w:szCs w:val="24"/>
        </w:rPr>
        <w:t>perasi (</w:t>
      </w:r>
      <w:r w:rsidR="0028290B">
        <w:rPr>
          <w:rFonts w:asciiTheme="minorHAnsi" w:hAnsiTheme="minorHAnsi" w:cstheme="minorHAnsi"/>
          <w:i/>
          <w:sz w:val="24"/>
          <w:szCs w:val="24"/>
        </w:rPr>
        <w:t>o</w:t>
      </w:r>
      <w:r w:rsidRPr="0028290B">
        <w:rPr>
          <w:rFonts w:asciiTheme="minorHAnsi" w:hAnsiTheme="minorHAnsi" w:cstheme="minorHAnsi"/>
          <w:i/>
          <w:sz w:val="24"/>
          <w:szCs w:val="24"/>
        </w:rPr>
        <w:t>perational planning and control</w:t>
      </w:r>
      <w:r w:rsidRPr="0028290B">
        <w:rPr>
          <w:rFonts w:asciiTheme="minorHAnsi" w:hAnsiTheme="minorHAnsi" w:cstheme="minorHAnsi"/>
          <w:sz w:val="24"/>
          <w:szCs w:val="24"/>
        </w:rPr>
        <w:t>)</w:t>
      </w:r>
    </w:p>
    <w:p w14:paraId="064B7597" w14:textId="702504A4" w:rsidR="001C01A4" w:rsidRPr="0028290B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>Informasi terdokumentasi (</w:t>
      </w:r>
      <w:r w:rsidR="0028290B">
        <w:rPr>
          <w:rFonts w:asciiTheme="minorHAnsi" w:hAnsiTheme="minorHAnsi" w:cstheme="minorHAnsi"/>
          <w:i/>
          <w:sz w:val="24"/>
          <w:szCs w:val="24"/>
        </w:rPr>
        <w:t>d</w:t>
      </w:r>
      <w:r w:rsidRPr="0028290B">
        <w:rPr>
          <w:rFonts w:asciiTheme="minorHAnsi" w:hAnsiTheme="minorHAnsi" w:cstheme="minorHAnsi"/>
          <w:i/>
          <w:sz w:val="24"/>
          <w:szCs w:val="24"/>
        </w:rPr>
        <w:t xml:space="preserve">ocumented </w:t>
      </w:r>
      <w:r w:rsidR="0028290B">
        <w:rPr>
          <w:rFonts w:asciiTheme="minorHAnsi" w:hAnsiTheme="minorHAnsi" w:cstheme="minorHAnsi"/>
          <w:i/>
          <w:sz w:val="24"/>
          <w:szCs w:val="24"/>
        </w:rPr>
        <w:t>i</w:t>
      </w:r>
      <w:r w:rsidRPr="0028290B">
        <w:rPr>
          <w:rFonts w:asciiTheme="minorHAnsi" w:hAnsiTheme="minorHAnsi" w:cstheme="minorHAnsi"/>
          <w:i/>
          <w:sz w:val="24"/>
          <w:szCs w:val="24"/>
        </w:rPr>
        <w:t>nformation</w:t>
      </w:r>
      <w:r w:rsidRPr="0028290B">
        <w:rPr>
          <w:rFonts w:asciiTheme="minorHAnsi" w:hAnsiTheme="minorHAnsi" w:cstheme="minorHAnsi"/>
          <w:sz w:val="24"/>
          <w:szCs w:val="24"/>
        </w:rPr>
        <w:t>)</w:t>
      </w:r>
    </w:p>
    <w:p w14:paraId="17EADC87" w14:textId="4341B2BA" w:rsidR="00C466C1" w:rsidRPr="0028290B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Lingkungan untuk pengoperasian </w:t>
      </w:r>
      <w:r w:rsidR="0028290B">
        <w:rPr>
          <w:rFonts w:asciiTheme="minorHAnsi" w:hAnsiTheme="minorHAnsi" w:cstheme="minorHAnsi"/>
          <w:sz w:val="24"/>
          <w:szCs w:val="24"/>
        </w:rPr>
        <w:t>p</w:t>
      </w:r>
      <w:r w:rsidRPr="0028290B">
        <w:rPr>
          <w:rFonts w:asciiTheme="minorHAnsi" w:hAnsiTheme="minorHAnsi" w:cstheme="minorHAnsi"/>
          <w:sz w:val="24"/>
          <w:szCs w:val="24"/>
        </w:rPr>
        <w:t>roses (</w:t>
      </w:r>
      <w:r w:rsidR="0028290B">
        <w:rPr>
          <w:rFonts w:asciiTheme="minorHAnsi" w:hAnsiTheme="minorHAnsi" w:cstheme="minorHAnsi"/>
          <w:bCs/>
          <w:i/>
          <w:iCs/>
          <w:sz w:val="24"/>
          <w:szCs w:val="24"/>
        </w:rPr>
        <w:t>e</w:t>
      </w:r>
      <w:r w:rsidRPr="0028290B">
        <w:rPr>
          <w:rFonts w:asciiTheme="minorHAnsi" w:hAnsiTheme="minorHAnsi" w:cstheme="minorHAnsi"/>
          <w:bCs/>
          <w:i/>
          <w:iCs/>
          <w:sz w:val="24"/>
          <w:szCs w:val="24"/>
        </w:rPr>
        <w:t>nvironment for the operation of processes)</w:t>
      </w:r>
    </w:p>
    <w:p w14:paraId="281AE323" w14:textId="77777777" w:rsidR="00C466C1" w:rsidRPr="0028290B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bCs/>
          <w:iCs/>
          <w:sz w:val="24"/>
          <w:szCs w:val="24"/>
        </w:rPr>
        <w:t>Kompetensi</w:t>
      </w:r>
    </w:p>
    <w:p w14:paraId="2A88831E" w14:textId="4A51F9B6" w:rsidR="00C466C1" w:rsidRPr="001A7D7C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bCs/>
          <w:iCs/>
          <w:sz w:val="24"/>
          <w:szCs w:val="24"/>
        </w:rPr>
        <w:t xml:space="preserve">Identifikasi </w:t>
      </w:r>
      <w:r w:rsidR="0028290B">
        <w:rPr>
          <w:rFonts w:asciiTheme="minorHAnsi" w:hAnsiTheme="minorHAnsi" w:cstheme="minorHAnsi"/>
          <w:bCs/>
          <w:iCs/>
          <w:sz w:val="24"/>
          <w:szCs w:val="24"/>
        </w:rPr>
        <w:t>r</w:t>
      </w:r>
      <w:r w:rsidRPr="0028290B">
        <w:rPr>
          <w:rFonts w:asciiTheme="minorHAnsi" w:hAnsiTheme="minorHAnsi" w:cstheme="minorHAnsi"/>
          <w:bCs/>
          <w:iCs/>
          <w:sz w:val="24"/>
          <w:szCs w:val="24"/>
        </w:rPr>
        <w:t>esiko (</w:t>
      </w:r>
      <w:r w:rsidR="0028290B">
        <w:rPr>
          <w:rFonts w:asciiTheme="minorHAnsi" w:hAnsiTheme="minorHAnsi" w:cstheme="minorHAnsi"/>
          <w:bCs/>
          <w:iCs/>
          <w:sz w:val="24"/>
          <w:szCs w:val="24"/>
        </w:rPr>
        <w:t>r</w:t>
      </w:r>
      <w:r w:rsidRPr="0028290B">
        <w:rPr>
          <w:rFonts w:asciiTheme="minorHAnsi" w:hAnsiTheme="minorHAnsi" w:cstheme="minorHAnsi"/>
          <w:bCs/>
          <w:iCs/>
          <w:sz w:val="24"/>
          <w:szCs w:val="24"/>
        </w:rPr>
        <w:t xml:space="preserve">isk </w:t>
      </w:r>
      <w:r w:rsidR="0028290B">
        <w:rPr>
          <w:rFonts w:asciiTheme="minorHAnsi" w:hAnsiTheme="minorHAnsi" w:cstheme="minorHAnsi"/>
          <w:bCs/>
          <w:iCs/>
          <w:sz w:val="24"/>
          <w:szCs w:val="24"/>
        </w:rPr>
        <w:t>i</w:t>
      </w:r>
      <w:r w:rsidRPr="0028290B">
        <w:rPr>
          <w:rFonts w:asciiTheme="minorHAnsi" w:hAnsiTheme="minorHAnsi" w:cstheme="minorHAnsi"/>
          <w:bCs/>
          <w:iCs/>
          <w:sz w:val="24"/>
          <w:szCs w:val="24"/>
        </w:rPr>
        <w:t>dentification)</w:t>
      </w:r>
    </w:p>
    <w:p w14:paraId="01116BEF" w14:textId="4E5A0286" w:rsidR="000674BD" w:rsidRDefault="000674BD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Kinerja Sistem Manajemen Terintegrasi</w:t>
      </w:r>
    </w:p>
    <w:p w14:paraId="4C60DA0E" w14:textId="6380335A" w:rsidR="001A7D7C" w:rsidRPr="000674BD" w:rsidRDefault="000674BD" w:rsidP="000674BD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Efektivitas implementasi dan pemeliharaan Sistem Manajemen Terintegrasi</w:t>
      </w:r>
    </w:p>
    <w:p w14:paraId="521AE1BA" w14:textId="11966371" w:rsidR="001C01A4" w:rsidRPr="0028290B" w:rsidRDefault="001C01A4" w:rsidP="0028290B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Audit Mutu </w:t>
      </w:r>
      <w:r w:rsidR="0028290B">
        <w:rPr>
          <w:rFonts w:asciiTheme="minorHAnsi" w:hAnsiTheme="minorHAnsi" w:cstheme="minorHAnsi"/>
          <w:sz w:val="24"/>
          <w:szCs w:val="24"/>
        </w:rPr>
        <w:t>I</w:t>
      </w:r>
      <w:r w:rsidRPr="0028290B">
        <w:rPr>
          <w:rFonts w:asciiTheme="minorHAnsi" w:hAnsiTheme="minorHAnsi" w:cstheme="minorHAnsi"/>
          <w:sz w:val="24"/>
          <w:szCs w:val="24"/>
        </w:rPr>
        <w:t>nternal dilakukan di :</w:t>
      </w:r>
    </w:p>
    <w:p w14:paraId="6C526F83" w14:textId="39ED6761" w:rsidR="001C01A4" w:rsidRPr="0028290B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Departemen </w:t>
      </w:r>
      <w:r w:rsidR="0028290B">
        <w:rPr>
          <w:rFonts w:asciiTheme="minorHAnsi" w:hAnsiTheme="minorHAnsi" w:cstheme="minorHAnsi"/>
          <w:sz w:val="24"/>
          <w:szCs w:val="24"/>
        </w:rPr>
        <w:t>Front Office</w:t>
      </w:r>
    </w:p>
    <w:p w14:paraId="318CF7B7" w14:textId="4256A198" w:rsidR="001C01A4" w:rsidRPr="0028290B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Departemen </w:t>
      </w:r>
      <w:r w:rsidR="0028290B">
        <w:rPr>
          <w:rFonts w:asciiTheme="minorHAnsi" w:hAnsiTheme="minorHAnsi" w:cstheme="minorHAnsi"/>
          <w:sz w:val="24"/>
          <w:szCs w:val="24"/>
        </w:rPr>
        <w:t>Middle Office</w:t>
      </w:r>
    </w:p>
    <w:p w14:paraId="0807FC87" w14:textId="6D067006" w:rsidR="001C01A4" w:rsidRPr="0028290B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Departemen </w:t>
      </w:r>
      <w:r w:rsidR="0028290B">
        <w:rPr>
          <w:rFonts w:asciiTheme="minorHAnsi" w:hAnsiTheme="minorHAnsi" w:cstheme="minorHAnsi"/>
          <w:sz w:val="24"/>
          <w:szCs w:val="24"/>
        </w:rPr>
        <w:t>Back Office</w:t>
      </w:r>
    </w:p>
    <w:p w14:paraId="356F80BD" w14:textId="77777777" w:rsidR="001C01A4" w:rsidRDefault="001C01A4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499D194" w14:textId="77777777" w:rsidR="001A7D7C" w:rsidRDefault="001A7D7C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048260A" w14:textId="77777777" w:rsidR="001A7D7C" w:rsidRDefault="001A7D7C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69E25DF" w14:textId="77777777" w:rsidR="001A7D7C" w:rsidRDefault="001A7D7C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795FD9D" w14:textId="77777777" w:rsidR="001A7D7C" w:rsidRDefault="001A7D7C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24B943" w14:textId="77777777" w:rsidR="001A7D7C" w:rsidRDefault="001A7D7C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53BEDA4" w14:textId="77777777" w:rsidR="001A7D7C" w:rsidRPr="0028290B" w:rsidRDefault="001A7D7C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1AAA742" w14:textId="77777777" w:rsidR="001C01A4" w:rsidRPr="0028290B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  <w:u w:val="single"/>
        </w:rPr>
        <w:lastRenderedPageBreak/>
        <w:t>TIM AUDITOR</w:t>
      </w:r>
    </w:p>
    <w:p w14:paraId="5ADF4539" w14:textId="77777777" w:rsidR="001C01A4" w:rsidRPr="0028290B" w:rsidRDefault="001C01A4" w:rsidP="0028290B">
      <w:pPr>
        <w:spacing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>Tim auditor terdiri dari :</w:t>
      </w:r>
    </w:p>
    <w:p w14:paraId="426F8907" w14:textId="0EBD0905" w:rsidR="001C01A4" w:rsidRPr="0028290B" w:rsidRDefault="006B47B5" w:rsidP="0028290B">
      <w:pPr>
        <w:spacing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>Koordinator</w:t>
      </w:r>
      <w:r w:rsidR="00ED3F5F" w:rsidRPr="0028290B">
        <w:rPr>
          <w:rFonts w:asciiTheme="minorHAnsi" w:hAnsiTheme="minorHAnsi" w:cstheme="minorHAnsi"/>
          <w:sz w:val="24"/>
          <w:szCs w:val="24"/>
        </w:rPr>
        <w:tab/>
      </w:r>
      <w:r w:rsidR="00AC04C0" w:rsidRPr="0028290B">
        <w:rPr>
          <w:rFonts w:asciiTheme="minorHAnsi" w:hAnsiTheme="minorHAnsi" w:cstheme="minorHAnsi"/>
          <w:sz w:val="24"/>
          <w:szCs w:val="24"/>
        </w:rPr>
        <w:tab/>
      </w:r>
      <w:r w:rsidR="001C01A4" w:rsidRPr="0028290B">
        <w:rPr>
          <w:rFonts w:asciiTheme="minorHAnsi" w:hAnsiTheme="minorHAnsi" w:cstheme="minorHAnsi"/>
          <w:sz w:val="24"/>
          <w:szCs w:val="24"/>
        </w:rPr>
        <w:t>: Agung T</w:t>
      </w:r>
      <w:r w:rsidR="0028290B">
        <w:rPr>
          <w:rFonts w:asciiTheme="minorHAnsi" w:hAnsiTheme="minorHAnsi" w:cstheme="minorHAnsi"/>
          <w:sz w:val="24"/>
          <w:szCs w:val="24"/>
        </w:rPr>
        <w:t>ri Wahyu</w:t>
      </w:r>
    </w:p>
    <w:p w14:paraId="115660F0" w14:textId="050FACE8" w:rsidR="0028290B" w:rsidRDefault="0028290B" w:rsidP="0028290B">
      <w:pPr>
        <w:spacing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Lead Auditor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: Andreas Asmara</w:t>
      </w:r>
    </w:p>
    <w:p w14:paraId="4BE8ABE8" w14:textId="2E0C5969" w:rsidR="008830D5" w:rsidRDefault="003D6512" w:rsidP="0028290B">
      <w:pPr>
        <w:spacing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>Anggota</w:t>
      </w:r>
      <w:r w:rsidRPr="0028290B">
        <w:rPr>
          <w:rFonts w:asciiTheme="minorHAnsi" w:hAnsiTheme="minorHAnsi" w:cstheme="minorHAnsi"/>
          <w:sz w:val="24"/>
          <w:szCs w:val="24"/>
        </w:rPr>
        <w:tab/>
      </w:r>
      <w:r w:rsidRPr="0028290B">
        <w:rPr>
          <w:rFonts w:asciiTheme="minorHAnsi" w:hAnsiTheme="minorHAnsi" w:cstheme="minorHAnsi"/>
          <w:sz w:val="24"/>
          <w:szCs w:val="24"/>
        </w:rPr>
        <w:tab/>
      </w:r>
      <w:r w:rsidRPr="0028290B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28290B">
        <w:rPr>
          <w:rFonts w:asciiTheme="minorHAnsi" w:hAnsiTheme="minorHAnsi" w:cstheme="minorHAnsi"/>
          <w:sz w:val="24"/>
          <w:szCs w:val="24"/>
        </w:rPr>
        <w:t>1. Berry Rachmanto</w:t>
      </w:r>
      <w:r w:rsidR="0028290B">
        <w:rPr>
          <w:rFonts w:asciiTheme="minorHAnsi" w:hAnsiTheme="minorHAnsi" w:cstheme="minorHAnsi"/>
          <w:sz w:val="24"/>
          <w:szCs w:val="24"/>
        </w:rPr>
        <w:tab/>
      </w:r>
      <w:r w:rsidR="0028290B">
        <w:rPr>
          <w:rFonts w:asciiTheme="minorHAnsi" w:hAnsiTheme="minorHAnsi" w:cstheme="minorHAnsi"/>
          <w:sz w:val="24"/>
          <w:szCs w:val="24"/>
        </w:rPr>
        <w:tab/>
      </w:r>
      <w:r w:rsidR="002E0C2A">
        <w:rPr>
          <w:rFonts w:asciiTheme="minorHAnsi" w:hAnsiTheme="minorHAnsi" w:cstheme="minorHAnsi"/>
          <w:sz w:val="24"/>
          <w:szCs w:val="24"/>
        </w:rPr>
        <w:tab/>
        <w:t>7</w:t>
      </w:r>
      <w:r w:rsidR="0028290B">
        <w:rPr>
          <w:rFonts w:asciiTheme="minorHAnsi" w:hAnsiTheme="minorHAnsi" w:cstheme="minorHAnsi"/>
          <w:sz w:val="24"/>
          <w:szCs w:val="24"/>
        </w:rPr>
        <w:t xml:space="preserve">. </w:t>
      </w:r>
      <w:r w:rsidR="001B4427">
        <w:rPr>
          <w:rFonts w:asciiTheme="minorHAnsi" w:hAnsiTheme="minorHAnsi" w:cstheme="minorHAnsi"/>
          <w:sz w:val="24"/>
          <w:szCs w:val="24"/>
        </w:rPr>
        <w:t>Lilik Saroni</w:t>
      </w:r>
    </w:p>
    <w:p w14:paraId="4BC31416" w14:textId="430F01E5" w:rsidR="0028290B" w:rsidRDefault="0028290B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2. Diah Nur Kusumawardhani</w:t>
      </w:r>
      <w:r w:rsidR="002E0C2A">
        <w:rPr>
          <w:rFonts w:asciiTheme="minorHAnsi" w:hAnsiTheme="minorHAnsi" w:cstheme="minorHAnsi"/>
          <w:sz w:val="24"/>
          <w:szCs w:val="24"/>
        </w:rPr>
        <w:tab/>
        <w:t xml:space="preserve">8. </w:t>
      </w:r>
      <w:r w:rsidR="001B4427">
        <w:rPr>
          <w:rFonts w:asciiTheme="minorHAnsi" w:hAnsiTheme="minorHAnsi" w:cstheme="minorHAnsi"/>
          <w:sz w:val="24"/>
          <w:szCs w:val="24"/>
        </w:rPr>
        <w:t>Yulan Septian</w:t>
      </w:r>
    </w:p>
    <w:p w14:paraId="1CC7797B" w14:textId="0667D476" w:rsidR="0028290B" w:rsidRDefault="0028290B" w:rsidP="002E0C2A">
      <w:pPr>
        <w:spacing w:line="276" w:lineRule="auto"/>
        <w:ind w:left="216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3. Fitri Nuzulianti Nur Endang</w:t>
      </w:r>
      <w:r w:rsidR="002E0C2A">
        <w:rPr>
          <w:rFonts w:asciiTheme="minorHAnsi" w:hAnsiTheme="minorHAnsi" w:cstheme="minorHAnsi"/>
          <w:sz w:val="24"/>
          <w:szCs w:val="24"/>
        </w:rPr>
        <w:tab/>
        <w:t xml:space="preserve">9. </w:t>
      </w:r>
      <w:r w:rsidR="001B4427">
        <w:rPr>
          <w:rFonts w:asciiTheme="minorHAnsi" w:hAnsiTheme="minorHAnsi" w:cstheme="minorHAnsi"/>
          <w:sz w:val="24"/>
          <w:szCs w:val="24"/>
        </w:rPr>
        <w:t>Gunawan Indrianto</w:t>
      </w:r>
    </w:p>
    <w:p w14:paraId="66161F48" w14:textId="32505954" w:rsidR="0028290B" w:rsidRDefault="0028290B" w:rsidP="002E0C2A">
      <w:pPr>
        <w:spacing w:line="276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4.</w:t>
      </w:r>
      <w:r w:rsidR="001B4427">
        <w:rPr>
          <w:rFonts w:asciiTheme="minorHAnsi" w:hAnsiTheme="minorHAnsi" w:cstheme="minorHAnsi"/>
          <w:sz w:val="24"/>
          <w:szCs w:val="24"/>
        </w:rPr>
        <w:t xml:space="preserve"> Maudina Rachmawati</w:t>
      </w:r>
      <w:r w:rsidR="002E0C2A">
        <w:rPr>
          <w:rFonts w:asciiTheme="minorHAnsi" w:hAnsiTheme="minorHAnsi" w:cstheme="minorHAnsi"/>
          <w:sz w:val="24"/>
          <w:szCs w:val="24"/>
        </w:rPr>
        <w:tab/>
      </w:r>
      <w:r w:rsidR="002E0C2A">
        <w:rPr>
          <w:rFonts w:asciiTheme="minorHAnsi" w:hAnsiTheme="minorHAnsi" w:cstheme="minorHAnsi"/>
          <w:sz w:val="24"/>
          <w:szCs w:val="24"/>
        </w:rPr>
        <w:tab/>
        <w:t xml:space="preserve">10. </w:t>
      </w:r>
      <w:r w:rsidR="001B4427">
        <w:rPr>
          <w:rFonts w:asciiTheme="minorHAnsi" w:hAnsiTheme="minorHAnsi" w:cstheme="minorHAnsi"/>
          <w:sz w:val="24"/>
          <w:szCs w:val="24"/>
        </w:rPr>
        <w:t>Fitri Febriani Edi Putri</w:t>
      </w:r>
    </w:p>
    <w:p w14:paraId="070CAE74" w14:textId="424E0DD7" w:rsidR="0028290B" w:rsidRDefault="0028290B" w:rsidP="002E0C2A">
      <w:pPr>
        <w:spacing w:line="276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5.</w:t>
      </w:r>
      <w:r w:rsidR="001B4427">
        <w:rPr>
          <w:rFonts w:asciiTheme="minorHAnsi" w:hAnsiTheme="minorHAnsi" w:cstheme="minorHAnsi"/>
          <w:sz w:val="24"/>
          <w:szCs w:val="24"/>
        </w:rPr>
        <w:t xml:space="preserve"> Adhi Prasetia Utama</w:t>
      </w:r>
      <w:r w:rsidR="002E0C2A">
        <w:rPr>
          <w:rFonts w:asciiTheme="minorHAnsi" w:hAnsiTheme="minorHAnsi" w:cstheme="minorHAnsi"/>
          <w:sz w:val="24"/>
          <w:szCs w:val="24"/>
        </w:rPr>
        <w:tab/>
      </w:r>
      <w:r w:rsidR="002E0C2A">
        <w:rPr>
          <w:rFonts w:asciiTheme="minorHAnsi" w:hAnsiTheme="minorHAnsi" w:cstheme="minorHAnsi"/>
          <w:sz w:val="24"/>
          <w:szCs w:val="24"/>
        </w:rPr>
        <w:tab/>
        <w:t>11.</w:t>
      </w:r>
      <w:r w:rsidR="001B4427">
        <w:rPr>
          <w:rFonts w:asciiTheme="minorHAnsi" w:hAnsiTheme="minorHAnsi" w:cstheme="minorHAnsi"/>
          <w:sz w:val="24"/>
          <w:szCs w:val="24"/>
        </w:rPr>
        <w:t xml:space="preserve"> Reggi Raenaldi</w:t>
      </w:r>
    </w:p>
    <w:p w14:paraId="02155C0F" w14:textId="0F811A5D" w:rsidR="001C01A4" w:rsidRPr="0028290B" w:rsidRDefault="002E0C2A" w:rsidP="002E0C2A">
      <w:pPr>
        <w:spacing w:line="276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28290B">
        <w:rPr>
          <w:rFonts w:asciiTheme="minorHAnsi" w:hAnsiTheme="minorHAnsi" w:cstheme="minorHAnsi"/>
          <w:sz w:val="24"/>
          <w:szCs w:val="24"/>
        </w:rPr>
        <w:t>6.</w:t>
      </w:r>
      <w:r w:rsidR="001B4427">
        <w:rPr>
          <w:rFonts w:asciiTheme="minorHAnsi" w:hAnsiTheme="minorHAnsi" w:cstheme="minorHAnsi"/>
          <w:sz w:val="24"/>
          <w:szCs w:val="24"/>
        </w:rPr>
        <w:t xml:space="preserve"> Mukhammad Surya</w:t>
      </w:r>
      <w:r w:rsidR="00E84F58" w:rsidRPr="0028290B">
        <w:rPr>
          <w:rFonts w:asciiTheme="minorHAnsi" w:hAnsiTheme="minorHAnsi" w:cstheme="minorHAnsi"/>
          <w:sz w:val="24"/>
          <w:szCs w:val="24"/>
        </w:rPr>
        <w:tab/>
      </w:r>
      <w:r w:rsidR="00E84F58" w:rsidRPr="0028290B">
        <w:rPr>
          <w:rFonts w:asciiTheme="minorHAnsi" w:hAnsiTheme="minorHAnsi" w:cstheme="minorHAnsi"/>
          <w:sz w:val="24"/>
          <w:szCs w:val="24"/>
        </w:rPr>
        <w:tab/>
      </w:r>
      <w:r w:rsidR="003D6512" w:rsidRPr="0028290B">
        <w:rPr>
          <w:rFonts w:asciiTheme="minorHAnsi" w:hAnsiTheme="minorHAnsi" w:cstheme="minorHAnsi"/>
          <w:sz w:val="24"/>
          <w:szCs w:val="24"/>
        </w:rPr>
        <w:tab/>
      </w:r>
      <w:r w:rsidR="003D6512" w:rsidRPr="0028290B">
        <w:rPr>
          <w:rFonts w:asciiTheme="minorHAnsi" w:hAnsiTheme="minorHAnsi" w:cstheme="minorHAnsi"/>
          <w:sz w:val="24"/>
          <w:szCs w:val="24"/>
        </w:rPr>
        <w:tab/>
      </w:r>
      <w:r w:rsidR="003D6512" w:rsidRPr="0028290B">
        <w:rPr>
          <w:rFonts w:asciiTheme="minorHAnsi" w:hAnsiTheme="minorHAnsi" w:cstheme="minorHAnsi"/>
          <w:sz w:val="24"/>
          <w:szCs w:val="24"/>
        </w:rPr>
        <w:tab/>
      </w:r>
      <w:r w:rsidR="003D6512" w:rsidRPr="0028290B">
        <w:rPr>
          <w:rFonts w:asciiTheme="minorHAnsi" w:hAnsiTheme="minorHAnsi" w:cstheme="minorHAnsi"/>
          <w:sz w:val="24"/>
          <w:szCs w:val="24"/>
        </w:rPr>
        <w:tab/>
      </w:r>
    </w:p>
    <w:p w14:paraId="087955F0" w14:textId="77777777" w:rsidR="001C01A4" w:rsidRPr="0028290B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  <w:u w:val="single"/>
        </w:rPr>
        <w:t>KELENGKAPAN AUDITOR</w:t>
      </w:r>
    </w:p>
    <w:p w14:paraId="31E28B4B" w14:textId="48DC1027" w:rsidR="001C01A4" w:rsidRPr="0028290B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Formulir Ketidaksesuaian dan Tindakan Perbaikan/Pencegahan (Audit </w:t>
      </w:r>
      <w:r w:rsidR="001B4427">
        <w:rPr>
          <w:rFonts w:asciiTheme="minorHAnsi" w:hAnsiTheme="minorHAnsi" w:cstheme="minorHAnsi"/>
          <w:sz w:val="24"/>
          <w:szCs w:val="24"/>
        </w:rPr>
        <w:t>D</w:t>
      </w:r>
      <w:r w:rsidRPr="0028290B">
        <w:rPr>
          <w:rFonts w:asciiTheme="minorHAnsi" w:hAnsiTheme="minorHAnsi" w:cstheme="minorHAnsi"/>
          <w:sz w:val="24"/>
          <w:szCs w:val="24"/>
        </w:rPr>
        <w:t>okumen dan Implementasi)</w:t>
      </w:r>
      <w:r w:rsidR="002F0251">
        <w:rPr>
          <w:rFonts w:asciiTheme="minorHAnsi" w:hAnsiTheme="minorHAnsi" w:cstheme="minorHAnsi"/>
          <w:sz w:val="24"/>
          <w:szCs w:val="24"/>
        </w:rPr>
        <w:t>.</w:t>
      </w:r>
    </w:p>
    <w:p w14:paraId="5B068212" w14:textId="0282678A" w:rsidR="001C01A4" w:rsidRPr="0028290B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Formulir Rekapitulasi Temuan Audit </w:t>
      </w:r>
      <w:r w:rsidR="001B4427">
        <w:rPr>
          <w:rFonts w:asciiTheme="minorHAnsi" w:hAnsiTheme="minorHAnsi" w:cstheme="minorHAnsi"/>
          <w:sz w:val="24"/>
          <w:szCs w:val="24"/>
        </w:rPr>
        <w:t>Sistem Manajemen</w:t>
      </w:r>
      <w:r w:rsidR="00E969D2">
        <w:rPr>
          <w:rFonts w:asciiTheme="minorHAnsi" w:hAnsiTheme="minorHAnsi" w:cstheme="minorHAnsi"/>
          <w:sz w:val="24"/>
          <w:szCs w:val="24"/>
        </w:rPr>
        <w:t xml:space="preserve"> Terintegrasi</w:t>
      </w:r>
      <w:r w:rsidRPr="0028290B">
        <w:rPr>
          <w:rFonts w:asciiTheme="minorHAnsi" w:hAnsiTheme="minorHAnsi" w:cstheme="minorHAnsi"/>
          <w:sz w:val="24"/>
          <w:szCs w:val="24"/>
        </w:rPr>
        <w:t xml:space="preserve"> dan Tindakan Perbaikan/Pencegahan</w:t>
      </w:r>
      <w:r w:rsidR="002F0251">
        <w:rPr>
          <w:rFonts w:asciiTheme="minorHAnsi" w:hAnsiTheme="minorHAnsi" w:cstheme="minorHAnsi"/>
          <w:sz w:val="24"/>
          <w:szCs w:val="24"/>
        </w:rPr>
        <w:t>.</w:t>
      </w:r>
    </w:p>
    <w:p w14:paraId="23B8C239" w14:textId="17F9D713" w:rsidR="001C01A4" w:rsidRPr="0028290B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Formulir </w:t>
      </w:r>
      <w:r w:rsidR="002F0251">
        <w:rPr>
          <w:rFonts w:asciiTheme="minorHAnsi" w:hAnsiTheme="minorHAnsi" w:cstheme="minorHAnsi"/>
          <w:sz w:val="24"/>
          <w:szCs w:val="24"/>
        </w:rPr>
        <w:t>C</w:t>
      </w:r>
      <w:r w:rsidRPr="0028290B">
        <w:rPr>
          <w:rFonts w:asciiTheme="minorHAnsi" w:hAnsiTheme="minorHAnsi" w:cstheme="minorHAnsi"/>
          <w:sz w:val="24"/>
          <w:szCs w:val="24"/>
        </w:rPr>
        <w:t xml:space="preserve">heck </w:t>
      </w:r>
      <w:r w:rsidR="002F0251">
        <w:rPr>
          <w:rFonts w:asciiTheme="minorHAnsi" w:hAnsiTheme="minorHAnsi" w:cstheme="minorHAnsi"/>
          <w:sz w:val="24"/>
          <w:szCs w:val="24"/>
        </w:rPr>
        <w:t>L</w:t>
      </w:r>
      <w:r w:rsidRPr="0028290B">
        <w:rPr>
          <w:rFonts w:asciiTheme="minorHAnsi" w:hAnsiTheme="minorHAnsi" w:cstheme="minorHAnsi"/>
          <w:sz w:val="24"/>
          <w:szCs w:val="24"/>
        </w:rPr>
        <w:t xml:space="preserve">ist Internal Audit </w:t>
      </w:r>
      <w:r w:rsidR="00E621D8" w:rsidRPr="0028290B">
        <w:rPr>
          <w:rFonts w:asciiTheme="minorHAnsi" w:hAnsiTheme="minorHAnsi" w:cstheme="minorHAnsi"/>
          <w:sz w:val="24"/>
          <w:szCs w:val="24"/>
        </w:rPr>
        <w:t>(Kertas Kerja Audit/KKA)</w:t>
      </w:r>
      <w:r w:rsidR="002F0251">
        <w:rPr>
          <w:rFonts w:asciiTheme="minorHAnsi" w:hAnsiTheme="minorHAnsi" w:cstheme="minorHAnsi"/>
          <w:sz w:val="24"/>
          <w:szCs w:val="24"/>
        </w:rPr>
        <w:t>.</w:t>
      </w:r>
    </w:p>
    <w:p w14:paraId="01FFC00E" w14:textId="6ECF2377" w:rsidR="001C01A4" w:rsidRPr="0028290B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Persyaratan </w:t>
      </w:r>
      <w:r w:rsidR="002F0251">
        <w:rPr>
          <w:rFonts w:asciiTheme="minorHAnsi" w:hAnsiTheme="minorHAnsi" w:cstheme="minorHAnsi"/>
          <w:sz w:val="24"/>
          <w:szCs w:val="24"/>
        </w:rPr>
        <w:t>S</w:t>
      </w:r>
      <w:r w:rsidR="00E621D8" w:rsidRPr="0028290B">
        <w:rPr>
          <w:rFonts w:asciiTheme="minorHAnsi" w:hAnsiTheme="minorHAnsi" w:cstheme="minorHAnsi"/>
          <w:sz w:val="24"/>
          <w:szCs w:val="24"/>
        </w:rPr>
        <w:t xml:space="preserve">tandar </w:t>
      </w:r>
      <w:r w:rsidR="002F0251" w:rsidRPr="0028290B">
        <w:rPr>
          <w:rFonts w:asciiTheme="minorHAnsi" w:hAnsiTheme="minorHAnsi" w:cstheme="minorHAnsi"/>
          <w:sz w:val="24"/>
          <w:szCs w:val="24"/>
        </w:rPr>
        <w:t>ISO 9001:2015</w:t>
      </w:r>
      <w:r w:rsidR="002F0251">
        <w:rPr>
          <w:rFonts w:asciiTheme="minorHAnsi" w:hAnsiTheme="minorHAnsi" w:cstheme="minorHAnsi"/>
          <w:sz w:val="24"/>
          <w:szCs w:val="24"/>
        </w:rPr>
        <w:t>, 45001:2018</w:t>
      </w:r>
      <w:r w:rsidR="00EC7462">
        <w:rPr>
          <w:rFonts w:asciiTheme="minorHAnsi" w:hAnsiTheme="minorHAnsi" w:cstheme="minorHAnsi"/>
          <w:sz w:val="24"/>
          <w:szCs w:val="24"/>
        </w:rPr>
        <w:t xml:space="preserve">, </w:t>
      </w:r>
      <w:r w:rsidR="002F0251">
        <w:rPr>
          <w:rFonts w:asciiTheme="minorHAnsi" w:hAnsiTheme="minorHAnsi" w:cstheme="minorHAnsi"/>
          <w:sz w:val="24"/>
          <w:szCs w:val="24"/>
        </w:rPr>
        <w:t>14001:2015</w:t>
      </w:r>
      <w:r w:rsidR="00EC7462">
        <w:rPr>
          <w:rFonts w:asciiTheme="minorHAnsi" w:hAnsiTheme="minorHAnsi" w:cstheme="minorHAnsi"/>
          <w:sz w:val="24"/>
          <w:szCs w:val="24"/>
        </w:rPr>
        <w:t xml:space="preserve"> dan CPAKB</w:t>
      </w:r>
      <w:r w:rsidR="002F0251">
        <w:rPr>
          <w:rFonts w:asciiTheme="minorHAnsi" w:hAnsiTheme="minorHAnsi" w:cstheme="minorHAnsi"/>
          <w:sz w:val="24"/>
          <w:szCs w:val="24"/>
        </w:rPr>
        <w:t>.</w:t>
      </w:r>
    </w:p>
    <w:p w14:paraId="4B77872B" w14:textId="77777777" w:rsidR="001C01A4" w:rsidRPr="0028290B" w:rsidRDefault="001C01A4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3894B4C" w14:textId="77777777" w:rsidR="001C01A4" w:rsidRPr="0028290B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  <w:u w:val="single"/>
        </w:rPr>
        <w:t>LAPORAN HASIL AUDIT MUTU INTERNAL</w:t>
      </w:r>
    </w:p>
    <w:p w14:paraId="051A88D1" w14:textId="5A3CAA3E" w:rsidR="001C01A4" w:rsidRPr="0028290B" w:rsidRDefault="001C01A4" w:rsidP="0028290B">
      <w:pPr>
        <w:numPr>
          <w:ilvl w:val="1"/>
          <w:numId w:val="3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Rekapitulasi </w:t>
      </w:r>
      <w:r w:rsidR="001B4427">
        <w:rPr>
          <w:rFonts w:asciiTheme="minorHAnsi" w:hAnsiTheme="minorHAnsi" w:cstheme="minorHAnsi"/>
          <w:sz w:val="24"/>
          <w:szCs w:val="24"/>
        </w:rPr>
        <w:t>T</w:t>
      </w:r>
      <w:r w:rsidRPr="0028290B">
        <w:rPr>
          <w:rFonts w:asciiTheme="minorHAnsi" w:hAnsiTheme="minorHAnsi" w:cstheme="minorHAnsi"/>
          <w:sz w:val="24"/>
          <w:szCs w:val="24"/>
        </w:rPr>
        <w:t xml:space="preserve">emuan Audit </w:t>
      </w:r>
      <w:r w:rsidR="001B4427">
        <w:rPr>
          <w:rFonts w:asciiTheme="minorHAnsi" w:hAnsiTheme="minorHAnsi" w:cstheme="minorHAnsi"/>
          <w:sz w:val="24"/>
          <w:szCs w:val="24"/>
        </w:rPr>
        <w:t>Sistem Manajemen</w:t>
      </w:r>
      <w:r w:rsidR="00E969D2">
        <w:rPr>
          <w:rFonts w:asciiTheme="minorHAnsi" w:hAnsiTheme="minorHAnsi" w:cstheme="minorHAnsi"/>
          <w:sz w:val="24"/>
          <w:szCs w:val="24"/>
        </w:rPr>
        <w:t xml:space="preserve"> </w:t>
      </w:r>
      <w:r w:rsidR="00E969D2">
        <w:rPr>
          <w:rFonts w:asciiTheme="minorHAnsi" w:hAnsiTheme="minorHAnsi" w:cstheme="minorHAnsi"/>
          <w:sz w:val="24"/>
          <w:szCs w:val="24"/>
        </w:rPr>
        <w:t>Terintegrasi</w:t>
      </w:r>
    </w:p>
    <w:p w14:paraId="65FF641C" w14:textId="394D19A8" w:rsidR="001C01A4" w:rsidRPr="0028290B" w:rsidRDefault="001C01A4" w:rsidP="0028290B">
      <w:pPr>
        <w:numPr>
          <w:ilvl w:val="1"/>
          <w:numId w:val="3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Distribusi temuan Audit </w:t>
      </w:r>
      <w:r w:rsidR="001B4427">
        <w:rPr>
          <w:rFonts w:asciiTheme="minorHAnsi" w:hAnsiTheme="minorHAnsi" w:cstheme="minorHAnsi"/>
          <w:sz w:val="24"/>
          <w:szCs w:val="24"/>
        </w:rPr>
        <w:t>Sistem Manajemen</w:t>
      </w:r>
      <w:r w:rsidR="00E969D2">
        <w:rPr>
          <w:rFonts w:asciiTheme="minorHAnsi" w:hAnsiTheme="minorHAnsi" w:cstheme="minorHAnsi"/>
          <w:sz w:val="24"/>
          <w:szCs w:val="24"/>
        </w:rPr>
        <w:t xml:space="preserve"> </w:t>
      </w:r>
      <w:r w:rsidR="00E969D2">
        <w:rPr>
          <w:rFonts w:asciiTheme="minorHAnsi" w:hAnsiTheme="minorHAnsi" w:cstheme="minorHAnsi"/>
          <w:sz w:val="24"/>
          <w:szCs w:val="24"/>
        </w:rPr>
        <w:t>Terintegrasi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4"/>
        <w:gridCol w:w="4585"/>
      </w:tblGrid>
      <w:tr w:rsidR="008B00F1" w:rsidRPr="0028290B" w14:paraId="2A5754D8" w14:textId="77777777" w:rsidTr="00C42DB6">
        <w:tc>
          <w:tcPr>
            <w:tcW w:w="4968" w:type="dxa"/>
          </w:tcPr>
          <w:p w14:paraId="11B06A21" w14:textId="77777777" w:rsidR="008B00F1" w:rsidRPr="0028290B" w:rsidRDefault="008B00F1" w:rsidP="0028290B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8" w:type="dxa"/>
          </w:tcPr>
          <w:p w14:paraId="37E4334E" w14:textId="77777777" w:rsidR="00E621D8" w:rsidRDefault="00E621D8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CC219C" w14:textId="77777777" w:rsidR="004237C6" w:rsidRDefault="004237C6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B84728" w14:textId="77777777" w:rsidR="004237C6" w:rsidRPr="0028290B" w:rsidRDefault="004237C6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0FD78" w14:textId="3A07FB02" w:rsidR="008B00F1" w:rsidRPr="0028290B" w:rsidRDefault="008B00F1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290B">
              <w:rPr>
                <w:rFonts w:asciiTheme="minorHAnsi" w:hAnsiTheme="minorHAnsi" w:cstheme="minorHAnsi"/>
                <w:sz w:val="24"/>
                <w:szCs w:val="24"/>
              </w:rPr>
              <w:t xml:space="preserve">Cimahi, </w:t>
            </w:r>
            <w:r w:rsidR="001A34B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C0DAB" w:rsidRPr="002829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4427">
              <w:rPr>
                <w:rFonts w:asciiTheme="minorHAnsi" w:hAnsiTheme="minorHAnsi" w:cstheme="minorHAnsi"/>
                <w:sz w:val="24"/>
                <w:szCs w:val="24"/>
              </w:rPr>
              <w:t>September</w:t>
            </w:r>
            <w:r w:rsidR="00006500" w:rsidRPr="0028290B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4237C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7D58BF07" w14:textId="77777777" w:rsidR="008B00F1" w:rsidRPr="0028290B" w:rsidRDefault="008B00F1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290B">
              <w:rPr>
                <w:rFonts w:asciiTheme="minorHAnsi" w:hAnsiTheme="minorHAnsi" w:cstheme="minorHAnsi"/>
                <w:sz w:val="24"/>
                <w:szCs w:val="24"/>
              </w:rPr>
              <w:t>Ditetapkan Oleh,</w:t>
            </w:r>
          </w:p>
          <w:p w14:paraId="50A578F6" w14:textId="77777777" w:rsidR="008B00F1" w:rsidRPr="0028290B" w:rsidRDefault="008B00F1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1E544C" w14:textId="77777777" w:rsidR="008B00F1" w:rsidRPr="0028290B" w:rsidRDefault="008B00F1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94ED21" w14:textId="77777777" w:rsidR="008B00F1" w:rsidRPr="0028290B" w:rsidRDefault="008B00F1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59FF34" w14:textId="221204DA" w:rsidR="008B00F1" w:rsidRPr="0028290B" w:rsidRDefault="001A34BC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Agung Tri Wahyu</w:t>
            </w:r>
          </w:p>
          <w:p w14:paraId="7CA03D29" w14:textId="027C825B" w:rsidR="008B00F1" w:rsidRPr="0028290B" w:rsidRDefault="001A34BC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Asst. MR PT. Chitose Internasional Tbk.</w:t>
            </w:r>
          </w:p>
        </w:tc>
      </w:tr>
    </w:tbl>
    <w:p w14:paraId="735E9B30" w14:textId="77777777" w:rsidR="00034836" w:rsidRPr="0028290B" w:rsidRDefault="00034836" w:rsidP="0028290B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034836" w:rsidRPr="0028290B" w:rsidSect="002E0C2A">
      <w:headerReference w:type="default" r:id="rId8"/>
      <w:pgSz w:w="11909" w:h="16834" w:code="9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D5AE" w14:textId="77777777" w:rsidR="001B28B5" w:rsidRDefault="001B28B5" w:rsidP="001B0D7E">
      <w:r>
        <w:separator/>
      </w:r>
    </w:p>
  </w:endnote>
  <w:endnote w:type="continuationSeparator" w:id="0">
    <w:p w14:paraId="12A6B6F6" w14:textId="77777777" w:rsidR="001B28B5" w:rsidRDefault="001B28B5" w:rsidP="001B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BA54" w14:textId="77777777" w:rsidR="001B28B5" w:rsidRDefault="001B28B5" w:rsidP="001B0D7E">
      <w:r>
        <w:separator/>
      </w:r>
    </w:p>
  </w:footnote>
  <w:footnote w:type="continuationSeparator" w:id="0">
    <w:p w14:paraId="36F66081" w14:textId="77777777" w:rsidR="001B28B5" w:rsidRDefault="001B28B5" w:rsidP="001B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82"/>
      <w:gridCol w:w="7647"/>
    </w:tblGrid>
    <w:tr w:rsidR="00CF40F7" w:rsidRPr="00615EBF" w14:paraId="6A28E92A" w14:textId="77777777" w:rsidTr="002F0251">
      <w:trPr>
        <w:trHeight w:val="80"/>
      </w:trPr>
      <w:tc>
        <w:tcPr>
          <w:tcW w:w="1456" w:type="dxa"/>
        </w:tcPr>
        <w:p w14:paraId="3975DC93" w14:textId="77777777" w:rsidR="00CF40F7" w:rsidRPr="00615EBF" w:rsidRDefault="00CF40F7" w:rsidP="00197280"/>
      </w:tc>
      <w:tc>
        <w:tcPr>
          <w:tcW w:w="8120" w:type="dxa"/>
        </w:tcPr>
        <w:p w14:paraId="799BD435" w14:textId="77777777" w:rsidR="00CF40F7" w:rsidRPr="00615EBF" w:rsidRDefault="00CF40F7" w:rsidP="00197280">
          <w:pPr>
            <w:rPr>
              <w:b/>
              <w:sz w:val="28"/>
              <w:szCs w:val="28"/>
            </w:rPr>
          </w:pPr>
        </w:p>
      </w:tc>
    </w:tr>
  </w:tbl>
  <w:p w14:paraId="3E85F076" w14:textId="77777777"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14:paraId="3366B08A" w14:textId="77777777"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14:paraId="058F7787" w14:textId="77777777" w:rsidR="005621FA" w:rsidRDefault="005621FA" w:rsidP="00390182">
    <w:pPr>
      <w:pStyle w:val="Header"/>
      <w:tabs>
        <w:tab w:val="clear" w:pos="4680"/>
        <w:tab w:val="clear" w:pos="9360"/>
        <w:tab w:val="left" w:pos="23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AB7"/>
    <w:multiLevelType w:val="hybridMultilevel"/>
    <w:tmpl w:val="D38E8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423EA0">
      <w:start w:val="1"/>
      <w:numFmt w:val="decimal"/>
      <w:lvlText w:val="6.%2.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C18DE"/>
    <w:multiLevelType w:val="hybridMultilevel"/>
    <w:tmpl w:val="F15E4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6275B8">
      <w:start w:val="1"/>
      <w:numFmt w:val="decimal"/>
      <w:lvlText w:val="5.%2.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28303">
    <w:abstractNumId w:val="1"/>
  </w:num>
  <w:num w:numId="2" w16cid:durableId="1259563834">
    <w:abstractNumId w:val="8"/>
  </w:num>
  <w:num w:numId="3" w16cid:durableId="506595589">
    <w:abstractNumId w:val="0"/>
  </w:num>
  <w:num w:numId="4" w16cid:durableId="1943418190">
    <w:abstractNumId w:val="4"/>
  </w:num>
  <w:num w:numId="5" w16cid:durableId="1760642412">
    <w:abstractNumId w:val="10"/>
  </w:num>
  <w:num w:numId="6" w16cid:durableId="486436721">
    <w:abstractNumId w:val="6"/>
  </w:num>
  <w:num w:numId="7" w16cid:durableId="1968201485">
    <w:abstractNumId w:val="5"/>
  </w:num>
  <w:num w:numId="8" w16cid:durableId="937447836">
    <w:abstractNumId w:val="3"/>
  </w:num>
  <w:num w:numId="9" w16cid:durableId="601424437">
    <w:abstractNumId w:val="11"/>
  </w:num>
  <w:num w:numId="10" w16cid:durableId="159204223">
    <w:abstractNumId w:val="9"/>
  </w:num>
  <w:num w:numId="11" w16cid:durableId="2065910137">
    <w:abstractNumId w:val="2"/>
  </w:num>
  <w:num w:numId="12" w16cid:durableId="381367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7E"/>
    <w:rsid w:val="00001082"/>
    <w:rsid w:val="00001C52"/>
    <w:rsid w:val="00006500"/>
    <w:rsid w:val="00012B18"/>
    <w:rsid w:val="00034836"/>
    <w:rsid w:val="00043948"/>
    <w:rsid w:val="000459A0"/>
    <w:rsid w:val="00050D48"/>
    <w:rsid w:val="00056542"/>
    <w:rsid w:val="000674BD"/>
    <w:rsid w:val="00090906"/>
    <w:rsid w:val="00094E46"/>
    <w:rsid w:val="000C0DAB"/>
    <w:rsid w:val="000D7D98"/>
    <w:rsid w:val="000E7A26"/>
    <w:rsid w:val="0011144A"/>
    <w:rsid w:val="0015387D"/>
    <w:rsid w:val="001655B5"/>
    <w:rsid w:val="00176A4F"/>
    <w:rsid w:val="00181E32"/>
    <w:rsid w:val="00184981"/>
    <w:rsid w:val="00193AB4"/>
    <w:rsid w:val="00197280"/>
    <w:rsid w:val="001A34BC"/>
    <w:rsid w:val="001A7D7C"/>
    <w:rsid w:val="001B0D7E"/>
    <w:rsid w:val="001B264A"/>
    <w:rsid w:val="001B28B5"/>
    <w:rsid w:val="001B4427"/>
    <w:rsid w:val="001B4ABE"/>
    <w:rsid w:val="001C01A4"/>
    <w:rsid w:val="001D7023"/>
    <w:rsid w:val="00214F7F"/>
    <w:rsid w:val="002261D8"/>
    <w:rsid w:val="002307AF"/>
    <w:rsid w:val="00246C79"/>
    <w:rsid w:val="002520B3"/>
    <w:rsid w:val="0026480A"/>
    <w:rsid w:val="0028290B"/>
    <w:rsid w:val="00286A4F"/>
    <w:rsid w:val="00287050"/>
    <w:rsid w:val="002904B3"/>
    <w:rsid w:val="00294AAF"/>
    <w:rsid w:val="002A53C1"/>
    <w:rsid w:val="002B1EAA"/>
    <w:rsid w:val="002C2BBE"/>
    <w:rsid w:val="002D5D0C"/>
    <w:rsid w:val="002E0C2A"/>
    <w:rsid w:val="002E7DBA"/>
    <w:rsid w:val="002F0251"/>
    <w:rsid w:val="00316820"/>
    <w:rsid w:val="0033021F"/>
    <w:rsid w:val="0033673A"/>
    <w:rsid w:val="00344373"/>
    <w:rsid w:val="003523DA"/>
    <w:rsid w:val="003652ED"/>
    <w:rsid w:val="00390182"/>
    <w:rsid w:val="003C2C8E"/>
    <w:rsid w:val="003D440D"/>
    <w:rsid w:val="003D6512"/>
    <w:rsid w:val="004237C6"/>
    <w:rsid w:val="00433BB2"/>
    <w:rsid w:val="00443CBD"/>
    <w:rsid w:val="00481330"/>
    <w:rsid w:val="004A10A1"/>
    <w:rsid w:val="004B5EEE"/>
    <w:rsid w:val="004D6347"/>
    <w:rsid w:val="004E0D9A"/>
    <w:rsid w:val="00503591"/>
    <w:rsid w:val="005621FA"/>
    <w:rsid w:val="005673AF"/>
    <w:rsid w:val="00576749"/>
    <w:rsid w:val="005825EC"/>
    <w:rsid w:val="00582AD7"/>
    <w:rsid w:val="00591E25"/>
    <w:rsid w:val="005C5445"/>
    <w:rsid w:val="005C6616"/>
    <w:rsid w:val="005C7E79"/>
    <w:rsid w:val="005D257D"/>
    <w:rsid w:val="005D4370"/>
    <w:rsid w:val="005F5674"/>
    <w:rsid w:val="005F7771"/>
    <w:rsid w:val="00600984"/>
    <w:rsid w:val="00604C1D"/>
    <w:rsid w:val="006175D0"/>
    <w:rsid w:val="00627E4D"/>
    <w:rsid w:val="006305E9"/>
    <w:rsid w:val="00632882"/>
    <w:rsid w:val="00657F17"/>
    <w:rsid w:val="006857CD"/>
    <w:rsid w:val="006A4360"/>
    <w:rsid w:val="006B47B5"/>
    <w:rsid w:val="0070374E"/>
    <w:rsid w:val="00722E44"/>
    <w:rsid w:val="0074029B"/>
    <w:rsid w:val="00755EE6"/>
    <w:rsid w:val="00763E2C"/>
    <w:rsid w:val="007736BC"/>
    <w:rsid w:val="007A7A5C"/>
    <w:rsid w:val="007B1807"/>
    <w:rsid w:val="007B5991"/>
    <w:rsid w:val="007E47ED"/>
    <w:rsid w:val="007F1F08"/>
    <w:rsid w:val="00826C54"/>
    <w:rsid w:val="008830D5"/>
    <w:rsid w:val="00887A17"/>
    <w:rsid w:val="00896389"/>
    <w:rsid w:val="008963CC"/>
    <w:rsid w:val="008A7B13"/>
    <w:rsid w:val="008B00F1"/>
    <w:rsid w:val="008C28B1"/>
    <w:rsid w:val="008C70E9"/>
    <w:rsid w:val="008D117B"/>
    <w:rsid w:val="00910194"/>
    <w:rsid w:val="009809CD"/>
    <w:rsid w:val="00982322"/>
    <w:rsid w:val="009A4CF6"/>
    <w:rsid w:val="009A78F0"/>
    <w:rsid w:val="009B3CCF"/>
    <w:rsid w:val="009B5999"/>
    <w:rsid w:val="009D45CD"/>
    <w:rsid w:val="009D4946"/>
    <w:rsid w:val="00A10C94"/>
    <w:rsid w:val="00A13E8D"/>
    <w:rsid w:val="00A221CE"/>
    <w:rsid w:val="00A25DEA"/>
    <w:rsid w:val="00A43A1D"/>
    <w:rsid w:val="00A564F1"/>
    <w:rsid w:val="00A70EF9"/>
    <w:rsid w:val="00A85523"/>
    <w:rsid w:val="00AA1FDC"/>
    <w:rsid w:val="00AA7A00"/>
    <w:rsid w:val="00AC04C0"/>
    <w:rsid w:val="00AC1C3D"/>
    <w:rsid w:val="00AD7D94"/>
    <w:rsid w:val="00AF00E1"/>
    <w:rsid w:val="00AF3A26"/>
    <w:rsid w:val="00AF655B"/>
    <w:rsid w:val="00B0008D"/>
    <w:rsid w:val="00B14596"/>
    <w:rsid w:val="00B31EF2"/>
    <w:rsid w:val="00B33DD0"/>
    <w:rsid w:val="00B55624"/>
    <w:rsid w:val="00B56E86"/>
    <w:rsid w:val="00B65164"/>
    <w:rsid w:val="00B716D1"/>
    <w:rsid w:val="00B72580"/>
    <w:rsid w:val="00BA7013"/>
    <w:rsid w:val="00BA75D5"/>
    <w:rsid w:val="00BD0FB9"/>
    <w:rsid w:val="00BE5DFB"/>
    <w:rsid w:val="00BF0125"/>
    <w:rsid w:val="00C055C7"/>
    <w:rsid w:val="00C07021"/>
    <w:rsid w:val="00C21200"/>
    <w:rsid w:val="00C21752"/>
    <w:rsid w:val="00C25594"/>
    <w:rsid w:val="00C41A56"/>
    <w:rsid w:val="00C42DB6"/>
    <w:rsid w:val="00C466C1"/>
    <w:rsid w:val="00C46E71"/>
    <w:rsid w:val="00C612D3"/>
    <w:rsid w:val="00C62AEF"/>
    <w:rsid w:val="00CB0656"/>
    <w:rsid w:val="00CD6515"/>
    <w:rsid w:val="00CF40F7"/>
    <w:rsid w:val="00D012F2"/>
    <w:rsid w:val="00D06E9D"/>
    <w:rsid w:val="00D11000"/>
    <w:rsid w:val="00D140C6"/>
    <w:rsid w:val="00D26D78"/>
    <w:rsid w:val="00D40551"/>
    <w:rsid w:val="00D663B5"/>
    <w:rsid w:val="00D9157F"/>
    <w:rsid w:val="00DC5A9F"/>
    <w:rsid w:val="00DD07BE"/>
    <w:rsid w:val="00DD4B9F"/>
    <w:rsid w:val="00DD675F"/>
    <w:rsid w:val="00E11248"/>
    <w:rsid w:val="00E164D8"/>
    <w:rsid w:val="00E21183"/>
    <w:rsid w:val="00E217BF"/>
    <w:rsid w:val="00E316D1"/>
    <w:rsid w:val="00E621D8"/>
    <w:rsid w:val="00E6471C"/>
    <w:rsid w:val="00E65A61"/>
    <w:rsid w:val="00E84F58"/>
    <w:rsid w:val="00E8559E"/>
    <w:rsid w:val="00E941AE"/>
    <w:rsid w:val="00E966F4"/>
    <w:rsid w:val="00E969D2"/>
    <w:rsid w:val="00EC7462"/>
    <w:rsid w:val="00ED3F5F"/>
    <w:rsid w:val="00EE31EB"/>
    <w:rsid w:val="00EE53F9"/>
    <w:rsid w:val="00EF0C82"/>
    <w:rsid w:val="00F13914"/>
    <w:rsid w:val="00F2045C"/>
    <w:rsid w:val="00F30C59"/>
    <w:rsid w:val="00F60086"/>
    <w:rsid w:val="00F81E30"/>
    <w:rsid w:val="00F8267B"/>
    <w:rsid w:val="00F90242"/>
    <w:rsid w:val="00F9285F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843A5"/>
  <w15:docId w15:val="{54858F0B-9685-47A7-9A23-BE4BD559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A7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Andreas</cp:lastModifiedBy>
  <cp:revision>13</cp:revision>
  <cp:lastPrinted>2020-03-17T06:13:00Z</cp:lastPrinted>
  <dcterms:created xsi:type="dcterms:W3CDTF">2023-05-02T03:57:00Z</dcterms:created>
  <dcterms:modified xsi:type="dcterms:W3CDTF">2023-09-14T06:28:00Z</dcterms:modified>
</cp:coreProperties>
</file>