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BA" w:rsidRDefault="00E62CBA">
      <w:pPr>
        <w:pStyle w:val="Standard"/>
        <w:widowControl/>
        <w:jc w:val="center"/>
        <w:rPr>
          <w:rFonts w:ascii="Calibri" w:hAnsi="Calibri" w:cs="Calibri"/>
          <w:sz w:val="22"/>
          <w:szCs w:val="22"/>
        </w:rPr>
      </w:pPr>
    </w:p>
    <w:p w:rsidR="00E62CBA" w:rsidRDefault="00E62CBA">
      <w:pPr>
        <w:pStyle w:val="Standard"/>
        <w:widowControl/>
        <w:jc w:val="center"/>
        <w:rPr>
          <w:rFonts w:ascii="Calibri" w:hAnsi="Calibri" w:cs="Calibri"/>
          <w:sz w:val="22"/>
          <w:szCs w:val="22"/>
        </w:rPr>
      </w:pPr>
    </w:p>
    <w:p w:rsidR="00E62CBA" w:rsidRPr="005E306B" w:rsidRDefault="005E306B">
      <w:pPr>
        <w:pStyle w:val="Standard"/>
        <w:widowControl/>
        <w:jc w:val="center"/>
        <w:rPr>
          <w:rFonts w:ascii="Calibri" w:hAnsi="Calibri" w:cs="Calibri"/>
          <w:sz w:val="36"/>
          <w:szCs w:val="36"/>
          <w:u w:val="single"/>
        </w:rPr>
      </w:pPr>
      <w:r w:rsidRPr="005E306B">
        <w:rPr>
          <w:rFonts w:ascii="Calibri" w:hAnsi="Calibri" w:cs="Calibri"/>
          <w:sz w:val="36"/>
          <w:szCs w:val="36"/>
          <w:u w:val="single"/>
        </w:rPr>
        <w:t>SURAT PERNYATAAN</w:t>
      </w:r>
    </w:p>
    <w:p w:rsidR="00E62CBA" w:rsidRDefault="00E62CBA">
      <w:pPr>
        <w:pStyle w:val="Standard"/>
        <w:widowControl/>
        <w:jc w:val="center"/>
        <w:rPr>
          <w:rFonts w:ascii="Calibri" w:hAnsi="Calibri" w:cs="Calibri"/>
          <w:sz w:val="22"/>
          <w:szCs w:val="22"/>
        </w:rPr>
      </w:pPr>
    </w:p>
    <w:p w:rsidR="00E62CBA" w:rsidRDefault="00E62CBA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</w:p>
    <w:p w:rsidR="00E62CBA" w:rsidRDefault="005E306B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 :</w:t>
      </w:r>
    </w:p>
    <w:p w:rsidR="00E62CBA" w:rsidRDefault="00E62CBA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</w:p>
    <w:p w:rsidR="00E62CBA" w:rsidRDefault="005E306B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Nama</w:t>
      </w:r>
      <w:proofErr w:type="spell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:  Fadjar Swatyas</w:t>
      </w:r>
    </w:p>
    <w:p w:rsidR="00E62CBA" w:rsidRDefault="005E306B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Jabatan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 xml:space="preserve">:  </w:t>
      </w:r>
      <w:proofErr w:type="spellStart"/>
      <w:r>
        <w:rPr>
          <w:rFonts w:ascii="Calibri" w:hAnsi="Calibri" w:cs="Calibri"/>
          <w:sz w:val="22"/>
          <w:szCs w:val="22"/>
        </w:rPr>
        <w:t>Direktur</w:t>
      </w:r>
      <w:proofErr w:type="spellEnd"/>
    </w:p>
    <w:p w:rsidR="00E62CBA" w:rsidRDefault="005E306B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Alamat</w:t>
      </w:r>
      <w:proofErr w:type="spellEnd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:  Jl. </w:t>
      </w:r>
      <w:proofErr w:type="spellStart"/>
      <w:r>
        <w:rPr>
          <w:rFonts w:ascii="Calibri" w:hAnsi="Calibri" w:cs="Calibri"/>
          <w:sz w:val="22"/>
          <w:szCs w:val="22"/>
        </w:rPr>
        <w:t>Industri</w:t>
      </w:r>
      <w:proofErr w:type="spellEnd"/>
      <w:r>
        <w:rPr>
          <w:rFonts w:ascii="Calibri" w:hAnsi="Calibri" w:cs="Calibri"/>
          <w:sz w:val="22"/>
          <w:szCs w:val="22"/>
        </w:rPr>
        <w:t xml:space="preserve"> III No 5 </w:t>
      </w:r>
      <w:proofErr w:type="spellStart"/>
      <w:r>
        <w:rPr>
          <w:rFonts w:ascii="Calibri" w:hAnsi="Calibri" w:cs="Calibri"/>
          <w:sz w:val="22"/>
          <w:szCs w:val="22"/>
        </w:rPr>
        <w:t>Utama-Cimahi</w:t>
      </w:r>
      <w:proofErr w:type="spellEnd"/>
    </w:p>
    <w:p w:rsidR="00E62CBA" w:rsidRDefault="00E62CBA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</w:p>
    <w:p w:rsidR="00E62CBA" w:rsidRDefault="005E306B">
      <w:pPr>
        <w:pStyle w:val="Standard"/>
        <w:widowControl/>
        <w:jc w:val="both"/>
        <w:rPr>
          <w:rFonts w:ascii="Calibri" w:hAnsi="Calibri" w:cs="Calibri"/>
          <w:sz w:val="22"/>
          <w:szCs w:val="22"/>
          <w:lang w:val="id-ID"/>
        </w:rPr>
      </w:pP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menyatakan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melakukan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perbaikan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beban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pencemaran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pengolahan</w:t>
      </w:r>
      <w:proofErr w:type="spellEnd"/>
      <w:r>
        <w:rPr>
          <w:rFonts w:ascii="Calibri" w:hAnsi="Calibri" w:cs="Calibri"/>
          <w:sz w:val="22"/>
          <w:szCs w:val="22"/>
        </w:rPr>
        <w:t xml:space="preserve"> air </w:t>
      </w:r>
      <w:proofErr w:type="spellStart"/>
      <w:r>
        <w:rPr>
          <w:rFonts w:ascii="Calibri" w:hAnsi="Calibri" w:cs="Calibri"/>
          <w:sz w:val="22"/>
          <w:szCs w:val="22"/>
        </w:rPr>
        <w:t>limbah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sampai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memenuhi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standar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baku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mutu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beban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pencemaran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sesuai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PERMEN </w:t>
      </w:r>
      <w:proofErr w:type="spellStart"/>
      <w:r>
        <w:rPr>
          <w:rFonts w:ascii="Calibri" w:hAnsi="Calibri" w:cs="Calibri"/>
          <w:sz w:val="22"/>
          <w:szCs w:val="22"/>
        </w:rPr>
        <w:t>Lingkungan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Hidup</w:t>
      </w:r>
      <w:proofErr w:type="spellEnd"/>
      <w:r>
        <w:rPr>
          <w:rFonts w:ascii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sz w:val="22"/>
          <w:szCs w:val="22"/>
        </w:rPr>
        <w:t>Kehutanan</w:t>
      </w:r>
      <w:proofErr w:type="spellEnd"/>
      <w:r>
        <w:rPr>
          <w:rFonts w:ascii="Calibri" w:hAnsi="Calibri" w:cs="Calibri"/>
          <w:sz w:val="22"/>
          <w:szCs w:val="22"/>
        </w:rPr>
        <w:t xml:space="preserve"> No 5 </w:t>
      </w:r>
      <w:proofErr w:type="spellStart"/>
      <w:r>
        <w:rPr>
          <w:rFonts w:ascii="Calibri" w:hAnsi="Calibri" w:cs="Calibri"/>
          <w:sz w:val="22"/>
          <w:szCs w:val="22"/>
        </w:rPr>
        <w:t>Tahun</w:t>
      </w:r>
      <w:proofErr w:type="spellEnd"/>
      <w:r>
        <w:rPr>
          <w:rFonts w:ascii="Calibri" w:hAnsi="Calibri" w:cs="Calibri"/>
          <w:sz w:val="22"/>
          <w:szCs w:val="22"/>
        </w:rPr>
        <w:t xml:space="preserve"> 2014 </w:t>
      </w:r>
      <w:proofErr w:type="spellStart"/>
      <w:r>
        <w:rPr>
          <w:rFonts w:ascii="Calibri" w:hAnsi="Calibri" w:cs="Calibri"/>
          <w:sz w:val="22"/>
          <w:szCs w:val="22"/>
        </w:rPr>
        <w:t>Lampiran</w:t>
      </w:r>
      <w:proofErr w:type="spellEnd"/>
      <w:r>
        <w:rPr>
          <w:rFonts w:ascii="Calibri" w:hAnsi="Calibri" w:cs="Calibri"/>
          <w:sz w:val="22"/>
          <w:szCs w:val="22"/>
        </w:rPr>
        <w:t xml:space="preserve"> I. </w:t>
      </w:r>
    </w:p>
    <w:p w:rsidR="005E306B" w:rsidRPr="005E306B" w:rsidRDefault="00C364A8">
      <w:pPr>
        <w:pStyle w:val="Standard"/>
        <w:widowControl/>
        <w:jc w:val="both"/>
        <w:rPr>
          <w:rFonts w:ascii="Calibri" w:hAnsi="Calibri" w:cs="Calibri"/>
          <w:sz w:val="22"/>
          <w:szCs w:val="22"/>
          <w:lang w:val="id-ID"/>
        </w:rPr>
      </w:pPr>
      <w:r w:rsidRPr="00C364A8">
        <w:rPr>
          <w:rFonts w:ascii="Calibri" w:hAnsi="Calibri" w:cs="Calibri"/>
          <w:sz w:val="22"/>
          <w:szCs w:val="22"/>
          <w:highlight w:val="green"/>
          <w:lang w:val="id-ID"/>
        </w:rPr>
        <w:t>(</w:t>
      </w:r>
      <w:r w:rsidR="005E306B" w:rsidRPr="00C364A8">
        <w:rPr>
          <w:rFonts w:ascii="Calibri" w:hAnsi="Calibri" w:cs="Calibri"/>
          <w:i/>
          <w:sz w:val="22"/>
          <w:szCs w:val="22"/>
          <w:highlight w:val="green"/>
          <w:lang w:val="id-ID"/>
        </w:rPr>
        <w:t xml:space="preserve">Program Rencana perbaikan yang akan </w:t>
      </w:r>
      <w:r w:rsidRPr="00C364A8">
        <w:rPr>
          <w:rFonts w:ascii="Calibri" w:hAnsi="Calibri" w:cs="Calibri"/>
          <w:i/>
          <w:sz w:val="22"/>
          <w:szCs w:val="22"/>
          <w:highlight w:val="green"/>
          <w:lang w:val="id-ID"/>
        </w:rPr>
        <w:t>dilakukan terlampir</w:t>
      </w:r>
      <w:r w:rsidRPr="00C364A8">
        <w:rPr>
          <w:rFonts w:ascii="Calibri" w:hAnsi="Calibri" w:cs="Calibri"/>
          <w:sz w:val="22"/>
          <w:szCs w:val="22"/>
          <w:highlight w:val="green"/>
          <w:lang w:val="id-ID"/>
        </w:rPr>
        <w:t>)</w:t>
      </w:r>
    </w:p>
    <w:p w:rsidR="00E62CBA" w:rsidRDefault="00E62CBA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</w:p>
    <w:p w:rsidR="00E62CBA" w:rsidRDefault="005E306B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surat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sebenarnya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Atas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perhatian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kerjasamanya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kami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ucapkan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kasih</w:t>
      </w:r>
      <w:proofErr w:type="spellEnd"/>
      <w:r>
        <w:rPr>
          <w:rFonts w:ascii="Calibri" w:hAnsi="Calibri" w:cs="Calibri"/>
          <w:sz w:val="22"/>
          <w:szCs w:val="22"/>
        </w:rPr>
        <w:t>.</w:t>
      </w:r>
      <w:proofErr w:type="gramEnd"/>
    </w:p>
    <w:p w:rsidR="00E62CBA" w:rsidRDefault="00E62CBA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</w:p>
    <w:p w:rsidR="00E62CBA" w:rsidRDefault="00E62CBA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</w:p>
    <w:p w:rsidR="00E62CBA" w:rsidRDefault="005E306B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Cimahi</w:t>
      </w:r>
      <w:proofErr w:type="spellEnd"/>
      <w:r>
        <w:rPr>
          <w:rFonts w:ascii="Calibri" w:hAnsi="Calibri" w:cs="Calibri"/>
          <w:sz w:val="22"/>
          <w:szCs w:val="22"/>
        </w:rPr>
        <w:t xml:space="preserve">, 16 </w:t>
      </w:r>
      <w:proofErr w:type="spellStart"/>
      <w:r>
        <w:rPr>
          <w:rFonts w:ascii="Calibri" w:hAnsi="Calibri" w:cs="Calibri"/>
          <w:sz w:val="22"/>
          <w:szCs w:val="22"/>
        </w:rPr>
        <w:t>Februari</w:t>
      </w:r>
      <w:proofErr w:type="spellEnd"/>
      <w:r>
        <w:rPr>
          <w:rFonts w:ascii="Calibri" w:hAnsi="Calibri" w:cs="Calibri"/>
          <w:sz w:val="22"/>
          <w:szCs w:val="22"/>
        </w:rPr>
        <w:t xml:space="preserve"> 2022</w:t>
      </w:r>
    </w:p>
    <w:p w:rsidR="00E62CBA" w:rsidRDefault="00E62CBA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</w:p>
    <w:p w:rsidR="00E62CBA" w:rsidRDefault="00E62CBA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</w:p>
    <w:p w:rsidR="00E62CBA" w:rsidRDefault="00E62CBA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</w:p>
    <w:p w:rsidR="00E62CBA" w:rsidRDefault="00E62CBA">
      <w:pPr>
        <w:pStyle w:val="Standard"/>
        <w:widowControl/>
        <w:jc w:val="both"/>
        <w:rPr>
          <w:rFonts w:ascii="Calibri" w:hAnsi="Calibri" w:cs="Calibri"/>
          <w:sz w:val="22"/>
          <w:szCs w:val="22"/>
        </w:rPr>
      </w:pPr>
    </w:p>
    <w:p w:rsidR="00E62CBA" w:rsidRDefault="00E62CBA">
      <w:pPr>
        <w:pStyle w:val="Standard"/>
        <w:widowControl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:rsidR="00E62CBA" w:rsidRDefault="005E306B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Fadjar Swatyas</w:t>
      </w:r>
    </w:p>
    <w:p w:rsidR="00E62CBA" w:rsidRDefault="005E306B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Direktur</w:t>
      </w:r>
      <w:proofErr w:type="spellEnd"/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E62CBA" w:rsidRDefault="00E62CBA">
      <w:pPr>
        <w:rPr>
          <w:rFonts w:ascii="Calibri" w:hAnsi="Calibri" w:cs="Calibri"/>
          <w:sz w:val="22"/>
          <w:szCs w:val="22"/>
        </w:rPr>
      </w:pPr>
    </w:p>
    <w:p w:rsidR="005E306B" w:rsidRPr="005E306B" w:rsidRDefault="005E306B" w:rsidP="005E306B">
      <w:pPr>
        <w:jc w:val="center"/>
        <w:rPr>
          <w:rFonts w:ascii="Calibri" w:hAnsi="Calibri" w:cs="Calibri"/>
          <w:b/>
          <w:sz w:val="28"/>
          <w:szCs w:val="28"/>
          <w:u w:val="single"/>
          <w:lang w:val="id-ID"/>
        </w:rPr>
      </w:pPr>
      <w:r w:rsidRPr="005E306B">
        <w:rPr>
          <w:rFonts w:ascii="Calibri" w:hAnsi="Calibri" w:cs="Calibri"/>
          <w:b/>
          <w:sz w:val="28"/>
          <w:szCs w:val="28"/>
          <w:u w:val="single"/>
          <w:lang w:val="id-ID"/>
        </w:rPr>
        <w:lastRenderedPageBreak/>
        <w:t xml:space="preserve">PROGRAM </w:t>
      </w:r>
      <w:r w:rsidRPr="005E306B">
        <w:rPr>
          <w:rFonts w:ascii="Calibri" w:hAnsi="Calibri" w:cs="Calibri"/>
          <w:b/>
          <w:sz w:val="28"/>
          <w:szCs w:val="28"/>
          <w:u w:val="single"/>
        </w:rPr>
        <w:t xml:space="preserve">RENCANA PERBAIKAN BEBAN PENCEMARAN </w:t>
      </w:r>
    </w:p>
    <w:p w:rsidR="00E62CBA" w:rsidRPr="005E306B" w:rsidRDefault="005E306B" w:rsidP="005E306B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5E306B">
        <w:rPr>
          <w:rFonts w:ascii="Calibri" w:hAnsi="Calibri" w:cs="Calibri"/>
          <w:b/>
          <w:sz w:val="28"/>
          <w:szCs w:val="28"/>
          <w:u w:val="single"/>
        </w:rPr>
        <w:t>PADA PENGOLAHAN AIR LIMBAH</w:t>
      </w:r>
    </w:p>
    <w:p w:rsidR="00E62CBA" w:rsidRPr="005E306B" w:rsidRDefault="00E62CBA">
      <w:pPr>
        <w:rPr>
          <w:rFonts w:ascii="Calibri" w:hAnsi="Calibri" w:cs="Calibri"/>
          <w:sz w:val="28"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81"/>
        <w:gridCol w:w="4207"/>
        <w:gridCol w:w="2394"/>
        <w:gridCol w:w="2394"/>
      </w:tblGrid>
      <w:tr w:rsidR="00E62CBA">
        <w:tc>
          <w:tcPr>
            <w:tcW w:w="581" w:type="dxa"/>
          </w:tcPr>
          <w:p w:rsidR="00E62CBA" w:rsidRPr="005E306B" w:rsidRDefault="005E306B" w:rsidP="005E30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E306B">
              <w:rPr>
                <w:rFonts w:ascii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4207" w:type="dxa"/>
          </w:tcPr>
          <w:p w:rsidR="00E62CBA" w:rsidRPr="005E306B" w:rsidRDefault="005E306B" w:rsidP="005E30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E306B">
              <w:rPr>
                <w:rFonts w:ascii="Calibri" w:hAnsi="Calibri" w:cs="Calibri"/>
                <w:b/>
                <w:sz w:val="22"/>
                <w:szCs w:val="22"/>
              </w:rPr>
              <w:t>RENCANA PERBAIKAN</w:t>
            </w:r>
          </w:p>
        </w:tc>
        <w:tc>
          <w:tcPr>
            <w:tcW w:w="2394" w:type="dxa"/>
          </w:tcPr>
          <w:p w:rsidR="00E62CBA" w:rsidRPr="005E306B" w:rsidRDefault="005E306B" w:rsidP="005E306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E306B">
              <w:rPr>
                <w:rFonts w:ascii="Calibri" w:hAnsi="Calibri" w:cs="Calibri"/>
                <w:b/>
                <w:sz w:val="22"/>
                <w:szCs w:val="22"/>
              </w:rPr>
              <w:t>WAKTU</w:t>
            </w:r>
          </w:p>
        </w:tc>
        <w:tc>
          <w:tcPr>
            <w:tcW w:w="2394" w:type="dxa"/>
          </w:tcPr>
          <w:p w:rsidR="00E62CBA" w:rsidRPr="00CF621B" w:rsidRDefault="00CF621B" w:rsidP="005E306B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id-ID"/>
              </w:rPr>
              <w:t>PIC</w:t>
            </w:r>
          </w:p>
        </w:tc>
      </w:tr>
      <w:tr w:rsidR="00E62CBA">
        <w:tc>
          <w:tcPr>
            <w:tcW w:w="581" w:type="dxa"/>
          </w:tcPr>
          <w:p w:rsidR="00E62CBA" w:rsidRDefault="005E30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07" w:type="dxa"/>
          </w:tcPr>
          <w:p w:rsidR="00E62CBA" w:rsidRDefault="005E306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Mengecek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kembali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efektivitas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debit overflow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rinsing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plating yang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semula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10 liter/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2394" w:type="dxa"/>
          </w:tcPr>
          <w:p w:rsidR="00E62CBA" w:rsidRDefault="005E306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Februari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2022</w:t>
            </w:r>
          </w:p>
        </w:tc>
        <w:tc>
          <w:tcPr>
            <w:tcW w:w="2394" w:type="dxa"/>
          </w:tcPr>
          <w:p w:rsidR="00E62CBA" w:rsidRPr="009A5E59" w:rsidRDefault="00CF621B">
            <w:pPr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</w:pPr>
            <w:r w:rsidRPr="009A5E59"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  <w:t>Produksi, MSD dan HC</w:t>
            </w:r>
          </w:p>
        </w:tc>
      </w:tr>
      <w:tr w:rsidR="00E62CBA">
        <w:tc>
          <w:tcPr>
            <w:tcW w:w="581" w:type="dxa"/>
          </w:tcPr>
          <w:p w:rsidR="00E62CBA" w:rsidRDefault="005E30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07" w:type="dxa"/>
          </w:tcPr>
          <w:p w:rsidR="00E62CBA" w:rsidRDefault="005E306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Menghitung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effisiensi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IPAL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komparasi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uji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inlet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outlet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sampling</w:t>
            </w:r>
          </w:p>
        </w:tc>
        <w:tc>
          <w:tcPr>
            <w:tcW w:w="2394" w:type="dxa"/>
          </w:tcPr>
          <w:p w:rsidR="00E62CBA" w:rsidRDefault="005E306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Maret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2022</w:t>
            </w:r>
          </w:p>
        </w:tc>
        <w:tc>
          <w:tcPr>
            <w:tcW w:w="2394" w:type="dxa"/>
          </w:tcPr>
          <w:p w:rsidR="00E62CBA" w:rsidRPr="009A5E59" w:rsidRDefault="00CF621B">
            <w:pPr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</w:pPr>
            <w:r w:rsidRPr="009A5E59"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  <w:t>HC dan Produksi</w:t>
            </w:r>
          </w:p>
        </w:tc>
      </w:tr>
      <w:tr w:rsidR="009A5E59">
        <w:tc>
          <w:tcPr>
            <w:tcW w:w="581" w:type="dxa"/>
          </w:tcPr>
          <w:p w:rsidR="009A5E59" w:rsidRDefault="009A5E5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07" w:type="dxa"/>
          </w:tcPr>
          <w:p w:rsidR="009A5E59" w:rsidRDefault="009A5E5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Menambahkan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proses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filtrasi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sebelum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masuk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flowmeter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outlet air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limbah</w:t>
            </w:r>
            <w:proofErr w:type="spellEnd"/>
          </w:p>
        </w:tc>
        <w:tc>
          <w:tcPr>
            <w:tcW w:w="2394" w:type="dxa"/>
          </w:tcPr>
          <w:p w:rsidR="009A5E59" w:rsidRPr="009A5E59" w:rsidRDefault="006A2619" w:rsidP="007F6FAD">
            <w:pPr>
              <w:rPr>
                <w:rFonts w:ascii="Calibri" w:hAnsi="Calibri" w:cs="Calibri"/>
                <w:i/>
                <w:color w:val="2ADE0C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i/>
                <w:color w:val="2ADE0C"/>
                <w:sz w:val="22"/>
                <w:szCs w:val="22"/>
                <w:lang w:val="id-ID"/>
              </w:rPr>
              <w:t>(diisi rencana jadwal mulai )</w:t>
            </w:r>
          </w:p>
        </w:tc>
        <w:tc>
          <w:tcPr>
            <w:tcW w:w="2394" w:type="dxa"/>
          </w:tcPr>
          <w:p w:rsidR="009A5E59" w:rsidRPr="009A5E59" w:rsidRDefault="009A5E59">
            <w:pPr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</w:pPr>
            <w:r w:rsidRPr="009A5E59"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  <w:t>Produksi</w:t>
            </w:r>
          </w:p>
        </w:tc>
      </w:tr>
      <w:tr w:rsidR="00E62CBA">
        <w:tc>
          <w:tcPr>
            <w:tcW w:w="581" w:type="dxa"/>
          </w:tcPr>
          <w:p w:rsidR="00E62CBA" w:rsidRDefault="005E30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207" w:type="dxa"/>
          </w:tcPr>
          <w:p w:rsidR="00E62CBA" w:rsidRDefault="005E306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Menghitung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ulang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beban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pencemaran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hari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sesuai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waktu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sampling </w:t>
            </w:r>
          </w:p>
        </w:tc>
        <w:tc>
          <w:tcPr>
            <w:tcW w:w="2394" w:type="dxa"/>
          </w:tcPr>
          <w:p w:rsidR="00E62CBA" w:rsidRDefault="005E306B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Februari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2022</w:t>
            </w:r>
          </w:p>
        </w:tc>
        <w:tc>
          <w:tcPr>
            <w:tcW w:w="2394" w:type="dxa"/>
          </w:tcPr>
          <w:p w:rsidR="00E62CBA" w:rsidRPr="009A5E59" w:rsidRDefault="00CF621B">
            <w:pPr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</w:pPr>
            <w:r w:rsidRPr="009A5E59"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  <w:t>HC dan Produksi</w:t>
            </w:r>
          </w:p>
        </w:tc>
      </w:tr>
      <w:tr w:rsidR="006A2619">
        <w:tc>
          <w:tcPr>
            <w:tcW w:w="581" w:type="dxa"/>
          </w:tcPr>
          <w:p w:rsidR="006A2619" w:rsidRDefault="006A26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207" w:type="dxa"/>
          </w:tcPr>
          <w:p w:rsidR="006A2619" w:rsidRDefault="006A261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Menganalisa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menghitung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ulang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luas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permukaan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komponen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diplating</w:t>
            </w:r>
            <w:proofErr w:type="spellEnd"/>
          </w:p>
        </w:tc>
        <w:tc>
          <w:tcPr>
            <w:tcW w:w="2394" w:type="dxa"/>
          </w:tcPr>
          <w:p w:rsidR="006A2619" w:rsidRPr="009A5E59" w:rsidRDefault="006A2619" w:rsidP="00F75198">
            <w:pPr>
              <w:rPr>
                <w:rFonts w:ascii="Calibri" w:hAnsi="Calibri" w:cs="Calibri"/>
                <w:i/>
                <w:color w:val="2ADE0C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i/>
                <w:color w:val="2ADE0C"/>
                <w:sz w:val="22"/>
                <w:szCs w:val="22"/>
                <w:lang w:val="id-ID"/>
              </w:rPr>
              <w:t>(diisi rencana jadwal mulai )</w:t>
            </w:r>
          </w:p>
        </w:tc>
        <w:tc>
          <w:tcPr>
            <w:tcW w:w="2394" w:type="dxa"/>
          </w:tcPr>
          <w:p w:rsidR="006A2619" w:rsidRPr="009A5E59" w:rsidRDefault="00375EA1">
            <w:pPr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  <w:t>MSD</w:t>
            </w:r>
            <w:r w:rsidR="006A2619" w:rsidRPr="009A5E59"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  <w:t>, Produksi, HC dan Eksternal</w:t>
            </w:r>
          </w:p>
        </w:tc>
      </w:tr>
      <w:tr w:rsidR="006A2619">
        <w:tc>
          <w:tcPr>
            <w:tcW w:w="581" w:type="dxa"/>
          </w:tcPr>
          <w:p w:rsidR="006A2619" w:rsidRDefault="006A26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207" w:type="dxa"/>
          </w:tcPr>
          <w:p w:rsidR="006A2619" w:rsidRDefault="006A261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Memaksimalkan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penggunaan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bar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proses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plating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mesin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chrome</w:t>
            </w:r>
          </w:p>
        </w:tc>
        <w:tc>
          <w:tcPr>
            <w:tcW w:w="2394" w:type="dxa"/>
          </w:tcPr>
          <w:p w:rsidR="006A2619" w:rsidRPr="009A5E59" w:rsidRDefault="006A2619" w:rsidP="00F75198">
            <w:pPr>
              <w:rPr>
                <w:rFonts w:ascii="Calibri" w:hAnsi="Calibri" w:cs="Calibri"/>
                <w:i/>
                <w:color w:val="2ADE0C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i/>
                <w:color w:val="2ADE0C"/>
                <w:sz w:val="22"/>
                <w:szCs w:val="22"/>
                <w:lang w:val="id-ID"/>
              </w:rPr>
              <w:t>(diisi rencana jadwal mulai )</w:t>
            </w:r>
          </w:p>
        </w:tc>
        <w:tc>
          <w:tcPr>
            <w:tcW w:w="2394" w:type="dxa"/>
          </w:tcPr>
          <w:p w:rsidR="006A2619" w:rsidRPr="009A5E59" w:rsidRDefault="006A2619">
            <w:pPr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</w:pPr>
            <w:r w:rsidRPr="009A5E59"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  <w:t>Produksi</w:t>
            </w:r>
          </w:p>
        </w:tc>
      </w:tr>
      <w:tr w:rsidR="006A2619">
        <w:tc>
          <w:tcPr>
            <w:tcW w:w="581" w:type="dxa"/>
          </w:tcPr>
          <w:p w:rsidR="006A2619" w:rsidRDefault="006A26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207" w:type="dxa"/>
          </w:tcPr>
          <w:p w:rsidR="006A2619" w:rsidRDefault="006A261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Mengatur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debit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buangan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proses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air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limbah</w:t>
            </w:r>
            <w:proofErr w:type="spellEnd"/>
          </w:p>
        </w:tc>
        <w:tc>
          <w:tcPr>
            <w:tcW w:w="2394" w:type="dxa"/>
          </w:tcPr>
          <w:p w:rsidR="006A2619" w:rsidRPr="009A5E59" w:rsidRDefault="006A2619" w:rsidP="00F75198">
            <w:pPr>
              <w:rPr>
                <w:rFonts w:ascii="Calibri" w:hAnsi="Calibri" w:cs="Calibri"/>
                <w:i/>
                <w:color w:val="2ADE0C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i/>
                <w:color w:val="2ADE0C"/>
                <w:sz w:val="22"/>
                <w:szCs w:val="22"/>
                <w:lang w:val="id-ID"/>
              </w:rPr>
              <w:t>(diisi rencana jadwal mulai )</w:t>
            </w:r>
          </w:p>
        </w:tc>
        <w:tc>
          <w:tcPr>
            <w:tcW w:w="2394" w:type="dxa"/>
          </w:tcPr>
          <w:p w:rsidR="006A2619" w:rsidRPr="009A5E59" w:rsidRDefault="006A2619">
            <w:pPr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</w:pPr>
            <w:bookmarkStart w:id="0" w:name="_GoBack"/>
            <w:bookmarkEnd w:id="0"/>
            <w:r w:rsidRPr="009A5E59"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  <w:t xml:space="preserve">Produksi </w:t>
            </w:r>
          </w:p>
        </w:tc>
      </w:tr>
      <w:tr w:rsidR="006A2619">
        <w:tc>
          <w:tcPr>
            <w:tcW w:w="581" w:type="dxa"/>
          </w:tcPr>
          <w:p w:rsidR="006A2619" w:rsidRDefault="006A26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207" w:type="dxa"/>
          </w:tcPr>
          <w:p w:rsidR="006A2619" w:rsidRDefault="006A261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Mengatur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penyediaan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material u/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proses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sehingga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mesin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tidak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stop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lebih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lama yang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mengakibatkan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overflow rinsing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tetap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berjalan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</w:tcPr>
          <w:p w:rsidR="006A2619" w:rsidRPr="009A5E59" w:rsidRDefault="006A2619" w:rsidP="00F75198">
            <w:pPr>
              <w:rPr>
                <w:rFonts w:ascii="Calibri" w:hAnsi="Calibri" w:cs="Calibri"/>
                <w:i/>
                <w:color w:val="2ADE0C"/>
                <w:sz w:val="22"/>
                <w:szCs w:val="22"/>
                <w:lang w:val="id-ID"/>
              </w:rPr>
            </w:pPr>
            <w:r>
              <w:rPr>
                <w:rFonts w:ascii="Calibri" w:hAnsi="Calibri" w:cs="Calibri"/>
                <w:i/>
                <w:color w:val="2ADE0C"/>
                <w:sz w:val="22"/>
                <w:szCs w:val="22"/>
                <w:lang w:val="id-ID"/>
              </w:rPr>
              <w:t>(diisi rencana jadwal mulai )</w:t>
            </w:r>
          </w:p>
        </w:tc>
        <w:tc>
          <w:tcPr>
            <w:tcW w:w="2394" w:type="dxa"/>
          </w:tcPr>
          <w:p w:rsidR="006A2619" w:rsidRPr="009A5E59" w:rsidRDefault="006A2619">
            <w:pPr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</w:pPr>
            <w:r w:rsidRPr="009A5E59">
              <w:rPr>
                <w:rFonts w:ascii="Calibri" w:hAnsi="Calibri" w:cs="Calibri"/>
                <w:color w:val="2ADE0C"/>
                <w:sz w:val="22"/>
                <w:szCs w:val="22"/>
                <w:lang w:val="id-ID"/>
              </w:rPr>
              <w:t>Produksi dan PPIC</w:t>
            </w:r>
          </w:p>
        </w:tc>
      </w:tr>
    </w:tbl>
    <w:p w:rsidR="00E62CBA" w:rsidRDefault="00E62CBA">
      <w:pPr>
        <w:rPr>
          <w:rFonts w:ascii="Calibri" w:hAnsi="Calibri" w:cs="Calibri"/>
          <w:sz w:val="22"/>
          <w:szCs w:val="22"/>
        </w:rPr>
      </w:pPr>
    </w:p>
    <w:sectPr w:rsidR="00E62CBA" w:rsidSect="00E62C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06B" w:rsidRDefault="005E306B" w:rsidP="005E306B">
      <w:r>
        <w:separator/>
      </w:r>
    </w:p>
  </w:endnote>
  <w:endnote w:type="continuationSeparator" w:id="1">
    <w:p w:rsidR="005E306B" w:rsidRDefault="005E306B" w:rsidP="005E3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06B" w:rsidRDefault="005E306B" w:rsidP="005E306B">
      <w:r>
        <w:separator/>
      </w:r>
    </w:p>
  </w:footnote>
  <w:footnote w:type="continuationSeparator" w:id="1">
    <w:p w:rsidR="005E306B" w:rsidRDefault="005E306B" w:rsidP="005E3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06B" w:rsidRPr="005E306B" w:rsidRDefault="005E306B" w:rsidP="005E306B">
    <w:pPr>
      <w:pStyle w:val="Header"/>
      <w:jc w:val="center"/>
      <w:rPr>
        <w:lang w:val="id-ID"/>
      </w:rPr>
    </w:pPr>
    <w:r>
      <w:rPr>
        <w:lang w:val="id-ID"/>
      </w:rPr>
      <w:t>(KOP SURAT)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VerticalSpacing w:val="156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UseIndentAsNumberingTabStop/>
  </w:compat>
  <w:rsids>
    <w:rsidRoot w:val="5BD36E4C"/>
    <w:rsid w:val="00375EA1"/>
    <w:rsid w:val="005E306B"/>
    <w:rsid w:val="006A2619"/>
    <w:rsid w:val="009A5E59"/>
    <w:rsid w:val="00C364A8"/>
    <w:rsid w:val="00CA6631"/>
    <w:rsid w:val="00CF621B"/>
    <w:rsid w:val="00E62CBA"/>
    <w:rsid w:val="00E95B22"/>
    <w:rsid w:val="5BD3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CBA"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2CB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62CBA"/>
    <w:pPr>
      <w:widowControl w:val="0"/>
      <w:suppressAutoHyphens/>
      <w:autoSpaceDN w:val="0"/>
    </w:pPr>
    <w:rPr>
      <w:rFonts w:cs="Times New Roman"/>
      <w:kern w:val="2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rsid w:val="005E30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306B"/>
    <w:rPr>
      <w:rFonts w:asciiTheme="minorHAnsi" w:eastAsiaTheme="minorEastAsia" w:hAnsiTheme="minorHAnsi" w:cstheme="minorBidi"/>
      <w:lang w:val="en-US" w:eastAsia="zh-CN"/>
    </w:rPr>
  </w:style>
  <w:style w:type="paragraph" w:styleId="Footer">
    <w:name w:val="footer"/>
    <w:basedOn w:val="Normal"/>
    <w:link w:val="FooterChar"/>
    <w:rsid w:val="005E30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306B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250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WWT Chitose</dc:creator>
  <cp:lastModifiedBy>agung</cp:lastModifiedBy>
  <cp:revision>6</cp:revision>
  <dcterms:created xsi:type="dcterms:W3CDTF">2022-02-17T08:16:00Z</dcterms:created>
  <dcterms:modified xsi:type="dcterms:W3CDTF">2022-02-22T03:33:00Z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1057-11.2.0.10463</vt:lpwstr>
  </property>
  <property fmtid="{D5CDD505-2E9C-101B-9397-08002B2CF9AE}" pid="3" name="ICV">
    <vt:lpwstr>A06505BFE1D745E380C822422CABA125</vt:lpwstr>
  </property>
</Properties>
</file>