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1"/>
        </w:numPr>
        <w:spacing w:after="0" w:line="240" w:lineRule="auto"/>
        <w:ind w:left="360"/>
        <w:rPr>
          <w:rFonts w:ascii="Arial" w:hAnsi="Arial" w:cs="Arial"/>
          <w:b/>
        </w:rPr>
      </w:pPr>
      <w:r>
        <w:rPr>
          <w:rFonts w:ascii="Arial" w:hAnsi="Arial" w:cs="Arial"/>
          <w:b/>
        </w:rPr>
        <w:t>TUJUAN</w:t>
      </w:r>
    </w:p>
    <w:p>
      <w:pPr>
        <w:pStyle w:val="12"/>
        <w:tabs>
          <w:tab w:val="left" w:pos="360"/>
          <w:tab w:val="left" w:pos="900"/>
          <w:tab w:val="left" w:pos="1350"/>
        </w:tabs>
        <w:spacing w:after="0" w:line="240" w:lineRule="auto"/>
        <w:ind w:left="360"/>
        <w:jc w:val="both"/>
        <w:rPr>
          <w:rFonts w:ascii="Arial" w:hAnsi="Arial" w:cs="Arial"/>
        </w:rPr>
      </w:pPr>
      <w:r>
        <w:rPr>
          <w:rFonts w:ascii="Tahoma" w:hAnsi="Tahoma"/>
        </w:rPr>
        <w:t>Prosedur ini berfungsi Sebagai pedoman dalam penanganan limbah Bahan Berbahaya dan Beracun (B3) yang dihasilkan dari proses produksi atau proses lainnya dalam lingkungan PT. Chitose Internasional Tbk, baik berupa limbah cair maupun limbah padat yang dapat menimbulkan dampak pencemaran</w:t>
      </w:r>
      <w:r>
        <w:rPr>
          <w:rFonts w:ascii="Arial" w:hAnsi="Arial" w:cs="Arial"/>
        </w:rPr>
        <w:t xml:space="preserve"> lingkungan.</w:t>
      </w:r>
    </w:p>
    <w:p>
      <w:pPr>
        <w:pStyle w:val="12"/>
        <w:tabs>
          <w:tab w:val="left" w:pos="270"/>
          <w:tab w:val="left" w:pos="900"/>
          <w:tab w:val="left" w:pos="1350"/>
        </w:tabs>
        <w:spacing w:after="0" w:line="240" w:lineRule="auto"/>
        <w:ind w:left="270"/>
        <w:jc w:val="both"/>
        <w:rPr>
          <w:rFonts w:ascii="Arial" w:hAnsi="Arial" w:cs="Arial"/>
        </w:rPr>
      </w:pPr>
    </w:p>
    <w:p>
      <w:pPr>
        <w:pStyle w:val="12"/>
        <w:tabs>
          <w:tab w:val="left" w:pos="360"/>
          <w:tab w:val="left" w:pos="1350"/>
        </w:tabs>
        <w:spacing w:after="0" w:line="240" w:lineRule="auto"/>
        <w:ind w:left="810"/>
        <w:jc w:val="both"/>
        <w:rPr>
          <w:rFonts w:ascii="Arial" w:hAnsi="Arial" w:cs="Arial"/>
        </w:rPr>
      </w:pPr>
    </w:p>
    <w:p>
      <w:pPr>
        <w:pStyle w:val="12"/>
        <w:numPr>
          <w:ilvl w:val="0"/>
          <w:numId w:val="2"/>
        </w:numPr>
        <w:tabs>
          <w:tab w:val="left" w:pos="360"/>
        </w:tabs>
        <w:spacing w:after="0" w:line="240" w:lineRule="auto"/>
        <w:jc w:val="both"/>
        <w:rPr>
          <w:rFonts w:ascii="Arial" w:hAnsi="Arial" w:cs="Arial"/>
          <w:b/>
        </w:rPr>
      </w:pPr>
      <w:r>
        <w:rPr>
          <w:rFonts w:ascii="Arial" w:hAnsi="Arial" w:cs="Arial"/>
          <w:b/>
        </w:rPr>
        <w:t>RUANG LINGKUP</w:t>
      </w:r>
    </w:p>
    <w:p>
      <w:pPr>
        <w:pStyle w:val="12"/>
        <w:tabs>
          <w:tab w:val="left" w:pos="1230"/>
        </w:tabs>
        <w:spacing w:after="0" w:line="240" w:lineRule="auto"/>
        <w:ind w:left="360"/>
        <w:jc w:val="both"/>
        <w:rPr>
          <w:rFonts w:ascii="Arial" w:hAnsi="Arial" w:cs="Arial"/>
        </w:rPr>
      </w:pPr>
      <w:r>
        <w:rPr>
          <w:rFonts w:ascii="Arial" w:hAnsi="Arial" w:cs="Arial"/>
        </w:rPr>
        <w:t>Prosedur ini berlaku untuk pengelolaan, penampungan, pengemasan, penyimpanan sampai dengan pengangkutan dan pemanfaatan limbah B3 (jika ada)  di PT. Chitose Internasional Tbk</w:t>
      </w:r>
    </w:p>
    <w:p>
      <w:pPr>
        <w:pStyle w:val="12"/>
        <w:tabs>
          <w:tab w:val="left" w:pos="1230"/>
        </w:tabs>
        <w:spacing w:after="0" w:line="360" w:lineRule="auto"/>
        <w:ind w:left="0"/>
        <w:jc w:val="both"/>
        <w:rPr>
          <w:rFonts w:ascii="Arial" w:hAnsi="Arial" w:cs="Arial"/>
        </w:rPr>
      </w:pPr>
    </w:p>
    <w:p>
      <w:pPr>
        <w:pStyle w:val="12"/>
        <w:numPr>
          <w:ilvl w:val="0"/>
          <w:numId w:val="2"/>
        </w:numPr>
        <w:tabs>
          <w:tab w:val="left" w:pos="360"/>
        </w:tabs>
        <w:spacing w:after="0" w:line="360" w:lineRule="auto"/>
        <w:ind w:left="0" w:firstLine="0"/>
        <w:jc w:val="both"/>
        <w:rPr>
          <w:rFonts w:ascii="Arial" w:hAnsi="Arial" w:cs="Arial"/>
          <w:b/>
        </w:rPr>
      </w:pPr>
      <w:r>
        <w:rPr>
          <w:rFonts w:ascii="Arial" w:hAnsi="Arial" w:cs="Arial"/>
          <w:b/>
        </w:rPr>
        <w:t>DEFINISI</w:t>
      </w:r>
    </w:p>
    <w:p>
      <w:pPr>
        <w:pStyle w:val="12"/>
        <w:numPr>
          <w:ilvl w:val="1"/>
          <w:numId w:val="2"/>
        </w:numPr>
        <w:tabs>
          <w:tab w:val="left" w:pos="900"/>
        </w:tabs>
        <w:spacing w:after="0" w:line="240" w:lineRule="auto"/>
        <w:ind w:left="1530" w:hanging="1170"/>
        <w:jc w:val="both"/>
        <w:rPr>
          <w:rFonts w:ascii="Arial" w:hAnsi="Arial" w:cs="Arial"/>
          <w:b/>
        </w:rPr>
      </w:pPr>
      <w:r>
        <w:rPr>
          <w:rFonts w:ascii="Arial" w:hAnsi="Arial" w:cs="Arial"/>
          <w:b/>
        </w:rPr>
        <w:t>Limbah Bahan Berbahaya dan Beracun (B3)</w:t>
      </w:r>
    </w:p>
    <w:p>
      <w:pPr>
        <w:pStyle w:val="5"/>
        <w:spacing w:before="60" w:after="60"/>
        <w:ind w:left="900" w:firstLine="0"/>
        <w:rPr>
          <w:rFonts w:ascii="Arial" w:hAnsi="Arial" w:cs="Arial"/>
          <w:sz w:val="22"/>
          <w:szCs w:val="22"/>
        </w:rPr>
      </w:pPr>
      <w:r>
        <w:rPr>
          <w:rFonts w:ascii="Arial" w:hAnsi="Arial" w:cs="Arial"/>
          <w:bCs/>
          <w:sz w:val="22"/>
          <w:szCs w:val="22"/>
        </w:rPr>
        <w:t>adalah sisa suatu usaha dan atau kegiatan yang mengandung bahan berbahaya dan atau beracun yang karena sifat dan atau konsentrasinya dan atau jumlahnya, baik secara langsung maupun tidak langsung dapat mencemarkan dan atau merusakan lingkungan hidup dan atau membahayakan lingkungan hidup, kesehatan, kelangsungan hidup manusia dan makhluk hidup lainnya.</w:t>
      </w:r>
    </w:p>
    <w:p>
      <w:pPr>
        <w:pStyle w:val="12"/>
        <w:tabs>
          <w:tab w:val="left" w:pos="900"/>
        </w:tabs>
        <w:spacing w:after="0" w:line="240" w:lineRule="auto"/>
        <w:ind w:left="900"/>
        <w:jc w:val="both"/>
        <w:rPr>
          <w:rFonts w:ascii="Arial" w:hAnsi="Arial" w:cs="Arial"/>
        </w:rPr>
      </w:pPr>
    </w:p>
    <w:p>
      <w:pPr>
        <w:pStyle w:val="12"/>
        <w:numPr>
          <w:ilvl w:val="1"/>
          <w:numId w:val="2"/>
        </w:numPr>
        <w:tabs>
          <w:tab w:val="left" w:pos="900"/>
        </w:tabs>
        <w:spacing w:after="0" w:line="240" w:lineRule="auto"/>
        <w:ind w:left="1530" w:hanging="1170"/>
        <w:jc w:val="both"/>
        <w:rPr>
          <w:rFonts w:ascii="Arial" w:hAnsi="Arial" w:cs="Arial"/>
          <w:b/>
        </w:rPr>
      </w:pPr>
      <w:r>
        <w:rPr>
          <w:rFonts w:ascii="Arial" w:hAnsi="Arial" w:cs="Arial"/>
          <w:b/>
        </w:rPr>
        <w:t>Pengelolaan Limbah</w:t>
      </w:r>
    </w:p>
    <w:p>
      <w:pPr>
        <w:pStyle w:val="5"/>
        <w:ind w:left="900" w:firstLine="0"/>
      </w:pPr>
      <w:r>
        <w:rPr>
          <w:sz w:val="22"/>
          <w:szCs w:val="22"/>
        </w:rPr>
        <w:t>adalah rangkaian kegiatan yang meliputi pengangkutan, penampungan, pengemasan, penyimpanan sampai dengan pengelolaan dan pemanfaatan lanjutan lainnya oleh internal atau eksternal yang berijin.</w:t>
      </w:r>
    </w:p>
    <w:p>
      <w:pPr>
        <w:pStyle w:val="12"/>
        <w:tabs>
          <w:tab w:val="left" w:pos="1230"/>
        </w:tabs>
        <w:spacing w:after="0" w:line="240" w:lineRule="auto"/>
        <w:ind w:left="900"/>
        <w:jc w:val="both"/>
        <w:rPr>
          <w:rFonts w:ascii="Arial" w:hAnsi="Arial" w:cs="Arial"/>
        </w:rPr>
      </w:pPr>
    </w:p>
    <w:p>
      <w:pPr>
        <w:pStyle w:val="12"/>
        <w:numPr>
          <w:ilvl w:val="1"/>
          <w:numId w:val="2"/>
        </w:numPr>
        <w:tabs>
          <w:tab w:val="left" w:pos="1230"/>
        </w:tabs>
        <w:spacing w:after="0" w:line="240" w:lineRule="auto"/>
        <w:ind w:left="900" w:hanging="540"/>
        <w:jc w:val="both"/>
        <w:rPr>
          <w:rFonts w:ascii="Arial" w:hAnsi="Arial" w:cs="Arial"/>
          <w:b/>
        </w:rPr>
      </w:pPr>
      <w:r>
        <w:rPr>
          <w:rFonts w:ascii="Arial" w:hAnsi="Arial" w:cs="Arial"/>
          <w:b/>
        </w:rPr>
        <w:t>Penampungan/ penyimpanan</w:t>
      </w:r>
    </w:p>
    <w:p>
      <w:pPr>
        <w:pStyle w:val="12"/>
        <w:tabs>
          <w:tab w:val="left" w:pos="1230"/>
        </w:tabs>
        <w:spacing w:after="0" w:line="240" w:lineRule="auto"/>
        <w:ind w:left="900"/>
        <w:jc w:val="both"/>
        <w:rPr>
          <w:rFonts w:ascii="Tahoma" w:hAnsi="Tahoma" w:cs="Tahoma"/>
        </w:rPr>
      </w:pPr>
      <w:r>
        <w:rPr>
          <w:rFonts w:ascii="Tahoma" w:hAnsi="Tahoma" w:cs="Tahoma"/>
        </w:rPr>
        <w:t>adalah kegiatan menampung/ menyimpan limbah yang dilakukan oleh Penghasil dalam satu lokasi penampungan dengan tujuan untuk menyimpan sementara limbah yang dihasilkannya sebelum dilakukan pengangkutan, Tempat Penyimpanan Sementara (TPS) harus mempunyai ijin dari Dinas Penanaman Modal dan Pelayanan Terpadu Satu Pintu (DPMPTSP) kota Cimahi</w:t>
      </w:r>
    </w:p>
    <w:p>
      <w:pPr>
        <w:pStyle w:val="12"/>
        <w:tabs>
          <w:tab w:val="left" w:pos="1230"/>
        </w:tabs>
        <w:spacing w:after="0" w:line="240" w:lineRule="auto"/>
        <w:ind w:left="900"/>
        <w:jc w:val="both"/>
        <w:rPr>
          <w:rFonts w:ascii="Arial" w:hAnsi="Arial" w:cs="Arial"/>
        </w:rPr>
      </w:pPr>
    </w:p>
    <w:p>
      <w:pPr>
        <w:pStyle w:val="12"/>
        <w:numPr>
          <w:ilvl w:val="1"/>
          <w:numId w:val="2"/>
        </w:numPr>
        <w:tabs>
          <w:tab w:val="left" w:pos="1230"/>
        </w:tabs>
        <w:spacing w:after="0" w:line="240" w:lineRule="auto"/>
        <w:ind w:left="900" w:hanging="540"/>
        <w:jc w:val="both"/>
        <w:rPr>
          <w:rFonts w:ascii="Arial" w:hAnsi="Arial" w:cs="Arial"/>
        </w:rPr>
      </w:pPr>
      <w:r>
        <w:rPr>
          <w:rFonts w:ascii="Arial" w:hAnsi="Arial" w:cs="Arial"/>
          <w:b/>
        </w:rPr>
        <w:t>Pengemasan</w:t>
      </w:r>
    </w:p>
    <w:p>
      <w:pPr>
        <w:pStyle w:val="12"/>
        <w:tabs>
          <w:tab w:val="left" w:pos="1230"/>
        </w:tabs>
        <w:spacing w:after="0" w:line="240" w:lineRule="auto"/>
        <w:ind w:left="900"/>
        <w:jc w:val="both"/>
        <w:rPr>
          <w:rFonts w:ascii="Tahoma" w:hAnsi="Tahoma" w:cs="Tahoma"/>
        </w:rPr>
      </w:pPr>
      <w:r>
        <w:rPr>
          <w:rFonts w:ascii="Tahoma" w:hAnsi="Tahoma" w:cs="Tahoma"/>
        </w:rPr>
        <w:t>Adalah proses penampungan limbah dalam wadah (kemasan) sesuai dengan aturan (regulasi) yang berlaku serta di tempel symbol dan label B3 sesuai dengan standar persyaratan dalam regulasi</w:t>
      </w:r>
    </w:p>
    <w:p>
      <w:pPr>
        <w:pStyle w:val="12"/>
        <w:tabs>
          <w:tab w:val="left" w:pos="1230"/>
        </w:tabs>
        <w:spacing w:after="0" w:line="240" w:lineRule="auto"/>
        <w:ind w:left="900"/>
        <w:jc w:val="both"/>
        <w:rPr>
          <w:rFonts w:ascii="Arial" w:hAnsi="Arial" w:cs="Arial"/>
        </w:rPr>
      </w:pPr>
    </w:p>
    <w:p>
      <w:pPr>
        <w:pStyle w:val="12"/>
        <w:numPr>
          <w:ilvl w:val="1"/>
          <w:numId w:val="2"/>
        </w:numPr>
        <w:tabs>
          <w:tab w:val="left" w:pos="1230"/>
        </w:tabs>
        <w:spacing w:after="0" w:line="240" w:lineRule="auto"/>
        <w:ind w:left="900" w:hanging="540"/>
        <w:jc w:val="both"/>
        <w:rPr>
          <w:rFonts w:ascii="Arial" w:hAnsi="Arial" w:cs="Arial"/>
          <w:b/>
        </w:rPr>
      </w:pPr>
      <w:r>
        <w:rPr>
          <w:rFonts w:ascii="Arial" w:hAnsi="Arial" w:cs="Arial"/>
          <w:b/>
        </w:rPr>
        <w:t>Pengangkutan</w:t>
      </w:r>
    </w:p>
    <w:p>
      <w:pPr>
        <w:pStyle w:val="12"/>
        <w:tabs>
          <w:tab w:val="left" w:pos="1230"/>
        </w:tabs>
        <w:spacing w:after="0" w:line="240" w:lineRule="auto"/>
        <w:ind w:left="900"/>
        <w:jc w:val="both"/>
        <w:rPr>
          <w:rFonts w:ascii="Tahoma" w:hAnsi="Tahoma" w:cs="Tahoma"/>
        </w:rPr>
      </w:pPr>
      <w:r>
        <w:rPr>
          <w:rFonts w:ascii="Tahoma" w:hAnsi="Tahoma" w:cs="Tahoma"/>
        </w:rPr>
        <w:t>adalah kegiatan mengangkut limbah dari TPS atau dari Sumber menuju Pengumpul, Pemanfaat, Pengolah, dan/atau Penimbun yang memiliki ijin. Pengangkutan harus dilakukan oleh transporter yang berijin yang bisa mengeluarkan manifest untuk limbah yang diangkut.</w:t>
      </w:r>
    </w:p>
    <w:p>
      <w:pPr>
        <w:pStyle w:val="12"/>
        <w:tabs>
          <w:tab w:val="left" w:pos="1230"/>
        </w:tabs>
        <w:spacing w:after="0" w:line="240" w:lineRule="auto"/>
        <w:ind w:left="900"/>
        <w:jc w:val="both"/>
        <w:rPr>
          <w:rFonts w:ascii="Tahoma" w:hAnsi="Tahoma" w:cs="Tahoma"/>
        </w:rPr>
      </w:pPr>
    </w:p>
    <w:p>
      <w:pPr>
        <w:pStyle w:val="12"/>
        <w:numPr>
          <w:ilvl w:val="1"/>
          <w:numId w:val="2"/>
        </w:numPr>
        <w:spacing w:after="0" w:line="240" w:lineRule="auto"/>
        <w:ind w:left="900" w:hanging="540"/>
        <w:jc w:val="both"/>
        <w:rPr>
          <w:rFonts w:ascii="Tahoma" w:hAnsi="Tahoma" w:cs="Tahoma"/>
          <w:b/>
        </w:rPr>
      </w:pPr>
      <w:r>
        <w:rPr>
          <w:rFonts w:ascii="Tahoma" w:hAnsi="Tahoma" w:cs="Tahoma"/>
          <w:b/>
        </w:rPr>
        <w:t>Log Book (Buku Catatan Harian)</w:t>
      </w:r>
    </w:p>
    <w:p>
      <w:pPr>
        <w:pStyle w:val="12"/>
        <w:spacing w:after="0" w:line="240" w:lineRule="auto"/>
        <w:ind w:left="900"/>
        <w:jc w:val="both"/>
        <w:rPr>
          <w:rFonts w:ascii="Tahoma" w:hAnsi="Tahoma" w:cs="Tahoma"/>
        </w:rPr>
      </w:pPr>
      <w:r>
        <w:rPr>
          <w:rFonts w:ascii="Tahoma" w:hAnsi="Tahoma" w:cs="Tahoma"/>
        </w:rPr>
        <w:t>Adalah buku yang berisi catatan terkait dengan aktivitas keluar masuk limbah ke TPS. Yang berisi Informasi minimal terkait dengan asal limbah, jumlah, jenis, tanggal masuk, lama disimpan, tanggal dikeluarkan, jumlah dikeluarkan dan beberapa Informasi lainnya</w:t>
      </w:r>
    </w:p>
    <w:p>
      <w:pPr>
        <w:spacing w:after="0" w:line="240" w:lineRule="auto"/>
        <w:jc w:val="both"/>
        <w:rPr>
          <w:rFonts w:ascii="Tahoma" w:hAnsi="Tahoma" w:cs="Tahoma"/>
        </w:rPr>
      </w:pPr>
    </w:p>
    <w:p>
      <w:pPr>
        <w:pStyle w:val="12"/>
        <w:numPr>
          <w:ilvl w:val="1"/>
          <w:numId w:val="2"/>
        </w:numPr>
        <w:spacing w:after="0" w:line="240" w:lineRule="auto"/>
        <w:ind w:left="900" w:hanging="540"/>
        <w:jc w:val="both"/>
        <w:rPr>
          <w:rFonts w:ascii="Tahoma" w:hAnsi="Tahoma" w:cs="Tahoma"/>
          <w:b/>
        </w:rPr>
      </w:pPr>
      <w:r>
        <w:rPr>
          <w:rFonts w:ascii="Tahoma" w:hAnsi="Tahoma" w:cs="Tahoma"/>
          <w:b/>
        </w:rPr>
        <w:t>Alat Pelindung Diri (APD)</w:t>
      </w:r>
    </w:p>
    <w:p>
      <w:pPr>
        <w:ind w:left="900"/>
        <w:jc w:val="both"/>
        <w:rPr>
          <w:rFonts w:ascii="Arial" w:hAnsi="Arial" w:cs="Arial"/>
        </w:rPr>
      </w:pPr>
      <w:r>
        <w:rPr>
          <w:rFonts w:ascii="Arial" w:hAnsi="Arial" w:cs="Arial"/>
        </w:rPr>
        <w:t>Adalah seperangkat alat yang digunakan oleh tenaga kerja untuk melindungi seluruh atau sebagian tubuhnya terhadap kemungkinan adanya potensi bahaya/ kecelakaan kerja. APD juga merupakan kelengkapan yang wajib digunakan saat bekerja sesuai kebutuhan untuk menjaga keselamatan pekerja itu sendiri dan orang di sekelilingnya</w:t>
      </w:r>
    </w:p>
    <w:p>
      <w:pPr>
        <w:pStyle w:val="12"/>
        <w:numPr>
          <w:ilvl w:val="1"/>
          <w:numId w:val="2"/>
        </w:numPr>
        <w:spacing w:after="0" w:line="240" w:lineRule="auto"/>
        <w:ind w:left="900" w:hanging="540"/>
        <w:jc w:val="both"/>
        <w:rPr>
          <w:rFonts w:ascii="Tahoma" w:hAnsi="Tahoma" w:cs="Tahoma"/>
          <w:b/>
        </w:rPr>
      </w:pPr>
      <w:r>
        <w:rPr>
          <w:rFonts w:ascii="Tahoma" w:hAnsi="Tahoma" w:cs="Tahoma"/>
          <w:b/>
        </w:rPr>
        <w:t>Sludge Instalasi Pengolahan Air Limbah (IPAL)</w:t>
      </w:r>
    </w:p>
    <w:p>
      <w:pPr>
        <w:pStyle w:val="12"/>
        <w:spacing w:after="0" w:line="240" w:lineRule="auto"/>
        <w:ind w:left="900"/>
        <w:jc w:val="both"/>
        <w:rPr>
          <w:rFonts w:ascii="Tahoma" w:hAnsi="Tahoma" w:cs="Tahoma"/>
        </w:rPr>
      </w:pPr>
      <w:r>
        <w:rPr>
          <w:rFonts w:ascii="Tahoma" w:hAnsi="Tahoma" w:cs="Tahoma"/>
        </w:rPr>
        <w:t>Adalah Lumpur atau endapan yang berasal dari proses koagulasi dan flokulasi dari instalasi pengolahan air limbah yang sudah di press untuk mengurangi kandungan airnya</w:t>
      </w:r>
    </w:p>
    <w:p>
      <w:pPr>
        <w:pStyle w:val="12"/>
        <w:spacing w:after="0" w:line="240" w:lineRule="auto"/>
        <w:ind w:left="900"/>
        <w:jc w:val="both"/>
        <w:rPr>
          <w:rFonts w:ascii="Tahoma" w:hAnsi="Tahoma" w:cs="Tahoma"/>
        </w:rPr>
      </w:pPr>
    </w:p>
    <w:p>
      <w:pPr>
        <w:pStyle w:val="12"/>
        <w:numPr>
          <w:ilvl w:val="1"/>
          <w:numId w:val="2"/>
        </w:numPr>
        <w:spacing w:after="0" w:line="240" w:lineRule="auto"/>
        <w:ind w:left="900" w:hanging="540"/>
        <w:jc w:val="both"/>
        <w:rPr>
          <w:rFonts w:ascii="Tahoma" w:hAnsi="Tahoma" w:cs="Tahoma"/>
          <w:b/>
        </w:rPr>
      </w:pPr>
      <w:r>
        <w:rPr>
          <w:rFonts w:ascii="Tahoma" w:hAnsi="Tahoma" w:cs="Tahoma"/>
          <w:b/>
        </w:rPr>
        <w:t>Pengelola dan Pemanfaat Limbah B3 Lanjutan</w:t>
      </w:r>
    </w:p>
    <w:p>
      <w:pPr>
        <w:pStyle w:val="12"/>
        <w:spacing w:after="0" w:line="240" w:lineRule="auto"/>
        <w:ind w:left="900"/>
        <w:jc w:val="both"/>
        <w:rPr>
          <w:rFonts w:ascii="Tahoma" w:hAnsi="Tahoma" w:cs="Tahoma"/>
        </w:rPr>
      </w:pPr>
      <w:r>
        <w:rPr>
          <w:rFonts w:ascii="Tahoma" w:hAnsi="Tahoma" w:cs="Tahoma"/>
        </w:rPr>
        <w:t>Adalah Lembaga atau organisasi yang melakukan Kegiatan pemrosesan limbah agar tidak menimbulkan dampak pencemaran terhadap lingkungan, yang mendapatkan ijin secara resmi dari pemerintah. Diantaranya yang biasa dilakukan pada proses pengelolaan dan pemanfaatan Limbah B3 yaitu :</w:t>
      </w:r>
    </w:p>
    <w:p>
      <w:pPr>
        <w:pStyle w:val="12"/>
        <w:numPr>
          <w:ilvl w:val="0"/>
          <w:numId w:val="3"/>
        </w:numPr>
        <w:autoSpaceDE w:val="0"/>
        <w:autoSpaceDN w:val="0"/>
        <w:adjustRightInd w:val="0"/>
        <w:spacing w:after="0" w:line="240" w:lineRule="auto"/>
        <w:ind w:left="1260"/>
        <w:jc w:val="both"/>
        <w:rPr>
          <w:rFonts w:ascii="Tahoma" w:hAnsi="Tahoma" w:cs="Tahoma"/>
        </w:rPr>
      </w:pPr>
      <w:r>
        <w:rPr>
          <w:rFonts w:ascii="Tahoma" w:hAnsi="Tahoma" w:cs="Tahoma"/>
        </w:rPr>
        <w:t>Pengumpulan adalah kegiatan mengumpulkan Limbah B3 dari Penghasil Limbah B3 sebelum diserahkan kepada Pemanfaat Limbah B3, Pengolah Limbah B3, dan/atau Penimbun Limbah B3 yang berijin</w:t>
      </w:r>
    </w:p>
    <w:p>
      <w:pPr>
        <w:pStyle w:val="12"/>
        <w:numPr>
          <w:ilvl w:val="0"/>
          <w:numId w:val="3"/>
        </w:numPr>
        <w:spacing w:after="0" w:line="240" w:lineRule="auto"/>
        <w:ind w:left="1260"/>
        <w:jc w:val="both"/>
        <w:rPr>
          <w:rFonts w:ascii="Tahoma" w:hAnsi="Tahoma" w:cs="Tahoma"/>
        </w:rPr>
      </w:pPr>
      <w:r>
        <w:rPr>
          <w:rFonts w:ascii="Tahoma" w:hAnsi="Tahoma" w:cs="Tahoma"/>
        </w:rPr>
        <w:t>Pemanfaatan adalah kegiatan penggunaan kembali, daur ulang, dan/atau perolehan kembali yang bertujuan untuk mengubah Limbah B3 menjadi produk yang dapat digunakan sebagai substitusi bahan baku, bahan penolong, dan/atau bahan bakar yang aman bagi kesehatan manusia dan lingkungan hidup</w:t>
      </w:r>
    </w:p>
    <w:p>
      <w:pPr>
        <w:pStyle w:val="12"/>
        <w:numPr>
          <w:ilvl w:val="0"/>
          <w:numId w:val="3"/>
        </w:numPr>
        <w:spacing w:after="0" w:line="240" w:lineRule="auto"/>
        <w:ind w:left="1260"/>
        <w:jc w:val="both"/>
        <w:rPr>
          <w:rFonts w:ascii="Tahoma" w:hAnsi="Tahoma" w:cs="Tahoma"/>
        </w:rPr>
      </w:pPr>
      <w:r>
        <w:rPr>
          <w:rFonts w:ascii="Tahoma" w:hAnsi="Tahoma" w:cs="Tahoma"/>
        </w:rPr>
        <w:t>Pengolahan adalah proses untuk mengurangi dan/atau menghilangkan sifat bahaya dan/atau sifat racun.</w:t>
      </w:r>
    </w:p>
    <w:p>
      <w:pPr>
        <w:pStyle w:val="12"/>
        <w:numPr>
          <w:ilvl w:val="0"/>
          <w:numId w:val="3"/>
        </w:numPr>
        <w:spacing w:after="0" w:line="240" w:lineRule="auto"/>
        <w:ind w:left="1260"/>
        <w:jc w:val="both"/>
        <w:rPr>
          <w:rFonts w:ascii="Tahoma" w:hAnsi="Tahoma" w:cs="Tahoma"/>
        </w:rPr>
      </w:pPr>
      <w:r>
        <w:rPr>
          <w:rFonts w:ascii="Tahoma" w:hAnsi="Tahoma" w:cs="Tahoma"/>
        </w:rPr>
        <w:t>Penimbunan adalah kegiatan menempatkan Limbah B3 pada fasilitas penimbunan dengan maksud tidak membahayakan kesehatan manusia dan lingkungan hidup</w:t>
      </w:r>
      <w:r>
        <w:t>.</w:t>
      </w:r>
    </w:p>
    <w:p>
      <w:pPr>
        <w:pStyle w:val="12"/>
        <w:tabs>
          <w:tab w:val="left" w:pos="1230"/>
        </w:tabs>
        <w:spacing w:after="0" w:line="240" w:lineRule="auto"/>
        <w:ind w:left="900"/>
        <w:jc w:val="both"/>
        <w:rPr>
          <w:rFonts w:ascii="Arial" w:hAnsi="Arial" w:cs="Arial"/>
        </w:rPr>
      </w:pPr>
    </w:p>
    <w:p>
      <w:pPr>
        <w:pStyle w:val="12"/>
        <w:numPr>
          <w:ilvl w:val="0"/>
          <w:numId w:val="2"/>
        </w:numPr>
        <w:tabs>
          <w:tab w:val="left" w:pos="1230"/>
          <w:tab w:val="left" w:pos="8865"/>
        </w:tabs>
        <w:spacing w:after="0" w:line="240" w:lineRule="auto"/>
        <w:jc w:val="both"/>
        <w:rPr>
          <w:rFonts w:ascii="Tahoma" w:hAnsi="Tahoma" w:cs="Tahoma"/>
          <w:b/>
        </w:rPr>
      </w:pPr>
      <w:r>
        <w:rPr>
          <w:rFonts w:ascii="Tahoma" w:hAnsi="Tahoma" w:cs="Tahoma"/>
          <w:b/>
        </w:rPr>
        <w:t>KETENTUAN UMUM</w:t>
      </w:r>
    </w:p>
    <w:p>
      <w:pPr>
        <w:pStyle w:val="12"/>
        <w:tabs>
          <w:tab w:val="left" w:pos="900"/>
          <w:tab w:val="left" w:pos="1080"/>
          <w:tab w:val="left" w:pos="1350"/>
        </w:tabs>
        <w:spacing w:after="0" w:line="240" w:lineRule="auto"/>
        <w:ind w:left="360"/>
        <w:jc w:val="both"/>
        <w:rPr>
          <w:rFonts w:ascii="Tahoma" w:hAnsi="Tahoma" w:cs="Tahoma"/>
        </w:rPr>
      </w:pPr>
      <w:r>
        <w:rPr>
          <w:rFonts w:ascii="Tahoma" w:hAnsi="Tahoma" w:cs="Tahoma"/>
        </w:rPr>
        <w:t>Prosedur pengelolaan limbah B3 dilingkungan PT. Chitose Internasional Tbk meliputi beberapa kegiatan penanganan limbah yang merupakan hasil dari proses produksi, diantaranya yaitu :</w:t>
      </w:r>
    </w:p>
    <w:p>
      <w:pPr>
        <w:pStyle w:val="12"/>
        <w:numPr>
          <w:ilvl w:val="1"/>
          <w:numId w:val="2"/>
        </w:numPr>
        <w:spacing w:before="60" w:after="60" w:line="240" w:lineRule="auto"/>
        <w:ind w:left="810" w:hanging="450"/>
        <w:jc w:val="both"/>
        <w:rPr>
          <w:rFonts w:ascii="Tahoma" w:hAnsi="Tahoma"/>
        </w:rPr>
      </w:pPr>
      <w:r>
        <w:rPr>
          <w:rFonts w:ascii="Tahoma" w:hAnsi="Tahoma"/>
        </w:rPr>
        <w:t xml:space="preserve">Pengelolaan Instalasi Pengolahan Air Limbah (IPAL) B3, dilakukan sesuai dengan buku Petunjuk Pengelolaan WasteWater Treatment Plant PT. Chitose Internasional Tbk. yang disusun oleh PT. Tirta Teknik Persada  </w:t>
      </w:r>
    </w:p>
    <w:p>
      <w:pPr>
        <w:pStyle w:val="12"/>
        <w:numPr>
          <w:ilvl w:val="1"/>
          <w:numId w:val="2"/>
        </w:numPr>
        <w:spacing w:before="60" w:after="60" w:line="240" w:lineRule="auto"/>
        <w:ind w:left="810" w:hanging="450"/>
        <w:jc w:val="both"/>
        <w:rPr>
          <w:rFonts w:ascii="Tahoma" w:hAnsi="Tahoma"/>
        </w:rPr>
      </w:pPr>
      <w:r>
        <w:rPr>
          <w:rFonts w:ascii="Tahoma" w:hAnsi="Tahoma" w:cs="Tahoma"/>
        </w:rPr>
        <w:t xml:space="preserve">Penanganan </w:t>
      </w:r>
      <w:r>
        <w:rPr>
          <w:rFonts w:ascii="Tahoma" w:hAnsi="Tahoma"/>
        </w:rPr>
        <w:t>limbah oli bekas yang merupakan hasil dari proses produksi atau maintenance mesin. Oli bekas dikumpulkan dan dikemas dalam satu wadah (Drum) yang pelaksanaannya dikoordinasi oleh Bagian Engineering</w:t>
      </w:r>
    </w:p>
    <w:p>
      <w:pPr>
        <w:pStyle w:val="12"/>
        <w:numPr>
          <w:ilvl w:val="1"/>
          <w:numId w:val="2"/>
        </w:numPr>
        <w:spacing w:before="60" w:after="60" w:line="240" w:lineRule="auto"/>
        <w:ind w:left="810" w:hanging="450"/>
        <w:jc w:val="both"/>
        <w:rPr>
          <w:rFonts w:ascii="Tahoma" w:hAnsi="Tahoma"/>
        </w:rPr>
      </w:pPr>
      <w:r>
        <w:rPr>
          <w:rFonts w:ascii="Tahoma" w:hAnsi="Tahoma" w:cs="Tahoma"/>
        </w:rPr>
        <w:t xml:space="preserve">Penanganan </w:t>
      </w:r>
      <w:r>
        <w:rPr>
          <w:rFonts w:ascii="Tahoma" w:hAnsi="Tahoma"/>
        </w:rPr>
        <w:t>limbah sisa powder cat dengan cara dimasukkan kembali kedalam dusnya yang pelaksanaanya dikoordinasikan oleh bagian finishing cat.</w:t>
      </w:r>
    </w:p>
    <w:p>
      <w:pPr>
        <w:pStyle w:val="12"/>
        <w:numPr>
          <w:ilvl w:val="1"/>
          <w:numId w:val="2"/>
        </w:numPr>
        <w:spacing w:before="60" w:after="60" w:line="240" w:lineRule="auto"/>
        <w:ind w:left="810" w:hanging="450"/>
        <w:jc w:val="both"/>
        <w:rPr>
          <w:rFonts w:ascii="Tahoma" w:hAnsi="Tahoma"/>
        </w:rPr>
      </w:pPr>
      <w:r>
        <w:rPr>
          <w:rFonts w:ascii="Tahoma" w:hAnsi="Tahoma"/>
        </w:rPr>
        <w:t xml:space="preserve">Penanganan limbah </w:t>
      </w:r>
      <w:r>
        <w:rPr>
          <w:rFonts w:ascii="Tahoma" w:hAnsi="Tahoma"/>
          <w:lang w:val="id-ID"/>
        </w:rPr>
        <w:t>Kertas filter</w:t>
      </w:r>
      <w:r>
        <w:rPr>
          <w:rFonts w:ascii="Tahoma" w:hAnsi="Tahoma"/>
        </w:rPr>
        <w:t xml:space="preserve"> sisa proses di finishing chrome dengan cara dibersihkan, dipisahkan antara kertas tipis, tebal dan sludge serta kemudian dikeringkan yang pelaksanaanya dikoordinasikan oleh bagian finishing chrome  </w:t>
      </w:r>
    </w:p>
    <w:p>
      <w:pPr>
        <w:pStyle w:val="12"/>
        <w:numPr>
          <w:ilvl w:val="1"/>
          <w:numId w:val="2"/>
        </w:numPr>
        <w:spacing w:before="60" w:after="60" w:line="240" w:lineRule="auto"/>
        <w:ind w:left="810" w:hanging="450"/>
        <w:jc w:val="both"/>
        <w:rPr>
          <w:rFonts w:ascii="Tahoma" w:hAnsi="Tahoma"/>
        </w:rPr>
      </w:pPr>
      <w:r>
        <w:rPr>
          <w:rFonts w:ascii="Tahoma" w:hAnsi="Tahoma"/>
        </w:rPr>
        <w:t xml:space="preserve">Penanganan limbah </w:t>
      </w:r>
      <w:r>
        <w:rPr>
          <w:rFonts w:hint="default" w:ascii="Tahoma" w:hAnsi="Tahoma"/>
          <w:lang w:val="id-ID"/>
        </w:rPr>
        <w:t xml:space="preserve">kemasan bekas dari proses penambahan kimia chrome plating, kimia pre treatment cat dari proses powder coating, kimia proses limbah, kimia proses pengolahan air baku pada bak lamela Reverse Osmosis (RO), proses pengeleman C-PRO, </w:t>
      </w:r>
      <w:r>
        <w:rPr>
          <w:rFonts w:ascii="Tahoma" w:hAnsi="Tahoma"/>
        </w:rPr>
        <w:t xml:space="preserve"> </w:t>
      </w:r>
      <w:r>
        <w:rPr>
          <w:rFonts w:hint="default" w:ascii="Tahoma" w:hAnsi="Tahoma"/>
          <w:lang w:val="id-ID"/>
        </w:rPr>
        <w:t>dengan cara dikumpulkan dan disimpan pada TPS L</w:t>
      </w:r>
      <w:bookmarkStart w:id="0" w:name="_GoBack"/>
      <w:bookmarkEnd w:id="0"/>
      <w:r>
        <w:rPr>
          <w:rFonts w:hint="default" w:ascii="Tahoma" w:hAnsi="Tahoma"/>
          <w:lang w:val="id-ID"/>
        </w:rPr>
        <w:t xml:space="preserve">imbah B3 </w:t>
      </w:r>
      <w:r>
        <w:rPr>
          <w:rFonts w:ascii="Tahoma" w:hAnsi="Tahoma"/>
        </w:rPr>
        <w:t xml:space="preserve">yang pelaksanaanya dikoordinasikan oleh </w:t>
      </w:r>
      <w:r>
        <w:rPr>
          <w:rFonts w:hint="default" w:ascii="Tahoma" w:hAnsi="Tahoma"/>
          <w:lang w:val="id-ID"/>
        </w:rPr>
        <w:t xml:space="preserve">masing-masing bagian yang menghasilkan limbah, antara lain : bagian Chrome, bagian Limbah, bagian Cat, </w:t>
      </w:r>
      <w:r>
        <w:rPr>
          <w:rFonts w:ascii="Tahoma" w:hAnsi="Tahoma"/>
        </w:rPr>
        <w:t xml:space="preserve">bagian </w:t>
      </w:r>
      <w:r>
        <w:rPr>
          <w:rFonts w:hint="default" w:ascii="Tahoma" w:hAnsi="Tahoma"/>
          <w:lang w:val="id-ID"/>
        </w:rPr>
        <w:t>RO, dan bagian C-PRO.</w:t>
      </w:r>
    </w:p>
    <w:p>
      <w:pPr>
        <w:pStyle w:val="12"/>
        <w:numPr>
          <w:ilvl w:val="1"/>
          <w:numId w:val="2"/>
        </w:numPr>
        <w:spacing w:before="60" w:after="60" w:line="240" w:lineRule="auto"/>
        <w:ind w:left="810" w:hanging="450"/>
        <w:jc w:val="both"/>
        <w:rPr>
          <w:rFonts w:ascii="Tahoma" w:hAnsi="Tahoma"/>
        </w:rPr>
      </w:pPr>
      <w:r>
        <w:rPr>
          <w:rFonts w:ascii="Tahoma" w:hAnsi="Tahoma"/>
        </w:rPr>
        <w:t>penanganan limbah sisa potongan besi, hasil grinding, bekas poles dan proses punching dengan cara dikumpulkan yang pelaksanaannya dikoordinasikan oleh masing-masing bagian yang menghasilkan limbah. Mis : Konstruksi, Poles dan Engineering.</w:t>
      </w:r>
    </w:p>
    <w:p>
      <w:pPr>
        <w:pStyle w:val="12"/>
        <w:numPr>
          <w:ilvl w:val="1"/>
          <w:numId w:val="2"/>
        </w:numPr>
        <w:spacing w:before="60" w:after="60" w:line="240" w:lineRule="auto"/>
        <w:ind w:left="810" w:hanging="450"/>
        <w:jc w:val="both"/>
        <w:rPr>
          <w:rFonts w:ascii="Tahoma" w:hAnsi="Tahoma"/>
        </w:rPr>
      </w:pPr>
      <w:r>
        <w:rPr>
          <w:rFonts w:ascii="Tahoma" w:hAnsi="Tahoma"/>
        </w:rPr>
        <w:t xml:space="preserve">Penanganan limbah lampu TL yang pelaksanaanya dikoordinasikan oleh bagian </w:t>
      </w:r>
      <w:r>
        <w:rPr>
          <w:rFonts w:hint="default" w:ascii="Tahoma" w:hAnsi="Tahoma"/>
          <w:lang w:val="id-ID"/>
        </w:rPr>
        <w:t>E</w:t>
      </w:r>
      <w:r>
        <w:rPr>
          <w:rFonts w:ascii="Tahoma" w:hAnsi="Tahoma"/>
        </w:rPr>
        <w:t>ngineering</w:t>
      </w:r>
    </w:p>
    <w:p>
      <w:pPr>
        <w:pStyle w:val="12"/>
        <w:numPr>
          <w:ilvl w:val="1"/>
          <w:numId w:val="2"/>
        </w:numPr>
        <w:spacing w:before="60" w:after="60" w:line="240" w:lineRule="auto"/>
        <w:ind w:left="810" w:hanging="450"/>
        <w:jc w:val="both"/>
        <w:rPr>
          <w:rFonts w:ascii="Tahoma" w:hAnsi="Tahoma"/>
        </w:rPr>
      </w:pPr>
      <w:r>
        <w:rPr>
          <w:rFonts w:ascii="Tahoma" w:hAnsi="Tahoma" w:cs="Tahoma"/>
        </w:rPr>
        <w:t xml:space="preserve">Penanganan </w:t>
      </w:r>
      <w:r>
        <w:rPr>
          <w:rFonts w:ascii="Tahoma" w:hAnsi="Tahoma"/>
        </w:rPr>
        <w:t xml:space="preserve">limbah majun terkontaminasi yang pelaksanaannya dikerjakan oleh masing-masing bagian yang kemudian dari masing-masing bagian dikumpulkan kepada bagian </w:t>
      </w:r>
      <w:r>
        <w:rPr>
          <w:rFonts w:hint="default" w:ascii="Tahoma" w:hAnsi="Tahoma"/>
          <w:lang w:val="id-ID"/>
        </w:rPr>
        <w:t>G</w:t>
      </w:r>
      <w:r>
        <w:rPr>
          <w:rFonts w:ascii="Tahoma" w:hAnsi="Tahoma"/>
        </w:rPr>
        <w:t xml:space="preserve">udang Pusat bersamaan dengan adanya permintaan majun baru </w:t>
      </w:r>
    </w:p>
    <w:p>
      <w:pPr>
        <w:pStyle w:val="12"/>
        <w:numPr>
          <w:ilvl w:val="1"/>
          <w:numId w:val="2"/>
        </w:numPr>
        <w:spacing w:before="60" w:after="60" w:line="240" w:lineRule="auto"/>
        <w:ind w:left="810" w:hanging="450"/>
        <w:jc w:val="both"/>
        <w:rPr>
          <w:rFonts w:ascii="Tahoma" w:hAnsi="Tahoma"/>
        </w:rPr>
      </w:pPr>
      <w:r>
        <w:rPr>
          <w:rFonts w:ascii="Tahoma" w:hAnsi="Tahoma"/>
        </w:rPr>
        <w:t>Penanganan sludge IPAL hasil dari pengepresan dengan cara dimasukan kedalam jumbo bag yang telah diberi label dan simbol lalu dicatat tanggal kapan dihasilkan, yang pelaksanaannya di kerjakan oleh bagian produksi WWT</w:t>
      </w:r>
    </w:p>
    <w:p>
      <w:pPr>
        <w:pStyle w:val="12"/>
        <w:numPr>
          <w:ilvl w:val="1"/>
          <w:numId w:val="2"/>
        </w:numPr>
        <w:spacing w:before="60" w:after="60" w:line="240" w:lineRule="auto"/>
        <w:ind w:left="900" w:hanging="540"/>
        <w:jc w:val="both"/>
        <w:rPr>
          <w:rFonts w:ascii="Tahoma" w:hAnsi="Tahoma"/>
        </w:rPr>
      </w:pPr>
      <w:r>
        <w:rPr>
          <w:rFonts w:ascii="Tahoma" w:hAnsi="Tahoma"/>
        </w:rPr>
        <w:t>Semua limbah B3 yang dihasilkan harus dicatat dalam logbook meliputi asal limbah, jumlah, Jenis, tanggal dihasilkan, pengelolaan dan tanggal dikeluarkan.</w:t>
      </w:r>
    </w:p>
    <w:p>
      <w:pPr>
        <w:pStyle w:val="12"/>
        <w:numPr>
          <w:ilvl w:val="1"/>
          <w:numId w:val="2"/>
        </w:numPr>
        <w:spacing w:after="0" w:line="240" w:lineRule="auto"/>
        <w:ind w:left="900" w:hanging="540"/>
        <w:jc w:val="both"/>
        <w:rPr>
          <w:rFonts w:ascii="Tahoma" w:hAnsi="Tahoma" w:cs="Tahoma"/>
        </w:rPr>
      </w:pPr>
      <w:r>
        <w:rPr>
          <w:rFonts w:ascii="Tahoma" w:hAnsi="Tahoma" w:cs="Tahoma"/>
        </w:rPr>
        <w:t xml:space="preserve">Langkah-langkah jika terjadi ceceran/ kebocoran </w:t>
      </w:r>
      <w:r>
        <w:rPr>
          <w:rFonts w:ascii="Tahoma" w:hAnsi="Tahoma"/>
        </w:rPr>
        <w:t>pada proses penyimpanan limbah B3 atau kebocoran dari mesin :</w:t>
      </w:r>
    </w:p>
    <w:p>
      <w:pPr>
        <w:pStyle w:val="12"/>
        <w:numPr>
          <w:ilvl w:val="2"/>
          <w:numId w:val="2"/>
        </w:numPr>
        <w:spacing w:after="0" w:line="240" w:lineRule="auto"/>
        <w:ind w:left="1530"/>
        <w:jc w:val="both"/>
        <w:rPr>
          <w:rFonts w:ascii="Tahoma" w:hAnsi="Tahoma" w:cs="Tahoma"/>
        </w:rPr>
      </w:pPr>
      <w:r>
        <w:rPr>
          <w:rFonts w:ascii="Tahoma" w:hAnsi="Tahoma" w:cs="Tahoma"/>
        </w:rPr>
        <w:t xml:space="preserve">Kenali Jenis B3 </w:t>
      </w:r>
      <w:r>
        <w:rPr>
          <w:rFonts w:ascii="Tahoma" w:hAnsi="Tahoma"/>
        </w:rPr>
        <w:t>atau limbah B3 yang bocor (jenis dan skalanya)</w:t>
      </w:r>
    </w:p>
    <w:p>
      <w:pPr>
        <w:pStyle w:val="12"/>
        <w:numPr>
          <w:ilvl w:val="2"/>
          <w:numId w:val="2"/>
        </w:numPr>
        <w:spacing w:before="60" w:after="60" w:line="240" w:lineRule="auto"/>
        <w:ind w:left="1530"/>
        <w:jc w:val="both"/>
        <w:rPr>
          <w:rFonts w:ascii="Tahoma" w:hAnsi="Tahoma"/>
        </w:rPr>
      </w:pPr>
      <w:r>
        <w:rPr>
          <w:rFonts w:ascii="Tahoma" w:hAnsi="Tahoma"/>
        </w:rPr>
        <w:t>Jika dalam hal terjadi tumpahan/ceceran/kebocoran dalam skala yang sangat banyak segera nyalakan sirine atau hubungi Dept. HC&amp;GA atau keamanan.</w:t>
      </w:r>
    </w:p>
    <w:p>
      <w:pPr>
        <w:pStyle w:val="12"/>
        <w:numPr>
          <w:ilvl w:val="2"/>
          <w:numId w:val="2"/>
        </w:numPr>
        <w:spacing w:after="0" w:line="240" w:lineRule="auto"/>
        <w:ind w:left="1530"/>
        <w:jc w:val="both"/>
        <w:rPr>
          <w:rFonts w:ascii="Tahoma" w:hAnsi="Tahoma" w:cs="Tahoma"/>
        </w:rPr>
      </w:pPr>
      <w:r>
        <w:rPr>
          <w:rFonts w:ascii="Tahoma" w:hAnsi="Tahoma" w:cs="Tahoma"/>
        </w:rPr>
        <w:t xml:space="preserve">Setiap Personil </w:t>
      </w:r>
      <w:r>
        <w:rPr>
          <w:rFonts w:ascii="Tahoma" w:hAnsi="Tahoma"/>
        </w:rPr>
        <w:t>wajib menggunakan APD yang sesuai dengan peruntukannya.</w:t>
      </w:r>
    </w:p>
    <w:p>
      <w:pPr>
        <w:pStyle w:val="12"/>
        <w:numPr>
          <w:ilvl w:val="2"/>
          <w:numId w:val="2"/>
        </w:numPr>
        <w:spacing w:before="60" w:after="60" w:line="240" w:lineRule="auto"/>
        <w:ind w:left="1530"/>
        <w:jc w:val="both"/>
        <w:rPr>
          <w:rFonts w:ascii="Tahoma" w:hAnsi="Tahoma"/>
        </w:rPr>
      </w:pPr>
      <w:r>
        <w:rPr>
          <w:rFonts w:ascii="Tahoma" w:hAnsi="Tahoma" w:cs="Tahoma"/>
        </w:rPr>
        <w:t xml:space="preserve">Jika </w:t>
      </w:r>
      <w:r>
        <w:rPr>
          <w:rFonts w:ascii="Tahoma" w:hAnsi="Tahoma"/>
        </w:rPr>
        <w:t>tumpahan/ceceran/kebocoran terjadi dari mesin yang sedang beroperasi dengan jumlah yang cukup banyak matikan mesin terlebih dahulu.</w:t>
      </w:r>
    </w:p>
    <w:p>
      <w:pPr>
        <w:pStyle w:val="12"/>
        <w:numPr>
          <w:ilvl w:val="2"/>
          <w:numId w:val="2"/>
        </w:numPr>
        <w:spacing w:after="0" w:line="240" w:lineRule="auto"/>
        <w:ind w:left="1530"/>
        <w:jc w:val="both"/>
        <w:rPr>
          <w:rFonts w:ascii="Tahoma" w:hAnsi="Tahoma" w:cs="Tahoma"/>
        </w:rPr>
      </w:pPr>
      <w:r>
        <w:rPr>
          <w:rFonts w:ascii="Tahoma" w:hAnsi="Tahoma"/>
        </w:rPr>
        <w:t>Segera lokalisir area tumpahan/ceceran/kebocoran dengan menggunakan majun atau kantung pasir.</w:t>
      </w:r>
    </w:p>
    <w:p>
      <w:pPr>
        <w:pStyle w:val="12"/>
        <w:numPr>
          <w:ilvl w:val="2"/>
          <w:numId w:val="2"/>
        </w:numPr>
        <w:spacing w:before="60" w:after="60" w:line="240" w:lineRule="auto"/>
        <w:ind w:left="1530"/>
        <w:jc w:val="both"/>
        <w:rPr>
          <w:rFonts w:ascii="Tahoma" w:hAnsi="Tahoma"/>
        </w:rPr>
      </w:pPr>
      <w:r>
        <w:rPr>
          <w:rFonts w:ascii="Tahoma" w:hAnsi="Tahoma"/>
        </w:rPr>
        <w:t>Tutup akses aliran tumpahan yang menuju ke tanah terbuka atau badan air di sekitar lokasi tumpahan/ceceran/kebocoran.</w:t>
      </w:r>
    </w:p>
    <w:p>
      <w:pPr>
        <w:pStyle w:val="12"/>
        <w:numPr>
          <w:ilvl w:val="2"/>
          <w:numId w:val="2"/>
        </w:numPr>
        <w:spacing w:before="60" w:after="60" w:line="240" w:lineRule="auto"/>
        <w:ind w:left="1530"/>
        <w:jc w:val="both"/>
        <w:rPr>
          <w:rFonts w:ascii="Tahoma" w:hAnsi="Tahoma"/>
        </w:rPr>
      </w:pPr>
      <w:r>
        <w:rPr>
          <w:rFonts w:ascii="Tahoma" w:hAnsi="Tahoma"/>
        </w:rPr>
        <w:t>Taburi tumpahan/ceceran/kebocoran dengan menggunakan pasir atau serbuk gergaji, biarkan beberapa saat agar menyerap.</w:t>
      </w:r>
    </w:p>
    <w:p>
      <w:pPr>
        <w:pStyle w:val="12"/>
        <w:numPr>
          <w:ilvl w:val="2"/>
          <w:numId w:val="2"/>
        </w:numPr>
        <w:spacing w:before="60" w:after="60" w:line="240" w:lineRule="auto"/>
        <w:ind w:left="1530"/>
        <w:jc w:val="both"/>
        <w:rPr>
          <w:rFonts w:ascii="Tahoma" w:hAnsi="Tahoma"/>
        </w:rPr>
      </w:pPr>
      <w:r>
        <w:rPr>
          <w:rFonts w:ascii="Tahoma" w:hAnsi="Tahoma"/>
        </w:rPr>
        <w:t>Setelah terserap buang pasir, bubuk gergaji atau absorbent/majun ke dalam drum yang berlabel “Barang terkontaminasi B3”</w:t>
      </w:r>
    </w:p>
    <w:p>
      <w:pPr>
        <w:pStyle w:val="12"/>
        <w:numPr>
          <w:ilvl w:val="2"/>
          <w:numId w:val="2"/>
        </w:numPr>
        <w:spacing w:after="0" w:line="240" w:lineRule="auto"/>
        <w:ind w:left="1530"/>
        <w:jc w:val="both"/>
        <w:rPr>
          <w:rFonts w:ascii="Tahoma" w:hAnsi="Tahoma" w:cs="Tahoma"/>
        </w:rPr>
      </w:pPr>
      <w:r>
        <w:rPr>
          <w:rFonts w:ascii="Tahoma" w:hAnsi="Tahoma"/>
        </w:rPr>
        <w:t>Catat kejadian dalam buku mutasi kejadian dan segera dilaporkan ke Dept. HC&amp;GA.</w:t>
      </w:r>
    </w:p>
    <w:p>
      <w:pPr>
        <w:pStyle w:val="12"/>
        <w:numPr>
          <w:ilvl w:val="1"/>
          <w:numId w:val="2"/>
        </w:numPr>
        <w:spacing w:before="60" w:after="60" w:line="360" w:lineRule="auto"/>
        <w:ind w:left="900" w:hanging="540"/>
        <w:jc w:val="both"/>
        <w:rPr>
          <w:rFonts w:ascii="Tahoma" w:hAnsi="Tahoma"/>
        </w:rPr>
      </w:pPr>
      <w:r>
        <w:rPr>
          <w:rFonts w:ascii="Tahoma" w:hAnsi="Tahoma"/>
        </w:rPr>
        <w:t>Apabila terjadi ceceran/kebocoran pada proses pemindahan B3 dan limbah B3 :</w:t>
      </w:r>
    </w:p>
    <w:p>
      <w:pPr>
        <w:pStyle w:val="12"/>
        <w:numPr>
          <w:ilvl w:val="2"/>
          <w:numId w:val="2"/>
        </w:numPr>
        <w:spacing w:before="60" w:after="60" w:line="240" w:lineRule="auto"/>
        <w:ind w:left="1530"/>
        <w:jc w:val="both"/>
        <w:rPr>
          <w:rFonts w:ascii="Tahoma" w:hAnsi="Tahoma"/>
        </w:rPr>
      </w:pPr>
      <w:r>
        <w:rPr>
          <w:rFonts w:ascii="Tahoma" w:hAnsi="Tahoma"/>
        </w:rPr>
        <w:t>Kenali jenis B3 atau limbah B3 yang bocor (jenis dan skalanya)</w:t>
      </w:r>
    </w:p>
    <w:p>
      <w:pPr>
        <w:pStyle w:val="12"/>
        <w:numPr>
          <w:ilvl w:val="2"/>
          <w:numId w:val="2"/>
        </w:numPr>
        <w:spacing w:before="60" w:after="60" w:line="240" w:lineRule="auto"/>
        <w:ind w:left="1530"/>
        <w:jc w:val="both"/>
        <w:rPr>
          <w:rFonts w:ascii="Tahoma" w:hAnsi="Tahoma"/>
        </w:rPr>
      </w:pPr>
      <w:r>
        <w:rPr>
          <w:rFonts w:ascii="Tahoma" w:hAnsi="Tahoma"/>
        </w:rPr>
        <w:t>Jika dalam hal terjadi tumpahan/ceceran/kebocoran dalam skala yang sangat banyak segera nyalakan sirine atau hubungi Dept. HC&amp;GA atau keamanan.</w:t>
      </w:r>
    </w:p>
    <w:p>
      <w:pPr>
        <w:pStyle w:val="12"/>
        <w:numPr>
          <w:ilvl w:val="2"/>
          <w:numId w:val="2"/>
        </w:numPr>
        <w:spacing w:after="0" w:line="240" w:lineRule="auto"/>
        <w:ind w:left="1530"/>
        <w:jc w:val="both"/>
        <w:rPr>
          <w:rFonts w:ascii="Tahoma" w:hAnsi="Tahoma" w:cs="Tahoma"/>
        </w:rPr>
      </w:pPr>
      <w:r>
        <w:rPr>
          <w:rFonts w:ascii="Tahoma" w:hAnsi="Tahoma"/>
        </w:rPr>
        <w:t>Setiap personil wajib menggunakan APD yang sesuai dengan peruntukannya.</w:t>
      </w:r>
    </w:p>
    <w:p>
      <w:pPr>
        <w:pStyle w:val="12"/>
        <w:numPr>
          <w:ilvl w:val="2"/>
          <w:numId w:val="2"/>
        </w:numPr>
        <w:spacing w:before="60" w:after="60" w:line="240" w:lineRule="auto"/>
        <w:ind w:left="1530"/>
        <w:jc w:val="both"/>
        <w:rPr>
          <w:rFonts w:ascii="Tahoma" w:hAnsi="Tahoma"/>
        </w:rPr>
      </w:pPr>
      <w:r>
        <w:rPr>
          <w:rFonts w:ascii="Tahoma" w:hAnsi="Tahoma"/>
        </w:rPr>
        <w:t>Jika tumpahan/ceceran/kebocoran terjadi dari mesin yang sedang beroperasi dengan jumlah yang cukup banyak matikan mesin terlebih dahulu.</w:t>
      </w:r>
    </w:p>
    <w:p>
      <w:pPr>
        <w:pStyle w:val="12"/>
        <w:numPr>
          <w:ilvl w:val="2"/>
          <w:numId w:val="2"/>
        </w:numPr>
        <w:spacing w:after="0" w:line="240" w:lineRule="auto"/>
        <w:ind w:left="1530"/>
        <w:jc w:val="both"/>
        <w:rPr>
          <w:rFonts w:ascii="Tahoma" w:hAnsi="Tahoma" w:cs="Tahoma"/>
        </w:rPr>
      </w:pPr>
      <w:r>
        <w:rPr>
          <w:rFonts w:ascii="Tahoma" w:hAnsi="Tahoma"/>
        </w:rPr>
        <w:t>Segera lokalisir area tumpahan/ceceran/kebocoran dengan menggunakan majun atau kantung pasir.</w:t>
      </w:r>
    </w:p>
    <w:p>
      <w:pPr>
        <w:pStyle w:val="12"/>
        <w:numPr>
          <w:ilvl w:val="2"/>
          <w:numId w:val="2"/>
        </w:numPr>
        <w:spacing w:before="60" w:after="60" w:line="240" w:lineRule="auto"/>
        <w:ind w:left="1530"/>
        <w:jc w:val="both"/>
        <w:rPr>
          <w:rFonts w:ascii="Tahoma" w:hAnsi="Tahoma"/>
        </w:rPr>
      </w:pPr>
      <w:r>
        <w:rPr>
          <w:rFonts w:ascii="Tahoma" w:hAnsi="Tahoma"/>
        </w:rPr>
        <w:t>Tutup akses aliran tumpahan yang menuju ke tanah terbuka atau badan air di sekitar lokasi tumpahan/ceceran/kebocoran.</w:t>
      </w:r>
    </w:p>
    <w:p>
      <w:pPr>
        <w:pStyle w:val="12"/>
        <w:numPr>
          <w:ilvl w:val="2"/>
          <w:numId w:val="2"/>
        </w:numPr>
        <w:spacing w:before="60" w:after="60" w:line="240" w:lineRule="auto"/>
        <w:ind w:left="1530"/>
        <w:jc w:val="both"/>
        <w:rPr>
          <w:rFonts w:ascii="Tahoma" w:hAnsi="Tahoma"/>
        </w:rPr>
      </w:pPr>
      <w:r>
        <w:rPr>
          <w:rFonts w:ascii="Tahoma" w:hAnsi="Tahoma"/>
        </w:rPr>
        <w:t>Taburi tumpahan/ceceran/kebocoran dengan menggunakan pasir atau serbuk gergaji, biarkan beberapa saat agar menyerap.</w:t>
      </w:r>
    </w:p>
    <w:p>
      <w:pPr>
        <w:pStyle w:val="12"/>
        <w:numPr>
          <w:ilvl w:val="2"/>
          <w:numId w:val="2"/>
        </w:numPr>
        <w:spacing w:before="60" w:after="60" w:line="240" w:lineRule="auto"/>
        <w:ind w:left="1530"/>
        <w:jc w:val="both"/>
        <w:rPr>
          <w:rFonts w:ascii="Tahoma" w:hAnsi="Tahoma"/>
        </w:rPr>
      </w:pPr>
      <w:r>
        <w:rPr>
          <w:rFonts w:ascii="Tahoma" w:hAnsi="Tahoma"/>
        </w:rPr>
        <w:t>Setelah terserap buang pasir, bubuk gergaji atau absorbent/majun ke dalam drum yang berlabel “Barang terkontaminasi B3”</w:t>
      </w:r>
    </w:p>
    <w:p>
      <w:pPr>
        <w:pStyle w:val="12"/>
        <w:numPr>
          <w:ilvl w:val="2"/>
          <w:numId w:val="2"/>
        </w:numPr>
        <w:spacing w:before="60" w:after="60" w:line="240" w:lineRule="auto"/>
        <w:ind w:left="1530"/>
        <w:jc w:val="both"/>
        <w:rPr>
          <w:rFonts w:ascii="Tahoma" w:hAnsi="Tahoma"/>
        </w:rPr>
      </w:pPr>
      <w:r>
        <w:rPr>
          <w:rFonts w:ascii="Tahoma" w:hAnsi="Tahoma"/>
        </w:rPr>
        <w:t>Catat kejadian dalam buku mutasi kejadian dan segera dilaporkan ke Dept. HC&amp;GA.</w:t>
      </w:r>
    </w:p>
    <w:p>
      <w:pPr>
        <w:pStyle w:val="12"/>
        <w:spacing w:after="0" w:line="240" w:lineRule="auto"/>
        <w:ind w:left="1440"/>
        <w:jc w:val="both"/>
        <w:rPr>
          <w:rFonts w:ascii="Tahoma" w:hAnsi="Tahoma" w:cs="Tahoma"/>
        </w:rPr>
      </w:pPr>
    </w:p>
    <w:p>
      <w:pPr>
        <w:pStyle w:val="12"/>
        <w:spacing w:after="0" w:line="240" w:lineRule="auto"/>
        <w:ind w:left="1350" w:hanging="720"/>
        <w:jc w:val="both"/>
        <w:rPr>
          <w:rFonts w:ascii="Arial" w:hAnsi="Arial" w:cs="Arial"/>
        </w:rPr>
      </w:pPr>
    </w:p>
    <w:p>
      <w:pPr>
        <w:pStyle w:val="12"/>
        <w:tabs>
          <w:tab w:val="left" w:pos="810"/>
          <w:tab w:val="left" w:pos="900"/>
          <w:tab w:val="left" w:pos="1080"/>
          <w:tab w:val="left" w:pos="1230"/>
        </w:tabs>
        <w:spacing w:after="0" w:line="240" w:lineRule="auto"/>
        <w:ind w:left="810" w:hanging="180"/>
        <w:jc w:val="both"/>
        <w:rPr>
          <w:rFonts w:ascii="Arial" w:hAnsi="Arial" w:cs="Arial"/>
        </w:rPr>
      </w:pPr>
    </w:p>
    <w:p>
      <w:pPr>
        <w:pStyle w:val="12"/>
        <w:numPr>
          <w:ilvl w:val="0"/>
          <w:numId w:val="2"/>
        </w:numPr>
        <w:tabs>
          <w:tab w:val="left" w:pos="360"/>
          <w:tab w:val="left" w:pos="900"/>
          <w:tab w:val="left" w:pos="1080"/>
          <w:tab w:val="left" w:pos="1230"/>
        </w:tabs>
        <w:spacing w:after="0" w:line="360" w:lineRule="auto"/>
        <w:jc w:val="both"/>
        <w:rPr>
          <w:rFonts w:ascii="Arial" w:hAnsi="Arial" w:cs="Arial"/>
          <w:b/>
        </w:rPr>
      </w:pPr>
      <w:r>
        <w:rPr>
          <w:rFonts w:ascii="Arial" w:hAnsi="Arial" w:cs="Arial"/>
          <w:b/>
        </w:rPr>
        <w:t>TANGGUNG JAWAB</w:t>
      </w:r>
    </w:p>
    <w:p>
      <w:pPr>
        <w:pStyle w:val="12"/>
        <w:numPr>
          <w:ilvl w:val="1"/>
          <w:numId w:val="2"/>
        </w:numPr>
        <w:spacing w:after="0" w:line="240" w:lineRule="auto"/>
        <w:ind w:left="810" w:hanging="450"/>
        <w:jc w:val="both"/>
        <w:rPr>
          <w:rFonts w:ascii="Arial" w:hAnsi="Arial" w:cs="Arial"/>
          <w:b/>
        </w:rPr>
      </w:pPr>
      <w:r>
        <w:rPr>
          <w:rFonts w:ascii="Arial" w:hAnsi="Arial" w:cs="Arial"/>
          <w:b/>
        </w:rPr>
        <w:t>Manager Produksi</w:t>
      </w:r>
    </w:p>
    <w:p>
      <w:pPr>
        <w:pStyle w:val="12"/>
        <w:numPr>
          <w:ilvl w:val="2"/>
          <w:numId w:val="2"/>
        </w:numPr>
        <w:spacing w:after="0" w:line="240" w:lineRule="auto"/>
        <w:ind w:left="1440" w:hanging="630"/>
        <w:jc w:val="both"/>
        <w:rPr>
          <w:rFonts w:ascii="Arial" w:hAnsi="Arial" w:cs="Arial"/>
        </w:rPr>
      </w:pPr>
      <w:r>
        <w:rPr>
          <w:rFonts w:ascii="Arial" w:hAnsi="Arial" w:cs="Arial"/>
        </w:rPr>
        <w:t>Melakukan monitoring terhadap berjalannya prosedur ini, terkait dengan kesesuaian terhadap regulasi yang berlaku, baik regulasi dari pemerintah pusat maupun daerah</w:t>
      </w:r>
    </w:p>
    <w:p>
      <w:pPr>
        <w:pStyle w:val="12"/>
        <w:numPr>
          <w:ilvl w:val="2"/>
          <w:numId w:val="2"/>
        </w:numPr>
        <w:spacing w:after="0" w:line="240" w:lineRule="auto"/>
        <w:ind w:left="1440" w:hanging="630"/>
        <w:jc w:val="both"/>
        <w:rPr>
          <w:rFonts w:ascii="Arial" w:hAnsi="Arial" w:cs="Arial"/>
        </w:rPr>
      </w:pPr>
      <w:r>
        <w:rPr>
          <w:rFonts w:ascii="Arial" w:hAnsi="Arial" w:cs="Arial"/>
        </w:rPr>
        <w:t>Melakukan koordinasi dengan lembaga atau bagian lain di internal organisasi bila terjadi permasalahan terkait dengan pengelolaan B3</w:t>
      </w:r>
    </w:p>
    <w:p>
      <w:pPr>
        <w:pStyle w:val="12"/>
        <w:tabs>
          <w:tab w:val="left" w:pos="900"/>
          <w:tab w:val="left" w:pos="1080"/>
          <w:tab w:val="left" w:pos="1230"/>
          <w:tab w:val="left" w:pos="1440"/>
        </w:tabs>
        <w:spacing w:after="0" w:line="240" w:lineRule="auto"/>
        <w:ind w:left="810"/>
        <w:jc w:val="both"/>
        <w:rPr>
          <w:rFonts w:ascii="Arial" w:hAnsi="Arial" w:cs="Arial"/>
        </w:rPr>
      </w:pPr>
    </w:p>
    <w:p>
      <w:pPr>
        <w:pStyle w:val="12"/>
        <w:numPr>
          <w:ilvl w:val="1"/>
          <w:numId w:val="2"/>
        </w:numPr>
        <w:spacing w:after="0" w:line="240" w:lineRule="auto"/>
        <w:ind w:left="810" w:hanging="450"/>
        <w:jc w:val="both"/>
        <w:rPr>
          <w:rFonts w:ascii="Arial" w:hAnsi="Arial" w:cs="Arial"/>
          <w:b/>
        </w:rPr>
      </w:pPr>
      <w:r>
        <w:rPr>
          <w:rFonts w:ascii="Arial" w:hAnsi="Arial" w:cs="Arial"/>
          <w:b/>
        </w:rPr>
        <w:t>Section Chief of WWT</w:t>
      </w:r>
    </w:p>
    <w:p>
      <w:pPr>
        <w:pStyle w:val="12"/>
        <w:numPr>
          <w:ilvl w:val="2"/>
          <w:numId w:val="2"/>
        </w:numPr>
        <w:spacing w:after="0" w:line="240" w:lineRule="auto"/>
        <w:ind w:left="1440" w:hanging="630"/>
        <w:jc w:val="both"/>
        <w:rPr>
          <w:rFonts w:ascii="Arial" w:hAnsi="Arial" w:cs="Arial"/>
        </w:rPr>
      </w:pPr>
      <w:r>
        <w:rPr>
          <w:rFonts w:ascii="Arial" w:hAnsi="Arial" w:cs="Arial"/>
        </w:rPr>
        <w:t>Monitoring pelaksanaan pengelolaan limbah dilapangan sesuai dengan aturan yang sudah ditetapkan dalam prosedur ini</w:t>
      </w:r>
    </w:p>
    <w:p>
      <w:pPr>
        <w:pStyle w:val="12"/>
        <w:numPr>
          <w:ilvl w:val="2"/>
          <w:numId w:val="2"/>
        </w:numPr>
        <w:spacing w:after="0" w:line="240" w:lineRule="auto"/>
        <w:ind w:left="1440" w:hanging="630"/>
        <w:jc w:val="both"/>
        <w:rPr>
          <w:rFonts w:ascii="Arial" w:hAnsi="Arial" w:cs="Arial"/>
        </w:rPr>
      </w:pPr>
      <w:r>
        <w:rPr>
          <w:rFonts w:ascii="Arial" w:hAnsi="Arial" w:cs="Arial"/>
        </w:rPr>
        <w:t xml:space="preserve">Koordinasi dengan atasan atau bagian di internal organisasi jika terjadi penyimpangan atau masalah terkait pengelolaan limbah </w:t>
      </w:r>
    </w:p>
    <w:p>
      <w:pPr>
        <w:pStyle w:val="12"/>
        <w:spacing w:after="0" w:line="240" w:lineRule="auto"/>
        <w:ind w:left="1440"/>
        <w:jc w:val="both"/>
        <w:rPr>
          <w:rFonts w:ascii="Arial" w:hAnsi="Arial" w:cs="Arial"/>
        </w:rPr>
      </w:pPr>
    </w:p>
    <w:p>
      <w:pPr>
        <w:pStyle w:val="12"/>
        <w:numPr>
          <w:ilvl w:val="1"/>
          <w:numId w:val="2"/>
        </w:numPr>
        <w:spacing w:after="0" w:line="240" w:lineRule="auto"/>
        <w:ind w:left="810" w:hanging="450"/>
        <w:jc w:val="both"/>
        <w:rPr>
          <w:rFonts w:ascii="Arial" w:hAnsi="Arial" w:cs="Arial"/>
          <w:b/>
        </w:rPr>
      </w:pPr>
      <w:r>
        <w:rPr>
          <w:rFonts w:ascii="Arial" w:hAnsi="Arial" w:cs="Arial"/>
          <w:b/>
        </w:rPr>
        <w:t>Chief Officer of Industrial Relationship &amp; General Affair (IR&amp;GA)</w:t>
      </w:r>
    </w:p>
    <w:p>
      <w:pPr>
        <w:pStyle w:val="12"/>
        <w:numPr>
          <w:ilvl w:val="2"/>
          <w:numId w:val="2"/>
        </w:numPr>
        <w:spacing w:after="0" w:line="240" w:lineRule="auto"/>
        <w:ind w:left="1440" w:hanging="630"/>
        <w:jc w:val="both"/>
        <w:rPr>
          <w:rFonts w:ascii="Arial" w:hAnsi="Arial" w:cs="Arial"/>
        </w:rPr>
      </w:pPr>
      <w:r>
        <w:rPr>
          <w:rFonts w:ascii="Arial" w:hAnsi="Arial" w:cs="Arial"/>
        </w:rPr>
        <w:t>Memastikan bahwa pengelolaan limbah B3 mulai dari proses pemindahan dari sumber limbah, penampungan, pemrosesan dan penempatan limbah di TPS dilakukan oleh operator sesuai dengan instruksi kerja yang sudah ditetapkan</w:t>
      </w:r>
    </w:p>
    <w:p>
      <w:pPr>
        <w:pStyle w:val="12"/>
        <w:numPr>
          <w:ilvl w:val="2"/>
          <w:numId w:val="2"/>
        </w:numPr>
        <w:spacing w:after="0" w:line="240" w:lineRule="auto"/>
        <w:ind w:left="1440" w:hanging="630"/>
        <w:jc w:val="both"/>
        <w:rPr>
          <w:rFonts w:ascii="Arial" w:hAnsi="Arial" w:cs="Arial"/>
        </w:rPr>
      </w:pPr>
      <w:r>
        <w:rPr>
          <w:rFonts w:ascii="Arial" w:hAnsi="Arial" w:cs="Arial"/>
        </w:rPr>
        <w:t>Memastikan bahwa semua transaksi keluar masuk terkait dengan pengelolaan limbah B3 dicatat dalam logbook</w:t>
      </w:r>
    </w:p>
    <w:p>
      <w:pPr>
        <w:spacing w:after="0" w:line="240" w:lineRule="auto"/>
        <w:jc w:val="both"/>
        <w:rPr>
          <w:rFonts w:ascii="Arial" w:hAnsi="Arial" w:cs="Arial"/>
        </w:rPr>
      </w:pPr>
    </w:p>
    <w:p>
      <w:pPr>
        <w:pStyle w:val="12"/>
        <w:numPr>
          <w:ilvl w:val="1"/>
          <w:numId w:val="2"/>
        </w:numPr>
        <w:spacing w:after="0" w:line="240" w:lineRule="auto"/>
        <w:ind w:left="810" w:hanging="439"/>
        <w:jc w:val="both"/>
        <w:rPr>
          <w:rFonts w:ascii="Arial" w:hAnsi="Arial" w:cs="Arial"/>
          <w:b/>
        </w:rPr>
      </w:pPr>
      <w:r>
        <w:rPr>
          <w:rFonts w:ascii="Arial" w:hAnsi="Arial" w:cs="Arial"/>
          <w:b/>
        </w:rPr>
        <w:t>Officer Engineering</w:t>
      </w:r>
    </w:p>
    <w:p>
      <w:pPr>
        <w:pStyle w:val="12"/>
        <w:numPr>
          <w:ilvl w:val="2"/>
          <w:numId w:val="2"/>
        </w:numPr>
        <w:spacing w:after="0" w:line="240" w:lineRule="auto"/>
        <w:ind w:left="1440" w:hanging="630"/>
        <w:jc w:val="both"/>
        <w:rPr>
          <w:rFonts w:ascii="Arial" w:hAnsi="Arial" w:cs="Arial"/>
        </w:rPr>
      </w:pPr>
      <w:r>
        <w:rPr>
          <w:rFonts w:ascii="Arial" w:hAnsi="Arial" w:cs="Arial"/>
        </w:rPr>
        <w:t>Memastikan bahwa perawatan sarana dan prasaran  terkait dengan pengelolaan limbah dilakukan sesuai dengan jadwal yang sudah ditetapkan</w:t>
      </w:r>
    </w:p>
    <w:p>
      <w:pPr>
        <w:pStyle w:val="12"/>
        <w:numPr>
          <w:ilvl w:val="2"/>
          <w:numId w:val="2"/>
        </w:numPr>
        <w:spacing w:after="0" w:line="240" w:lineRule="auto"/>
        <w:ind w:left="1440" w:hanging="630"/>
        <w:jc w:val="both"/>
        <w:rPr>
          <w:rFonts w:ascii="Arial" w:hAnsi="Arial" w:cs="Arial"/>
        </w:rPr>
      </w:pPr>
      <w:r>
        <w:rPr>
          <w:rFonts w:ascii="Arial" w:hAnsi="Arial" w:cs="Arial"/>
        </w:rPr>
        <w:t>Memastikan bahwa jika terjadi masalah terkait dengan sarana dan prasarana pengelolaan limbah akan ditangani dengan cepat dan benar</w:t>
      </w:r>
    </w:p>
    <w:p>
      <w:pPr>
        <w:pStyle w:val="12"/>
        <w:spacing w:after="0" w:line="240" w:lineRule="auto"/>
        <w:ind w:left="1541"/>
        <w:jc w:val="both"/>
        <w:rPr>
          <w:rFonts w:ascii="Arial" w:hAnsi="Arial" w:cs="Arial"/>
        </w:rPr>
      </w:pPr>
    </w:p>
    <w:p>
      <w:pPr>
        <w:pStyle w:val="12"/>
        <w:numPr>
          <w:ilvl w:val="1"/>
          <w:numId w:val="2"/>
        </w:numPr>
        <w:spacing w:after="0" w:line="240" w:lineRule="auto"/>
        <w:ind w:left="810" w:hanging="439"/>
        <w:jc w:val="both"/>
        <w:rPr>
          <w:rFonts w:ascii="Arial" w:hAnsi="Arial" w:cs="Arial"/>
          <w:b/>
        </w:rPr>
      </w:pPr>
      <w:r>
        <w:rPr>
          <w:rFonts w:ascii="Arial" w:hAnsi="Arial" w:cs="Arial"/>
          <w:b/>
        </w:rPr>
        <w:t xml:space="preserve">Staff HC&amp;GA </w:t>
      </w:r>
    </w:p>
    <w:p>
      <w:pPr>
        <w:pStyle w:val="12"/>
        <w:numPr>
          <w:ilvl w:val="2"/>
          <w:numId w:val="2"/>
        </w:numPr>
        <w:spacing w:after="0" w:line="240" w:lineRule="auto"/>
        <w:ind w:left="1440" w:hanging="630"/>
        <w:jc w:val="both"/>
        <w:rPr>
          <w:rFonts w:ascii="Arial" w:hAnsi="Arial" w:cs="Arial"/>
        </w:rPr>
      </w:pPr>
      <w:r>
        <w:rPr>
          <w:rFonts w:ascii="Arial" w:hAnsi="Arial" w:cs="Arial"/>
        </w:rPr>
        <w:t>Melakukan pemeriksaan jenis limbah, pemeliharaan symbol B3, menentukan jadwal pengangkutan dan membuat laporan hasil pengelolaan B3</w:t>
      </w:r>
    </w:p>
    <w:p>
      <w:pPr>
        <w:pStyle w:val="12"/>
        <w:numPr>
          <w:ilvl w:val="2"/>
          <w:numId w:val="2"/>
        </w:numPr>
        <w:spacing w:after="0" w:line="240" w:lineRule="auto"/>
        <w:ind w:left="1440" w:hanging="630"/>
        <w:jc w:val="both"/>
        <w:rPr>
          <w:rFonts w:ascii="Arial" w:hAnsi="Arial" w:cs="Arial"/>
        </w:rPr>
      </w:pPr>
      <w:r>
        <w:rPr>
          <w:rFonts w:ascii="Arial" w:hAnsi="Arial" w:cs="Arial"/>
        </w:rPr>
        <w:t>Menghentikan setiap pengangkutan dan penempatan limbah B3 jika tidak sesuai dengan ijin TPS yang berlaku.</w:t>
      </w:r>
    </w:p>
    <w:p>
      <w:pPr>
        <w:pStyle w:val="12"/>
        <w:tabs>
          <w:tab w:val="left" w:pos="900"/>
          <w:tab w:val="left" w:pos="1080"/>
          <w:tab w:val="left" w:pos="1230"/>
          <w:tab w:val="left" w:pos="1440"/>
        </w:tabs>
        <w:spacing w:after="0" w:line="240" w:lineRule="auto"/>
        <w:ind w:left="810"/>
        <w:jc w:val="both"/>
        <w:rPr>
          <w:rFonts w:ascii="Arial" w:hAnsi="Arial" w:cs="Arial"/>
        </w:rPr>
      </w:pPr>
    </w:p>
    <w:p>
      <w:pPr>
        <w:pStyle w:val="12"/>
        <w:tabs>
          <w:tab w:val="left" w:pos="810"/>
          <w:tab w:val="left" w:pos="900"/>
          <w:tab w:val="left" w:pos="1080"/>
          <w:tab w:val="left" w:pos="1230"/>
        </w:tabs>
        <w:spacing w:after="0" w:line="240" w:lineRule="auto"/>
        <w:ind w:left="360"/>
        <w:jc w:val="both"/>
        <w:rPr>
          <w:rFonts w:ascii="Arial" w:hAnsi="Arial" w:cs="Arial"/>
        </w:rPr>
      </w:pPr>
    </w:p>
    <w:p>
      <w:pPr>
        <w:pStyle w:val="12"/>
        <w:numPr>
          <w:ilvl w:val="0"/>
          <w:numId w:val="2"/>
        </w:numPr>
        <w:tabs>
          <w:tab w:val="left" w:pos="0"/>
          <w:tab w:val="left" w:pos="360"/>
          <w:tab w:val="left" w:pos="1080"/>
          <w:tab w:val="left" w:pos="1230"/>
        </w:tabs>
        <w:spacing w:after="0" w:line="240" w:lineRule="auto"/>
        <w:ind w:left="0" w:firstLine="0"/>
        <w:jc w:val="both"/>
        <w:rPr>
          <w:rFonts w:ascii="Arial" w:hAnsi="Arial" w:cs="Arial"/>
          <w:b/>
        </w:rPr>
      </w:pPr>
      <w:r>
        <w:rPr>
          <w:rFonts w:ascii="Arial" w:hAnsi="Arial" w:cs="Arial"/>
          <w:b/>
        </w:rPr>
        <w:t>PROSES</w:t>
      </w:r>
    </w:p>
    <w:p>
      <w:pPr>
        <w:pStyle w:val="12"/>
        <w:numPr>
          <w:ilvl w:val="1"/>
          <w:numId w:val="2"/>
        </w:numPr>
        <w:spacing w:after="0" w:line="240" w:lineRule="auto"/>
        <w:ind w:left="810" w:hanging="450"/>
        <w:jc w:val="both"/>
        <w:rPr>
          <w:rFonts w:ascii="Arial" w:hAnsi="Arial" w:cs="Arial"/>
        </w:rPr>
      </w:pPr>
      <w:r>
        <w:rPr>
          <w:rFonts w:ascii="Arial" w:hAnsi="Arial" w:cs="Arial"/>
        </w:rPr>
        <w:t>Semua Limbah B3 baik yang berasal dari IPAL ataupun diluar IPAL dilakukan monitoring terhadap kondisi dan karakteristiknya .</w:t>
      </w:r>
    </w:p>
    <w:p>
      <w:pPr>
        <w:pStyle w:val="12"/>
        <w:spacing w:after="0" w:line="240" w:lineRule="auto"/>
        <w:ind w:left="810"/>
        <w:jc w:val="both"/>
        <w:rPr>
          <w:rFonts w:ascii="Arial" w:hAnsi="Arial" w:cs="Arial"/>
        </w:rPr>
      </w:pPr>
    </w:p>
    <w:p>
      <w:pPr>
        <w:pStyle w:val="12"/>
        <w:numPr>
          <w:ilvl w:val="1"/>
          <w:numId w:val="2"/>
        </w:numPr>
        <w:spacing w:after="0" w:line="240" w:lineRule="auto"/>
        <w:ind w:left="810" w:hanging="450"/>
        <w:jc w:val="both"/>
        <w:rPr>
          <w:rFonts w:ascii="Arial" w:hAnsi="Arial" w:cs="Arial"/>
        </w:rPr>
      </w:pPr>
      <w:r>
        <w:rPr>
          <w:rFonts w:ascii="Arial" w:hAnsi="Arial" w:cs="Arial"/>
        </w:rPr>
        <w:t>Jika limbah adalah limbah cair yang harus di kelola di IPAL, maka petugas yang bertanggung jawab harus melakukan proses pengolahan limbah sesuai dengan ketentuan yang sudah ditetapkan pada Instruksi Kerja Pengolahan Air Limbah (IPAL) B3</w:t>
      </w:r>
    </w:p>
    <w:p>
      <w:pPr>
        <w:pStyle w:val="12"/>
        <w:rPr>
          <w:rFonts w:ascii="Arial" w:hAnsi="Arial" w:cs="Arial"/>
        </w:rPr>
      </w:pPr>
    </w:p>
    <w:p>
      <w:pPr>
        <w:pStyle w:val="12"/>
        <w:numPr>
          <w:ilvl w:val="1"/>
          <w:numId w:val="2"/>
        </w:numPr>
        <w:tabs>
          <w:tab w:val="left" w:pos="360"/>
        </w:tabs>
        <w:spacing w:after="0" w:line="240" w:lineRule="auto"/>
        <w:ind w:left="810" w:hanging="450"/>
        <w:jc w:val="both"/>
        <w:rPr>
          <w:rFonts w:ascii="Arial" w:hAnsi="Arial" w:cs="Arial"/>
        </w:rPr>
      </w:pPr>
      <w:r>
        <w:rPr>
          <w:rFonts w:ascii="Arial" w:hAnsi="Arial" w:cs="Arial"/>
        </w:rPr>
        <w:t>Jika Limbah berupa Limbah padat diluar yang dikelola di IPAL, maka limbah tersebut dikelola berdasar Instruksi Kerja Pengolahan Limbah B3 di bagian masing-masing penghasil Limbah</w:t>
      </w:r>
    </w:p>
    <w:p>
      <w:pPr>
        <w:pStyle w:val="12"/>
        <w:tabs>
          <w:tab w:val="left" w:pos="360"/>
        </w:tabs>
        <w:spacing w:after="0" w:line="240" w:lineRule="auto"/>
        <w:ind w:left="810"/>
        <w:jc w:val="both"/>
        <w:rPr>
          <w:rFonts w:ascii="Arial" w:hAnsi="Arial" w:cs="Arial"/>
        </w:rPr>
      </w:pPr>
    </w:p>
    <w:p>
      <w:pPr>
        <w:pStyle w:val="12"/>
        <w:numPr>
          <w:ilvl w:val="1"/>
          <w:numId w:val="2"/>
        </w:numPr>
        <w:tabs>
          <w:tab w:val="left" w:pos="360"/>
        </w:tabs>
        <w:spacing w:after="0" w:line="240" w:lineRule="auto"/>
        <w:ind w:left="810" w:hanging="450"/>
        <w:jc w:val="both"/>
        <w:rPr>
          <w:rFonts w:ascii="Arial" w:hAnsi="Arial" w:cs="Arial"/>
        </w:rPr>
      </w:pPr>
      <w:r>
        <w:rPr>
          <w:rFonts w:ascii="Arial" w:hAnsi="Arial" w:cs="Arial"/>
        </w:rPr>
        <w:t>Limbah Padat (sludge) hasil pengolahan IPAL selanjutnya akan dikemas dengan menggunakan kemasan jumbo bag oleh petugas yang bertanggung jawab di bagian pengolahan IPAL</w:t>
      </w:r>
    </w:p>
    <w:p>
      <w:pPr>
        <w:pStyle w:val="12"/>
        <w:rPr>
          <w:rFonts w:ascii="Arial" w:hAnsi="Arial" w:cs="Arial"/>
        </w:rPr>
      </w:pPr>
    </w:p>
    <w:p>
      <w:pPr>
        <w:pStyle w:val="12"/>
        <w:numPr>
          <w:ilvl w:val="1"/>
          <w:numId w:val="2"/>
        </w:numPr>
        <w:tabs>
          <w:tab w:val="left" w:pos="360"/>
        </w:tabs>
        <w:spacing w:after="0" w:line="240" w:lineRule="auto"/>
        <w:ind w:left="810" w:hanging="450"/>
        <w:jc w:val="both"/>
        <w:rPr>
          <w:rFonts w:ascii="Arial" w:hAnsi="Arial" w:cs="Arial"/>
        </w:rPr>
      </w:pPr>
      <w:r>
        <w:rPr>
          <w:rFonts w:ascii="Arial" w:hAnsi="Arial" w:cs="Arial"/>
        </w:rPr>
        <w:t>Limbah Padat diluar hasil di IPAL akan dikemas oleh masing-masing penanggung jawab di bagian penghasil limbah sesuai dengan ketentuan yang tercantum dalam Instruksi Kerja Pengelolaan Limbah B3 diluar IPAL</w:t>
      </w:r>
    </w:p>
    <w:p>
      <w:pPr>
        <w:pStyle w:val="12"/>
        <w:rPr>
          <w:rFonts w:ascii="Arial" w:hAnsi="Arial" w:cs="Arial"/>
        </w:rPr>
      </w:pPr>
    </w:p>
    <w:p>
      <w:pPr>
        <w:pStyle w:val="12"/>
        <w:numPr>
          <w:ilvl w:val="1"/>
          <w:numId w:val="2"/>
        </w:numPr>
        <w:tabs>
          <w:tab w:val="left" w:pos="360"/>
        </w:tabs>
        <w:spacing w:after="0" w:line="240" w:lineRule="auto"/>
        <w:ind w:left="810" w:hanging="450"/>
        <w:jc w:val="both"/>
        <w:rPr>
          <w:rFonts w:ascii="Arial" w:hAnsi="Arial" w:cs="Arial"/>
        </w:rPr>
      </w:pPr>
      <w:r>
        <w:rPr>
          <w:rFonts w:ascii="Arial" w:hAnsi="Arial" w:cs="Arial"/>
        </w:rPr>
        <w:t>Setelah di kemas limbah padat baik berupa sludge hasil pengolahan di IPAL ataupun diluar IPAL harus ditempel dengan label dan symbol B3 yang sudah diisi oleh petugas penanggung jawab</w:t>
      </w:r>
    </w:p>
    <w:p>
      <w:pPr>
        <w:pStyle w:val="12"/>
        <w:spacing w:after="0" w:line="240" w:lineRule="auto"/>
        <w:ind w:left="810"/>
        <w:jc w:val="both"/>
        <w:rPr>
          <w:rFonts w:ascii="Arial" w:hAnsi="Arial" w:cs="Arial"/>
        </w:rPr>
      </w:pPr>
    </w:p>
    <w:p>
      <w:pPr>
        <w:pStyle w:val="12"/>
        <w:numPr>
          <w:ilvl w:val="1"/>
          <w:numId w:val="2"/>
        </w:numPr>
        <w:tabs>
          <w:tab w:val="left" w:pos="360"/>
        </w:tabs>
        <w:spacing w:after="0" w:line="240" w:lineRule="auto"/>
        <w:ind w:left="810" w:hanging="450"/>
        <w:jc w:val="both"/>
        <w:rPr>
          <w:rFonts w:ascii="Arial" w:hAnsi="Arial" w:cs="Arial"/>
        </w:rPr>
      </w:pPr>
      <w:r>
        <w:rPr>
          <w:rFonts w:ascii="Arial" w:hAnsi="Arial" w:cs="Arial"/>
        </w:rPr>
        <w:t>Limbah Padat (sludge) hasil IPAL yang sudah dikemas dan diberi label serta symbol dicatat dalam log book dan di simpan di TPS Limbah Sludge menunggu untuk diangkut oleh pengangkut limbah eksternal yang berijin  ke pengolah limbah eksternal yang juga harus berijin</w:t>
      </w:r>
    </w:p>
    <w:p>
      <w:pPr>
        <w:pStyle w:val="12"/>
        <w:rPr>
          <w:rFonts w:ascii="Arial" w:hAnsi="Arial" w:cs="Arial"/>
        </w:rPr>
      </w:pPr>
    </w:p>
    <w:p>
      <w:pPr>
        <w:pStyle w:val="12"/>
        <w:numPr>
          <w:ilvl w:val="1"/>
          <w:numId w:val="2"/>
        </w:numPr>
        <w:tabs>
          <w:tab w:val="left" w:pos="360"/>
        </w:tabs>
        <w:spacing w:after="0" w:line="240" w:lineRule="auto"/>
        <w:ind w:left="810" w:hanging="450"/>
        <w:jc w:val="both"/>
        <w:rPr>
          <w:rFonts w:ascii="Arial" w:hAnsi="Arial" w:cs="Arial"/>
        </w:rPr>
      </w:pPr>
      <w:r>
        <w:rPr>
          <w:rFonts w:ascii="Arial" w:hAnsi="Arial" w:cs="Arial"/>
        </w:rPr>
        <w:t>Limbah B3 diluar IPAL yang sudah dikemas dan diberi label serta symbol disimpan di TPS limbah B3 di luar IPAL sesuai dengan sel dan blok yang sudah disediakan dan kemudian dicatat pada Log book menunggu untuk diangkut oleh pengangkut limbah eksternal yang berijin  ke pengolah limbah eksternal yang juga harus berijin</w:t>
      </w:r>
    </w:p>
    <w:p>
      <w:pPr>
        <w:pStyle w:val="12"/>
        <w:tabs>
          <w:tab w:val="left" w:pos="360"/>
        </w:tabs>
        <w:spacing w:after="0" w:line="240" w:lineRule="auto"/>
        <w:ind w:left="810"/>
        <w:jc w:val="both"/>
        <w:rPr>
          <w:rFonts w:ascii="Arial" w:hAnsi="Arial" w:cs="Arial"/>
        </w:rPr>
      </w:pPr>
    </w:p>
    <w:p>
      <w:pPr>
        <w:pStyle w:val="12"/>
        <w:numPr>
          <w:ilvl w:val="1"/>
          <w:numId w:val="2"/>
        </w:numPr>
        <w:tabs>
          <w:tab w:val="left" w:pos="360"/>
        </w:tabs>
        <w:spacing w:after="0" w:line="240" w:lineRule="auto"/>
        <w:ind w:left="810" w:hanging="450"/>
        <w:jc w:val="both"/>
        <w:rPr>
          <w:rFonts w:ascii="Arial" w:hAnsi="Arial" w:cs="Arial"/>
        </w:rPr>
      </w:pPr>
      <w:r>
        <w:rPr>
          <w:rFonts w:ascii="Arial" w:hAnsi="Arial" w:cs="Arial"/>
        </w:rPr>
        <w:t>Berdasar laporan dan pengamatan langsung kondisi di TPS, maka selanjutnya staff GA melakukan pengaturan Jadwal pengangkutan Limbah B3 dan membuat pengajuan secara administrasi untuk biaya.pengangkutan</w:t>
      </w:r>
    </w:p>
    <w:p>
      <w:pPr>
        <w:pStyle w:val="12"/>
        <w:spacing w:after="0" w:line="240" w:lineRule="auto"/>
        <w:ind w:left="0"/>
        <w:jc w:val="both"/>
        <w:rPr>
          <w:rFonts w:ascii="Arial" w:hAnsi="Arial" w:cs="Arial"/>
        </w:rPr>
      </w:pPr>
    </w:p>
    <w:p>
      <w:pPr>
        <w:pStyle w:val="12"/>
        <w:spacing w:after="0" w:line="240" w:lineRule="auto"/>
        <w:ind w:left="0"/>
        <w:jc w:val="both"/>
        <w:rPr>
          <w:rFonts w:ascii="Arial" w:hAnsi="Arial" w:cs="Arial"/>
        </w:rPr>
      </w:pPr>
    </w:p>
    <w:p>
      <w:pPr>
        <w:pStyle w:val="12"/>
        <w:numPr>
          <w:ilvl w:val="0"/>
          <w:numId w:val="2"/>
        </w:numPr>
        <w:tabs>
          <w:tab w:val="left" w:pos="0"/>
          <w:tab w:val="left" w:pos="360"/>
          <w:tab w:val="left" w:pos="1080"/>
          <w:tab w:val="left" w:pos="1230"/>
        </w:tabs>
        <w:spacing w:after="0" w:line="240" w:lineRule="auto"/>
        <w:jc w:val="both"/>
        <w:rPr>
          <w:rFonts w:ascii="Arial" w:hAnsi="Arial" w:cs="Arial"/>
          <w:b/>
        </w:rPr>
      </w:pPr>
      <w:r>
        <w:rPr>
          <w:rFonts w:ascii="Arial" w:hAnsi="Arial" w:cs="Arial"/>
          <w:b/>
        </w:rPr>
        <w:t>KONDISI KHUSUS</w:t>
      </w:r>
    </w:p>
    <w:p>
      <w:pPr>
        <w:pStyle w:val="12"/>
        <w:tabs>
          <w:tab w:val="left" w:pos="0"/>
          <w:tab w:val="left" w:pos="360"/>
          <w:tab w:val="left" w:pos="1080"/>
          <w:tab w:val="left" w:pos="1230"/>
        </w:tabs>
        <w:spacing w:after="0" w:line="240" w:lineRule="auto"/>
        <w:ind w:left="360"/>
        <w:jc w:val="both"/>
        <w:rPr>
          <w:rFonts w:ascii="Arial" w:hAnsi="Arial" w:cs="Arial"/>
        </w:rPr>
      </w:pPr>
      <w:r>
        <w:rPr>
          <w:rFonts w:ascii="Arial" w:hAnsi="Arial" w:cs="Arial"/>
        </w:rPr>
        <w:t>Apabila terjadi kebocoran atau gangguan pada instalasi pengolahan dan tempat penyimpanan sementara limbah B3, maka harus segera dilakukan tindakan perbaikan dan penanggulangan sesuai dengan ketentuan yang berlaku pada system tanggap darurat</w:t>
      </w:r>
    </w:p>
    <w:p>
      <w:pPr>
        <w:pStyle w:val="12"/>
        <w:tabs>
          <w:tab w:val="left" w:pos="0"/>
          <w:tab w:val="left" w:pos="810"/>
          <w:tab w:val="left" w:pos="1080"/>
          <w:tab w:val="left" w:pos="1230"/>
        </w:tabs>
        <w:spacing w:after="0" w:line="240" w:lineRule="auto"/>
        <w:ind w:left="360"/>
        <w:jc w:val="both"/>
        <w:rPr>
          <w:rFonts w:ascii="Arial" w:hAnsi="Arial" w:cs="Arial"/>
        </w:rPr>
      </w:pPr>
    </w:p>
    <w:p>
      <w:pPr>
        <w:pStyle w:val="12"/>
        <w:tabs>
          <w:tab w:val="left" w:pos="0"/>
          <w:tab w:val="left" w:pos="810"/>
          <w:tab w:val="left" w:pos="1080"/>
          <w:tab w:val="left" w:pos="1230"/>
        </w:tabs>
        <w:spacing w:after="0" w:line="240" w:lineRule="auto"/>
        <w:ind w:left="360"/>
        <w:jc w:val="both"/>
        <w:rPr>
          <w:rFonts w:ascii="Arial" w:hAnsi="Arial" w:cs="Arial"/>
        </w:rPr>
      </w:pPr>
    </w:p>
    <w:p>
      <w:pPr>
        <w:pStyle w:val="12"/>
        <w:numPr>
          <w:ilvl w:val="0"/>
          <w:numId w:val="2"/>
        </w:numPr>
        <w:tabs>
          <w:tab w:val="left" w:pos="0"/>
          <w:tab w:val="left" w:pos="360"/>
          <w:tab w:val="left" w:pos="810"/>
          <w:tab w:val="left" w:pos="1080"/>
          <w:tab w:val="left" w:pos="1230"/>
        </w:tabs>
        <w:spacing w:after="0" w:line="240" w:lineRule="auto"/>
        <w:jc w:val="both"/>
        <w:rPr>
          <w:rFonts w:ascii="Arial" w:hAnsi="Arial" w:cs="Arial"/>
          <w:b/>
        </w:rPr>
      </w:pPr>
      <w:r>
        <w:rPr>
          <w:rFonts w:ascii="Arial" w:hAnsi="Arial" w:cs="Arial"/>
          <w:b/>
        </w:rPr>
        <w:t>RECORD</w:t>
      </w:r>
    </w:p>
    <w:p>
      <w:pPr>
        <w:pStyle w:val="12"/>
        <w:tabs>
          <w:tab w:val="left" w:pos="0"/>
          <w:tab w:val="left" w:pos="810"/>
          <w:tab w:val="left" w:pos="1080"/>
          <w:tab w:val="left" w:pos="1230"/>
        </w:tabs>
        <w:spacing w:after="0" w:line="240" w:lineRule="auto"/>
        <w:ind w:left="360"/>
        <w:jc w:val="both"/>
        <w:rPr>
          <w:rFonts w:ascii="Arial" w:hAnsi="Arial" w:cs="Arial"/>
        </w:rPr>
      </w:pPr>
      <w:r>
        <w:rPr>
          <w:rFonts w:ascii="Arial" w:hAnsi="Arial" w:cs="Arial"/>
        </w:rPr>
        <w:t>Log Book Limbah</w:t>
      </w:r>
    </w:p>
    <w:p>
      <w:pPr>
        <w:pStyle w:val="12"/>
        <w:tabs>
          <w:tab w:val="left" w:pos="0"/>
          <w:tab w:val="left" w:pos="810"/>
          <w:tab w:val="left" w:pos="1080"/>
          <w:tab w:val="left" w:pos="1230"/>
        </w:tabs>
        <w:spacing w:after="0" w:line="240" w:lineRule="auto"/>
        <w:ind w:left="360"/>
        <w:jc w:val="both"/>
        <w:rPr>
          <w:rFonts w:ascii="Arial" w:hAnsi="Arial" w:cs="Arial"/>
        </w:rPr>
      </w:pPr>
    </w:p>
    <w:p>
      <w:pPr>
        <w:pStyle w:val="12"/>
        <w:tabs>
          <w:tab w:val="left" w:pos="0"/>
          <w:tab w:val="left" w:pos="810"/>
          <w:tab w:val="left" w:pos="1080"/>
          <w:tab w:val="left" w:pos="1230"/>
        </w:tabs>
        <w:spacing w:after="0" w:line="240" w:lineRule="auto"/>
        <w:ind w:left="360"/>
        <w:jc w:val="both"/>
        <w:rPr>
          <w:rFonts w:ascii="Arial" w:hAnsi="Arial" w:cs="Arial"/>
        </w:rPr>
      </w:pPr>
    </w:p>
    <w:p>
      <w:pPr>
        <w:pStyle w:val="12"/>
        <w:numPr>
          <w:ilvl w:val="0"/>
          <w:numId w:val="2"/>
        </w:numPr>
        <w:tabs>
          <w:tab w:val="left" w:pos="0"/>
          <w:tab w:val="left" w:pos="360"/>
          <w:tab w:val="left" w:pos="1080"/>
          <w:tab w:val="left" w:pos="1230"/>
        </w:tabs>
        <w:spacing w:after="0" w:line="240" w:lineRule="auto"/>
        <w:jc w:val="both"/>
        <w:rPr>
          <w:rFonts w:ascii="Arial" w:hAnsi="Arial" w:cs="Arial"/>
          <w:b/>
        </w:rPr>
      </w:pPr>
      <w:r>
        <w:rPr>
          <w:rFonts w:ascii="Arial" w:hAnsi="Arial" w:cs="Arial"/>
          <w:b/>
        </w:rPr>
        <w:t>LAMPIRAN-LAMPIRAN</w:t>
      </w:r>
    </w:p>
    <w:p>
      <w:pPr>
        <w:pStyle w:val="12"/>
        <w:numPr>
          <w:ilvl w:val="1"/>
          <w:numId w:val="2"/>
        </w:numPr>
        <w:spacing w:after="0" w:line="240" w:lineRule="auto"/>
        <w:ind w:left="810" w:hanging="439"/>
        <w:jc w:val="both"/>
        <w:rPr>
          <w:rFonts w:ascii="Arial" w:hAnsi="Arial" w:cs="Arial"/>
        </w:rPr>
      </w:pPr>
      <w:r>
        <w:rPr>
          <w:rFonts w:ascii="Arial" w:hAnsi="Arial" w:cs="Arial"/>
        </w:rPr>
        <w:t>Surat Jalan pengiriman Limbah</w:t>
      </w:r>
    </w:p>
    <w:p>
      <w:pPr>
        <w:pStyle w:val="12"/>
        <w:numPr>
          <w:ilvl w:val="1"/>
          <w:numId w:val="2"/>
        </w:numPr>
        <w:spacing w:after="0" w:line="240" w:lineRule="auto"/>
        <w:ind w:left="810" w:hanging="439"/>
        <w:jc w:val="both"/>
        <w:rPr>
          <w:rFonts w:ascii="Arial" w:hAnsi="Arial" w:cs="Arial"/>
        </w:rPr>
      </w:pPr>
      <w:r>
        <w:rPr>
          <w:rFonts w:ascii="Arial" w:hAnsi="Arial" w:cs="Arial"/>
        </w:rPr>
        <w:t>Manifest</w:t>
      </w:r>
    </w:p>
    <w:p>
      <w:pPr>
        <w:pStyle w:val="12"/>
        <w:tabs>
          <w:tab w:val="left" w:pos="0"/>
          <w:tab w:val="left" w:pos="810"/>
          <w:tab w:val="left" w:pos="1080"/>
          <w:tab w:val="left" w:pos="1230"/>
        </w:tabs>
        <w:spacing w:after="0" w:line="240" w:lineRule="auto"/>
        <w:ind w:left="360"/>
        <w:jc w:val="both"/>
        <w:rPr>
          <w:rFonts w:ascii="Arial" w:hAnsi="Arial" w:cs="Arial"/>
          <w:b/>
        </w:rPr>
      </w:pPr>
    </w:p>
    <w:p>
      <w:pPr>
        <w:spacing w:after="0" w:line="240" w:lineRule="auto"/>
        <w:jc w:val="both"/>
        <w:rPr>
          <w:rFonts w:ascii="Arial" w:hAnsi="Arial" w:cs="Arial"/>
          <w:b/>
        </w:rPr>
      </w:pPr>
      <w:r>
        <w:rPr>
          <w:rFonts w:ascii="Arial" w:hAnsi="Arial" w:cs="Arial"/>
          <w:b/>
        </w:rPr>
        <w:t>10. REFERENSI</w:t>
      </w:r>
      <w:r>
        <w:rPr>
          <w:rFonts w:ascii="Arial" w:hAnsi="Arial" w:cs="Arial"/>
          <w:b/>
        </w:rPr>
        <w:tab/>
      </w:r>
    </w:p>
    <w:p>
      <w:pPr>
        <w:tabs>
          <w:tab w:val="left" w:pos="270"/>
          <w:tab w:val="left" w:pos="360"/>
          <w:tab w:val="left" w:pos="810"/>
          <w:tab w:val="left" w:pos="1350"/>
          <w:tab w:val="left" w:pos="1440"/>
        </w:tabs>
        <w:spacing w:after="0" w:line="240" w:lineRule="auto"/>
        <w:ind w:left="360"/>
        <w:jc w:val="both"/>
        <w:rPr>
          <w:rFonts w:ascii="Arial" w:hAnsi="Arial" w:cs="Arial"/>
        </w:rPr>
      </w:pPr>
      <w:r>
        <w:rPr>
          <w:rFonts w:ascii="Arial" w:hAnsi="Arial" w:cs="Arial"/>
        </w:rPr>
        <w:t>10.1. Prosedur ISO 9001:2015 General Affair</w:t>
      </w:r>
    </w:p>
    <w:p>
      <w:pPr>
        <w:tabs>
          <w:tab w:val="left" w:pos="270"/>
          <w:tab w:val="left" w:pos="360"/>
          <w:tab w:val="left" w:pos="810"/>
          <w:tab w:val="left" w:pos="1350"/>
          <w:tab w:val="left" w:pos="1440"/>
        </w:tabs>
        <w:spacing w:after="0" w:line="240" w:lineRule="auto"/>
        <w:ind w:left="360"/>
        <w:jc w:val="both"/>
        <w:rPr>
          <w:rFonts w:ascii="Arial" w:hAnsi="Arial" w:cs="Arial"/>
        </w:rPr>
      </w:pPr>
      <w:r>
        <w:rPr>
          <w:rFonts w:ascii="Arial" w:hAnsi="Arial" w:cs="Arial"/>
        </w:rPr>
        <w:t>10.2. Persyaratan ISO 9001:2015 elemen 7.1.3. Infrastruktur (</w:t>
      </w:r>
      <w:r>
        <w:rPr>
          <w:rFonts w:ascii="Arial" w:hAnsi="Arial" w:cs="Arial"/>
          <w:i/>
        </w:rPr>
        <w:t>Infrastructure</w:t>
      </w:r>
      <w:r>
        <w:rPr>
          <w:rFonts w:ascii="Arial" w:hAnsi="Arial" w:cs="Arial"/>
        </w:rPr>
        <w:t>)</w:t>
      </w:r>
    </w:p>
    <w:p>
      <w:pPr>
        <w:pStyle w:val="12"/>
        <w:numPr>
          <w:ilvl w:val="0"/>
          <w:numId w:val="4"/>
        </w:numPr>
        <w:spacing w:after="0" w:line="240" w:lineRule="auto"/>
        <w:ind w:left="900" w:hanging="540"/>
        <w:jc w:val="both"/>
        <w:rPr>
          <w:rFonts w:ascii="Arial" w:hAnsi="Arial" w:cs="Arial"/>
        </w:rPr>
      </w:pPr>
      <w:r>
        <w:rPr>
          <w:rFonts w:ascii="Arial" w:hAnsi="Arial" w:cs="Arial"/>
        </w:rPr>
        <w:t>Undang-Undang No.32 Th.2009 tentang Perlindungan dan Pengelolaan Lingkungan Hidup</w:t>
      </w:r>
    </w:p>
    <w:p>
      <w:pPr>
        <w:pStyle w:val="12"/>
        <w:numPr>
          <w:ilvl w:val="0"/>
          <w:numId w:val="4"/>
        </w:numPr>
        <w:spacing w:after="0" w:line="240" w:lineRule="auto"/>
        <w:ind w:left="900" w:hanging="540"/>
        <w:jc w:val="both"/>
        <w:rPr>
          <w:rFonts w:ascii="Arial" w:hAnsi="Arial" w:cs="Arial"/>
        </w:rPr>
      </w:pPr>
      <w:r>
        <w:rPr>
          <w:rFonts w:ascii="Arial" w:hAnsi="Arial" w:cs="Arial"/>
        </w:rPr>
        <w:t>Peraturan Pemerintah No.101 Th. 2014 Tentang Pengelolaan Limbah Bahan Berbahaya dan Beracun</w:t>
      </w:r>
    </w:p>
    <w:p>
      <w:pPr>
        <w:pStyle w:val="12"/>
        <w:numPr>
          <w:ilvl w:val="0"/>
          <w:numId w:val="4"/>
        </w:numPr>
        <w:spacing w:after="0" w:line="240" w:lineRule="auto"/>
        <w:ind w:left="900" w:hanging="540"/>
        <w:jc w:val="both"/>
        <w:rPr>
          <w:rFonts w:ascii="Arial" w:hAnsi="Arial" w:cs="Arial"/>
        </w:rPr>
      </w:pPr>
      <w:r>
        <w:rPr>
          <w:rFonts w:ascii="Arial" w:hAnsi="Arial" w:cs="Arial"/>
        </w:rPr>
        <w:t>Peraturan Menteri Lingkungan Hidup No. 5 Tahun 2014 tentang baku mutu Air limbah</w:t>
      </w:r>
    </w:p>
    <w:p>
      <w:pPr>
        <w:pStyle w:val="12"/>
        <w:numPr>
          <w:ilvl w:val="0"/>
          <w:numId w:val="4"/>
        </w:numPr>
        <w:spacing w:after="0" w:line="240" w:lineRule="auto"/>
        <w:ind w:left="900" w:hanging="540"/>
        <w:jc w:val="both"/>
        <w:rPr>
          <w:rFonts w:ascii="Arial" w:hAnsi="Arial" w:cs="Arial"/>
        </w:rPr>
      </w:pPr>
      <w:r>
        <w:rPr>
          <w:rFonts w:ascii="Arial" w:hAnsi="Arial"/>
        </w:rPr>
        <w:t>Permenkes No. 20 tahun 2017 : Cara Pembuatan Alat Kesehatan dan Perbekalan kesehatan Rumah Tangga yang baik</w:t>
      </w:r>
    </w:p>
    <w:p>
      <w:pPr>
        <w:spacing w:after="0" w:line="240" w:lineRule="auto"/>
        <w:ind w:left="-90"/>
      </w:pPr>
    </w:p>
    <w:sectPr>
      <w:headerReference r:id="rId7" w:type="first"/>
      <w:footerReference r:id="rId10" w:type="first"/>
      <w:headerReference r:id="rId5" w:type="default"/>
      <w:footerReference r:id="rId8" w:type="default"/>
      <w:headerReference r:id="rId6" w:type="even"/>
      <w:footerReference r:id="rId9" w:type="even"/>
      <w:pgSz w:w="11909" w:h="16834"/>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4961" w:type="pct"/>
      <w:tblInd w:w="0" w:type="dxa"/>
      <w:tblLayout w:type="autofit"/>
      <w:tblCellMar>
        <w:top w:w="72" w:type="dxa"/>
        <w:left w:w="115" w:type="dxa"/>
        <w:bottom w:w="72" w:type="dxa"/>
        <w:right w:w="115" w:type="dxa"/>
      </w:tblCellMar>
    </w:tblPr>
    <w:tblGrid>
      <w:gridCol w:w="8902"/>
      <w:gridCol w:w="285"/>
    </w:tblGrid>
    <w:tr>
      <w:tblPrEx>
        <w:tblCellMar>
          <w:top w:w="72" w:type="dxa"/>
          <w:left w:w="115" w:type="dxa"/>
          <w:bottom w:w="72" w:type="dxa"/>
          <w:right w:w="115" w:type="dxa"/>
        </w:tblCellMar>
      </w:tblPrEx>
      <w:tc>
        <w:tcPr>
          <w:tcW w:w="4845" w:type="pct"/>
          <w:tcBorders>
            <w:top w:val="single" w:color="0070C0" w:sz="4" w:space="0"/>
          </w:tcBorders>
        </w:tcPr>
        <w:p>
          <w:pPr>
            <w:pStyle w:val="6"/>
            <w:jc w:val="right"/>
            <w:rPr>
              <w:rFonts w:ascii="Times New Roman" w:hAnsi="Times New Roman" w:cs="Times New Roman"/>
              <w:b/>
              <w:i/>
              <w:sz w:val="20"/>
              <w:szCs w:val="20"/>
              <w:lang w:val="id-ID"/>
            </w:rPr>
          </w:pPr>
          <w:r>
            <w:rPr>
              <w:rFonts w:ascii="Times New Roman" w:hAnsi="Times New Roman" w:cs="Times New Roman"/>
              <w:b/>
              <w:i/>
              <w:sz w:val="20"/>
              <w:szCs w:val="20"/>
              <w:lang w:val="id-ID"/>
            </w:rPr>
            <w:t>P-Pengelolaan Limbah Bahan Berbahaya dan Beracun (B3) -</w:t>
          </w:r>
        </w:p>
      </w:tc>
      <w:tc>
        <w:tcPr>
          <w:tcW w:w="155" w:type="pct"/>
          <w:tcBorders>
            <w:top w:val="single" w:color="C0504D" w:themeColor="accent2" w:sz="4" w:space="0"/>
          </w:tcBorders>
          <w:shd w:val="clear" w:color="auto" w:fill="auto"/>
        </w:tcPr>
        <w:p>
          <w:pPr>
            <w:pStyle w:val="7"/>
            <w:ind w:left="-114"/>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Pr>
              <w:rFonts w:ascii="Times New Roman" w:hAnsi="Times New Roman" w:cs="Times New Roman"/>
              <w:b/>
              <w:i/>
              <w:sz w:val="20"/>
              <w:szCs w:val="20"/>
            </w:rPr>
            <w:t>1</w:t>
          </w:r>
          <w:r>
            <w:rPr>
              <w:rFonts w:ascii="Times New Roman" w:hAnsi="Times New Roman" w:cs="Times New Roman"/>
              <w:b/>
              <w:i/>
              <w:sz w:val="20"/>
              <w:szCs w:val="20"/>
            </w:rPr>
            <w:fldChar w:fldCharType="end"/>
          </w:r>
        </w:p>
      </w:tc>
    </w:tr>
  </w:tbl>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8460" w:type="dxa"/>
      <w:tblInd w:w="118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autofit"/>
      <w:tblCellMar>
        <w:top w:w="0" w:type="dxa"/>
        <w:left w:w="108" w:type="dxa"/>
        <w:bottom w:w="0" w:type="dxa"/>
        <w:right w:w="108" w:type="dxa"/>
      </w:tblCellMar>
    </w:tblPr>
    <w:tblGrid>
      <w:gridCol w:w="2790"/>
      <w:gridCol w:w="1260"/>
      <w:gridCol w:w="1260"/>
      <w:gridCol w:w="1743"/>
      <w:gridCol w:w="140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2790" w:type="dxa"/>
          <w:vMerge w:val="restart"/>
          <w:vAlign w:val="center"/>
        </w:tcPr>
        <w:p>
          <w:pPr>
            <w:spacing w:after="0" w:line="240" w:lineRule="auto"/>
            <w:ind w:left="-18" w:right="-108"/>
            <w:jc w:val="center"/>
            <w:rPr>
              <w:b/>
            </w:rPr>
          </w:pPr>
          <w:r>
            <w:rPr>
              <w:b/>
            </w:rPr>
            <mc:AlternateContent>
              <mc:Choice Requires="wps">
                <w:drawing>
                  <wp:anchor distT="0" distB="0" distL="114300" distR="114300" simplePos="0" relativeHeight="251659264" behindDoc="1" locked="0" layoutInCell="1" allowOverlap="1">
                    <wp:simplePos x="0" y="0"/>
                    <wp:positionH relativeFrom="column">
                      <wp:posOffset>-986790</wp:posOffset>
                    </wp:positionH>
                    <wp:positionV relativeFrom="paragraph">
                      <wp:posOffset>-223520</wp:posOffset>
                    </wp:positionV>
                    <wp:extent cx="995680" cy="343535"/>
                    <wp:effectExtent l="0" t="0" r="0" b="0"/>
                    <wp:wrapNone/>
                    <wp:docPr id="1" name="Persegi panjang 2"/>
                    <wp:cNvGraphicFramePr/>
                    <a:graphic xmlns:a="http://schemas.openxmlformats.org/drawingml/2006/main">
                      <a:graphicData uri="http://schemas.microsoft.com/office/word/2010/wordprocessingShape">
                        <wps:wsp>
                          <wps:cNvSpPr/>
                          <wps:spPr>
                            <a:xfrm>
                              <a:off x="0" y="0"/>
                              <a:ext cx="995680" cy="343535"/>
                            </a:xfrm>
                            <a:prstGeom prst="rect">
                              <a:avLst/>
                            </a:prstGeom>
                            <a:noFill/>
                            <a:ln>
                              <a:noFill/>
                            </a:ln>
                          </wps:spPr>
                          <wps:txbx>
                            <w:txbxContent>
                              <w:p>
                                <w:pPr>
                                  <w:ind w:right="-82"/>
                                  <w:rPr>
                                    <w:b/>
                                    <w:sz w:val="20"/>
                                    <w:szCs w:val="20"/>
                                  </w:rPr>
                                </w:pPr>
                                <w:r>
                                  <w:t xml:space="preserve">  </w:t>
                                </w:r>
                                <w:r>
                                  <w:rPr>
                                    <w:b/>
                                    <w:sz w:val="20"/>
                                    <w:szCs w:val="20"/>
                                  </w:rPr>
                                  <w:t>SERI ISO 9001</w:t>
                                </w:r>
                              </w:p>
                            </w:txbxContent>
                          </wps:txbx>
                          <wps:bodyPr upright="1"/>
                        </wps:wsp>
                      </a:graphicData>
                    </a:graphic>
                  </wp:anchor>
                </w:drawing>
              </mc:Choice>
              <mc:Fallback>
                <w:pict>
                  <v:rect id="Persegi panjang 2" o:spid="_x0000_s1026" o:spt="1" style="position:absolute;left:0pt;margin-left:-77.7pt;margin-top:-17.6pt;height:27.05pt;width:78.4pt;z-index:-251657216;mso-width-relative:page;mso-height-relative:page;" filled="f" stroked="f" coordsize="21600,21600" o:gfxdata="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AHQi5baAAAACQEAAA8AAAAAAAAA&#10;AQAgAAAAIgAAAGRycy9kb3ducmV2LnhtbFBLAQIUABQAAAAIAIdO4kBc+QMunQEAAEkDAAAOAAAA&#10;AAAAAAEAIAAAACkBAABkcnMvZTJvRG9jLnhtbFBLBQYAAAAABgAGAFkBAAA4BQAAAAA=&#10;">
                    <v:fill on="f" focussize="0,0"/>
                    <v:stroke on="f"/>
                    <v:imagedata o:title=""/>
                    <o:lock v:ext="edit" aspectratio="f"/>
                    <v:textbox>
                      <w:txbxContent>
                        <w:p>
                          <w:pPr>
                            <w:ind w:right="-82"/>
                            <w:rPr>
                              <w:b/>
                              <w:sz w:val="20"/>
                              <w:szCs w:val="20"/>
                            </w:rPr>
                          </w:pPr>
                          <w:r>
                            <w:t xml:space="preserve">  </w:t>
                          </w:r>
                          <w:r>
                            <w:rPr>
                              <w:b/>
                              <w:sz w:val="20"/>
                              <w:szCs w:val="20"/>
                            </w:rPr>
                            <w:t>SERI ISO 9001</w:t>
                          </w:r>
                        </w:p>
                      </w:txbxContent>
                    </v:textbox>
                  </v:rect>
                </w:pict>
              </mc:Fallback>
            </mc:AlternateContent>
          </w:r>
          <w:r>
            <w:rPr>
              <w:b/>
              <w:lang w:val="id-ID" w:eastAsia="id-ID"/>
            </w:rPr>
            <w:drawing>
              <wp:anchor distT="0" distB="0" distL="114300" distR="114300" simplePos="0" relativeHeight="251660288" behindDoc="0" locked="0" layoutInCell="1" allowOverlap="1">
                <wp:simplePos x="0" y="0"/>
                <wp:positionH relativeFrom="column">
                  <wp:posOffset>-804545</wp:posOffset>
                </wp:positionH>
                <wp:positionV relativeFrom="paragraph">
                  <wp:posOffset>-18415</wp:posOffset>
                </wp:positionV>
                <wp:extent cx="674370" cy="729615"/>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rcRect/>
                        <a:stretch>
                          <a:fillRect/>
                        </a:stretch>
                      </pic:blipFill>
                      <pic:spPr>
                        <a:xfrm>
                          <a:off x="0" y="0"/>
                          <a:ext cx="674370" cy="729615"/>
                        </a:xfrm>
                        <a:prstGeom prst="rect">
                          <a:avLst/>
                        </a:prstGeom>
                        <a:noFill/>
                        <a:ln w="9525">
                          <a:noFill/>
                          <a:miter lim="800000"/>
                          <a:headEnd/>
                          <a:tailEnd/>
                        </a:ln>
                      </pic:spPr>
                    </pic:pic>
                  </a:graphicData>
                </a:graphic>
              </wp:anchor>
            </w:drawing>
          </w:r>
          <w:r>
            <w:rPr>
              <w:b/>
            </w:rPr>
            <w:t>PROSEDUR PENGELOLAAN LIMBAH BAHAN BERBAHAYA dan BERACUN (B3)</w:t>
          </w:r>
        </w:p>
      </w:tc>
      <w:tc>
        <w:tcPr>
          <w:tcW w:w="1260" w:type="dxa"/>
          <w:vAlign w:val="center"/>
        </w:tcPr>
        <w:p>
          <w:pPr>
            <w:spacing w:before="20" w:after="20" w:line="240" w:lineRule="exact"/>
            <w:jc w:val="center"/>
            <w:rPr>
              <w:rFonts w:cstheme="minorHAnsi"/>
              <w:b/>
              <w:bCs/>
              <w:sz w:val="20"/>
              <w:szCs w:val="20"/>
            </w:rPr>
          </w:pPr>
          <w:r>
            <w:rPr>
              <w:rFonts w:cstheme="minorHAnsi"/>
              <w:b/>
              <w:bCs/>
              <w:sz w:val="20"/>
              <w:szCs w:val="20"/>
            </w:rPr>
            <w:t>Dibuat oleh</w:t>
          </w:r>
        </w:p>
      </w:tc>
      <w:tc>
        <w:tcPr>
          <w:tcW w:w="1260" w:type="dxa"/>
          <w:vAlign w:val="center"/>
        </w:tcPr>
        <w:p>
          <w:pPr>
            <w:spacing w:before="20" w:after="20" w:line="240" w:lineRule="exact"/>
            <w:jc w:val="center"/>
            <w:rPr>
              <w:rFonts w:cstheme="minorHAnsi"/>
              <w:b/>
              <w:bCs/>
              <w:sz w:val="20"/>
              <w:szCs w:val="20"/>
            </w:rPr>
          </w:pPr>
          <w:r>
            <w:rPr>
              <w:rFonts w:cstheme="minorHAnsi"/>
              <w:b/>
              <w:bCs/>
              <w:sz w:val="20"/>
              <w:szCs w:val="20"/>
            </w:rPr>
            <w:t>Revisi</w:t>
          </w:r>
        </w:p>
      </w:tc>
      <w:tc>
        <w:tcPr>
          <w:tcW w:w="1743" w:type="dxa"/>
          <w:vAlign w:val="center"/>
        </w:tcPr>
        <w:p>
          <w:pPr>
            <w:spacing w:before="20" w:after="20" w:line="240" w:lineRule="exact"/>
            <w:jc w:val="center"/>
            <w:rPr>
              <w:rFonts w:cstheme="minorHAnsi"/>
              <w:b/>
              <w:bCs/>
              <w:sz w:val="20"/>
              <w:szCs w:val="20"/>
            </w:rPr>
          </w:pPr>
          <w:r>
            <w:rPr>
              <w:rFonts w:cstheme="minorHAnsi"/>
              <w:b/>
              <w:bCs/>
              <w:sz w:val="20"/>
              <w:szCs w:val="20"/>
            </w:rPr>
            <w:t>Disetujui oleh</w:t>
          </w:r>
        </w:p>
      </w:tc>
      <w:tc>
        <w:tcPr>
          <w:tcW w:w="1407" w:type="dxa"/>
          <w:vAlign w:val="center"/>
        </w:tcPr>
        <w:p>
          <w:pPr>
            <w:spacing w:before="20" w:after="20" w:line="240" w:lineRule="exact"/>
            <w:jc w:val="center"/>
            <w:rPr>
              <w:rFonts w:cstheme="minorHAnsi"/>
              <w:b/>
              <w:bCs/>
              <w:sz w:val="20"/>
              <w:szCs w:val="20"/>
            </w:rPr>
          </w:pPr>
          <w:r>
            <w:rPr>
              <w:rFonts w:cstheme="minorHAnsi"/>
              <w:b/>
              <w:bCs/>
              <w:sz w:val="20"/>
              <w:szCs w:val="20"/>
            </w:rPr>
            <w:t>Tgl.Efektif</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rPr>
        <w:trHeight w:val="285" w:hRule="atLeast"/>
      </w:trPr>
      <w:tc>
        <w:tcPr>
          <w:tcW w:w="2790" w:type="dxa"/>
          <w:vMerge w:val="continue"/>
          <w:vAlign w:val="center"/>
        </w:tcPr>
        <w:p>
          <w:pPr>
            <w:pStyle w:val="7"/>
            <w:jc w:val="center"/>
          </w:pPr>
        </w:p>
      </w:tc>
      <w:tc>
        <w:tcPr>
          <w:tcW w:w="1260" w:type="dxa"/>
          <w:vAlign w:val="center"/>
        </w:tcPr>
        <w:p>
          <w:pPr>
            <w:spacing w:after="0" w:line="220" w:lineRule="exact"/>
            <w:jc w:val="center"/>
            <w:rPr>
              <w:rFonts w:cstheme="minorHAnsi"/>
              <w:sz w:val="20"/>
              <w:szCs w:val="20"/>
            </w:rPr>
          </w:pPr>
          <w:r>
            <w:rPr>
              <w:rFonts w:cstheme="minorHAnsi"/>
              <w:sz w:val="20"/>
              <w:szCs w:val="20"/>
            </w:rPr>
            <w:t>Mgr. HC</w:t>
          </w:r>
        </w:p>
      </w:tc>
      <w:tc>
        <w:tcPr>
          <w:tcW w:w="1260" w:type="dxa"/>
          <w:vAlign w:val="center"/>
        </w:tcPr>
        <w:p>
          <w:pPr>
            <w:spacing w:before="20" w:after="20" w:line="220" w:lineRule="atLeast"/>
            <w:ind w:left="-7"/>
            <w:jc w:val="center"/>
            <w:rPr>
              <w:rFonts w:cstheme="minorHAnsi"/>
              <w:sz w:val="20"/>
              <w:szCs w:val="20"/>
            </w:rPr>
          </w:pPr>
          <w:r>
            <w:rPr>
              <w:rFonts w:cstheme="minorHAnsi"/>
              <w:sz w:val="20"/>
              <w:szCs w:val="20"/>
            </w:rPr>
            <mc:AlternateContent>
              <mc:Choice Requires="wps">
                <w:drawing>
                  <wp:anchor distT="0" distB="0" distL="114300" distR="114300" simplePos="0" relativeHeight="251659264" behindDoc="1" locked="0" layoutInCell="1" allowOverlap="1">
                    <wp:simplePos x="0" y="0"/>
                    <wp:positionH relativeFrom="column">
                      <wp:posOffset>133985</wp:posOffset>
                    </wp:positionH>
                    <wp:positionV relativeFrom="paragraph">
                      <wp:posOffset>-12065</wp:posOffset>
                    </wp:positionV>
                    <wp:extent cx="395605" cy="177800"/>
                    <wp:effectExtent l="12700" t="6350" r="29845" b="6350"/>
                    <wp:wrapNone/>
                    <wp:docPr id="3" name="Autobentuk 1"/>
                    <wp:cNvGraphicFramePr/>
                    <a:graphic xmlns:a="http://schemas.openxmlformats.org/drawingml/2006/main">
                      <a:graphicData uri="http://schemas.microsoft.com/office/word/2010/wordprocessingShape">
                        <wps:wsp>
                          <wps:cNvSpPr/>
                          <wps:spPr>
                            <a:xfrm>
                              <a:off x="0" y="0"/>
                              <a:ext cx="395605" cy="177800"/>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Autobentuk 1" o:spid="_x0000_s1026" o:spt="5" type="#_x0000_t5" style="position:absolute;left:0pt;margin-left:10.55pt;margin-top:-0.95pt;height:14pt;width:31.15pt;z-index:-251657216;mso-width-relative:page;mso-height-relative:page;" fillcolor="#FFFFFF" filled="t" stroked="t" coordsize="21600,21600" o:gfxdata="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ws2B1QAAAAcBAAAPAAAAAAAAAAEAIAAAACIA&#10;AABkcnMvZG93bnJldi54bWxQSwECFAAUAAAACACHTuJACm+fcAwCAABRBAAADgAAAAAAAAABACAA&#10;AAAkAQAAZHJzL2Uyb0RvYy54bWxQSwUGAAAAAAYABgBZAQAAogUAAAAA&#10;" adj="10800">
                    <v:fill on="t" focussize="0,0"/>
                    <v:stroke color="#000000" joinstyle="miter"/>
                    <v:imagedata o:title=""/>
                    <o:lock v:ext="edit" aspectratio="f"/>
                  </v:shape>
                </w:pict>
              </mc:Fallback>
            </mc:AlternateContent>
          </w:r>
          <w:r>
            <w:rPr>
              <w:rFonts w:cstheme="minorHAnsi"/>
              <w:sz w:val="20"/>
              <w:szCs w:val="20"/>
            </w:rPr>
            <w:t>N</w:t>
          </w:r>
        </w:p>
      </w:tc>
      <w:tc>
        <w:tcPr>
          <w:tcW w:w="1743" w:type="dxa"/>
          <w:vAlign w:val="center"/>
        </w:tcPr>
        <w:p>
          <w:pPr>
            <w:spacing w:before="20" w:after="20" w:line="240" w:lineRule="auto"/>
            <w:jc w:val="center"/>
            <w:rPr>
              <w:rFonts w:cstheme="minorHAnsi"/>
              <w:sz w:val="20"/>
              <w:szCs w:val="20"/>
            </w:rPr>
          </w:pPr>
          <w:r>
            <w:rPr>
              <w:rFonts w:cstheme="minorHAnsi"/>
              <w:sz w:val="20"/>
              <w:szCs w:val="20"/>
            </w:rPr>
            <w:t>Dir. ADM &amp; FNA</w:t>
          </w:r>
        </w:p>
      </w:tc>
      <w:tc>
        <w:tcPr>
          <w:tcW w:w="1407" w:type="dxa"/>
          <w:vAlign w:val="center"/>
        </w:tcPr>
        <w:p>
          <w:pPr>
            <w:spacing w:after="0" w:line="220" w:lineRule="exact"/>
            <w:jc w:val="center"/>
            <w:rPr>
              <w:rFonts w:cstheme="minorHAnsi"/>
              <w:sz w:val="20"/>
              <w:szCs w:val="20"/>
            </w:rPr>
          </w:pPr>
          <w:r>
            <w:rPr>
              <w:rFonts w:cstheme="minorHAnsi"/>
              <w:sz w:val="20"/>
              <w:szCs w:val="20"/>
            </w:rPr>
            <w:t>01-11-2018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2790" w:type="dxa"/>
          <w:vMerge w:val="continue"/>
          <w:vAlign w:val="center"/>
        </w:tcPr>
        <w:p>
          <w:pPr>
            <w:pStyle w:val="7"/>
            <w:jc w:val="center"/>
          </w:pPr>
        </w:p>
      </w:tc>
      <w:tc>
        <w:tcPr>
          <w:tcW w:w="1260" w:type="dxa"/>
          <w:vAlign w:val="center"/>
        </w:tcPr>
        <w:p>
          <w:pPr>
            <w:pStyle w:val="7"/>
            <w:jc w:val="center"/>
          </w:pPr>
        </w:p>
      </w:tc>
      <w:tc>
        <w:tcPr>
          <w:tcW w:w="1260" w:type="dxa"/>
          <w:vAlign w:val="center"/>
        </w:tcPr>
        <w:p>
          <w:pPr>
            <w:pStyle w:val="7"/>
            <w:jc w:val="center"/>
          </w:pPr>
        </w:p>
      </w:tc>
      <w:tc>
        <w:tcPr>
          <w:tcW w:w="1743" w:type="dxa"/>
          <w:vAlign w:val="center"/>
        </w:tcPr>
        <w:p>
          <w:pPr>
            <w:pStyle w:val="7"/>
            <w:jc w:val="center"/>
          </w:pPr>
        </w:p>
      </w:tc>
      <w:tc>
        <w:tcPr>
          <w:tcW w:w="1407" w:type="dxa"/>
          <w:vAlign w:val="center"/>
        </w:tcPr>
        <w:p>
          <w:pPr>
            <w:pStyle w:val="7"/>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0" w:type="dxa"/>
          <w:left w:w="108" w:type="dxa"/>
          <w:bottom w:w="0" w:type="dxa"/>
          <w:right w:w="108" w:type="dxa"/>
        </w:tblCellMar>
      </w:tblPrEx>
      <w:tc>
        <w:tcPr>
          <w:tcW w:w="2790" w:type="dxa"/>
          <w:vMerge w:val="continue"/>
          <w:vAlign w:val="center"/>
        </w:tcPr>
        <w:p>
          <w:pPr>
            <w:pStyle w:val="7"/>
            <w:jc w:val="center"/>
          </w:pPr>
        </w:p>
      </w:tc>
      <w:tc>
        <w:tcPr>
          <w:tcW w:w="1260" w:type="dxa"/>
          <w:vAlign w:val="center"/>
        </w:tcPr>
        <w:p>
          <w:pPr>
            <w:pStyle w:val="7"/>
            <w:jc w:val="center"/>
          </w:pPr>
        </w:p>
      </w:tc>
      <w:tc>
        <w:tcPr>
          <w:tcW w:w="1260" w:type="dxa"/>
          <w:vAlign w:val="center"/>
        </w:tcPr>
        <w:p>
          <w:pPr>
            <w:pStyle w:val="7"/>
            <w:jc w:val="center"/>
          </w:pPr>
        </w:p>
      </w:tc>
      <w:tc>
        <w:tcPr>
          <w:tcW w:w="1743" w:type="dxa"/>
          <w:vAlign w:val="center"/>
        </w:tcPr>
        <w:p>
          <w:pPr>
            <w:pStyle w:val="7"/>
            <w:jc w:val="center"/>
          </w:pPr>
        </w:p>
      </w:tc>
      <w:tc>
        <w:tcPr>
          <w:tcW w:w="1407" w:type="dxa"/>
          <w:vAlign w:val="center"/>
        </w:tcPr>
        <w:p>
          <w:pPr>
            <w:pStyle w:val="7"/>
            <w:jc w:val="center"/>
          </w:pPr>
        </w:p>
      </w:tc>
    </w:tr>
  </w:tbl>
  <w:p>
    <w:pPr>
      <w:pStyle w:val="7"/>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8344C"/>
    <w:multiLevelType w:val="multilevel"/>
    <w:tmpl w:val="1238344C"/>
    <w:lvl w:ilvl="0" w:tentative="0">
      <w:start w:val="1"/>
      <w:numFmt w:val="bullet"/>
      <w:lvlText w:val=""/>
      <w:lvlJc w:val="left"/>
      <w:pPr>
        <w:ind w:left="1620" w:hanging="360"/>
      </w:pPr>
      <w:rPr>
        <w:rFonts w:hint="default" w:ascii="Symbol" w:hAnsi="Symbol"/>
      </w:rPr>
    </w:lvl>
    <w:lvl w:ilvl="1" w:tentative="0">
      <w:start w:val="1"/>
      <w:numFmt w:val="bullet"/>
      <w:lvlText w:val="o"/>
      <w:lvlJc w:val="left"/>
      <w:pPr>
        <w:ind w:left="2340" w:hanging="360"/>
      </w:pPr>
      <w:rPr>
        <w:rFonts w:hint="default" w:ascii="Courier New" w:hAnsi="Courier New" w:cs="Courier New"/>
      </w:rPr>
    </w:lvl>
    <w:lvl w:ilvl="2" w:tentative="0">
      <w:start w:val="1"/>
      <w:numFmt w:val="bullet"/>
      <w:lvlText w:val=""/>
      <w:lvlJc w:val="left"/>
      <w:pPr>
        <w:ind w:left="3060" w:hanging="360"/>
      </w:pPr>
      <w:rPr>
        <w:rFonts w:hint="default" w:ascii="Wingdings" w:hAnsi="Wingdings"/>
      </w:rPr>
    </w:lvl>
    <w:lvl w:ilvl="3" w:tentative="0">
      <w:start w:val="1"/>
      <w:numFmt w:val="bullet"/>
      <w:lvlText w:val=""/>
      <w:lvlJc w:val="left"/>
      <w:pPr>
        <w:ind w:left="3780" w:hanging="360"/>
      </w:pPr>
      <w:rPr>
        <w:rFonts w:hint="default" w:ascii="Symbol" w:hAnsi="Symbol"/>
      </w:rPr>
    </w:lvl>
    <w:lvl w:ilvl="4" w:tentative="0">
      <w:start w:val="1"/>
      <w:numFmt w:val="bullet"/>
      <w:lvlText w:val="o"/>
      <w:lvlJc w:val="left"/>
      <w:pPr>
        <w:ind w:left="4500" w:hanging="360"/>
      </w:pPr>
      <w:rPr>
        <w:rFonts w:hint="default" w:ascii="Courier New" w:hAnsi="Courier New" w:cs="Courier New"/>
      </w:rPr>
    </w:lvl>
    <w:lvl w:ilvl="5" w:tentative="0">
      <w:start w:val="1"/>
      <w:numFmt w:val="bullet"/>
      <w:lvlText w:val=""/>
      <w:lvlJc w:val="left"/>
      <w:pPr>
        <w:ind w:left="5220" w:hanging="360"/>
      </w:pPr>
      <w:rPr>
        <w:rFonts w:hint="default" w:ascii="Wingdings" w:hAnsi="Wingdings"/>
      </w:rPr>
    </w:lvl>
    <w:lvl w:ilvl="6" w:tentative="0">
      <w:start w:val="1"/>
      <w:numFmt w:val="bullet"/>
      <w:lvlText w:val=""/>
      <w:lvlJc w:val="left"/>
      <w:pPr>
        <w:ind w:left="5940" w:hanging="360"/>
      </w:pPr>
      <w:rPr>
        <w:rFonts w:hint="default" w:ascii="Symbol" w:hAnsi="Symbol"/>
      </w:rPr>
    </w:lvl>
    <w:lvl w:ilvl="7" w:tentative="0">
      <w:start w:val="1"/>
      <w:numFmt w:val="bullet"/>
      <w:lvlText w:val="o"/>
      <w:lvlJc w:val="left"/>
      <w:pPr>
        <w:ind w:left="6660" w:hanging="360"/>
      </w:pPr>
      <w:rPr>
        <w:rFonts w:hint="default" w:ascii="Courier New" w:hAnsi="Courier New" w:cs="Courier New"/>
      </w:rPr>
    </w:lvl>
    <w:lvl w:ilvl="8" w:tentative="0">
      <w:start w:val="1"/>
      <w:numFmt w:val="bullet"/>
      <w:lvlText w:val=""/>
      <w:lvlJc w:val="left"/>
      <w:pPr>
        <w:ind w:left="7380" w:hanging="360"/>
      </w:pPr>
      <w:rPr>
        <w:rFonts w:hint="default" w:ascii="Wingdings" w:hAnsi="Wingdings"/>
      </w:rPr>
    </w:lvl>
  </w:abstractNum>
  <w:abstractNum w:abstractNumId="1">
    <w:nsid w:val="1C187391"/>
    <w:multiLevelType w:val="multilevel"/>
    <w:tmpl w:val="1C187391"/>
    <w:lvl w:ilvl="0" w:tentative="0">
      <w:start w:val="2"/>
      <w:numFmt w:val="decimal"/>
      <w:lvlText w:val="%1."/>
      <w:lvlJc w:val="left"/>
      <w:pPr>
        <w:ind w:left="360" w:hanging="360"/>
      </w:pPr>
      <w:rPr>
        <w:rFonts w:hint="default"/>
      </w:rPr>
    </w:lvl>
    <w:lvl w:ilvl="1" w:tentative="0">
      <w:start w:val="1"/>
      <w:numFmt w:val="decimal"/>
      <w:lvlText w:val="%1.%2."/>
      <w:lvlJc w:val="left"/>
      <w:pPr>
        <w:ind w:left="1541" w:hanging="720"/>
      </w:pPr>
      <w:rPr>
        <w:rFonts w:hint="default"/>
        <w:b w:val="0"/>
      </w:rPr>
    </w:lvl>
    <w:lvl w:ilvl="2" w:tentative="0">
      <w:start w:val="1"/>
      <w:numFmt w:val="decimal"/>
      <w:lvlText w:val="%1.%2.%3."/>
      <w:lvlJc w:val="left"/>
      <w:pPr>
        <w:ind w:left="2160" w:hanging="720"/>
      </w:pPr>
      <w:rPr>
        <w:rFonts w:hint="default"/>
        <w:b w:val="0"/>
        <w:i w:val="0"/>
      </w:rPr>
    </w:lvl>
    <w:lvl w:ilvl="3" w:tentative="0">
      <w:start w:val="1"/>
      <w:numFmt w:val="decimal"/>
      <w:lvlText w:val="%1.%2.%3.%4."/>
      <w:lvlJc w:val="left"/>
      <w:pPr>
        <w:ind w:left="3543" w:hanging="1080"/>
      </w:pPr>
      <w:rPr>
        <w:rFonts w:hint="default"/>
      </w:rPr>
    </w:lvl>
    <w:lvl w:ilvl="4" w:tentative="0">
      <w:start w:val="1"/>
      <w:numFmt w:val="decimal"/>
      <w:lvlText w:val="%1.%2.%3.%4.%5."/>
      <w:lvlJc w:val="left"/>
      <w:pPr>
        <w:ind w:left="4364" w:hanging="1080"/>
      </w:pPr>
      <w:rPr>
        <w:rFonts w:hint="default"/>
      </w:rPr>
    </w:lvl>
    <w:lvl w:ilvl="5" w:tentative="0">
      <w:start w:val="1"/>
      <w:numFmt w:val="decimal"/>
      <w:lvlText w:val="%1.%2.%3.%4.%5.%6."/>
      <w:lvlJc w:val="left"/>
      <w:pPr>
        <w:ind w:left="5545" w:hanging="1440"/>
      </w:pPr>
      <w:rPr>
        <w:rFonts w:hint="default"/>
      </w:rPr>
    </w:lvl>
    <w:lvl w:ilvl="6" w:tentative="0">
      <w:start w:val="1"/>
      <w:numFmt w:val="decimal"/>
      <w:lvlText w:val="%1.%2.%3.%4.%5.%6.%7."/>
      <w:lvlJc w:val="left"/>
      <w:pPr>
        <w:ind w:left="6366" w:hanging="1440"/>
      </w:pPr>
      <w:rPr>
        <w:rFonts w:hint="default"/>
      </w:rPr>
    </w:lvl>
    <w:lvl w:ilvl="7" w:tentative="0">
      <w:start w:val="1"/>
      <w:numFmt w:val="decimal"/>
      <w:lvlText w:val="%1.%2.%3.%4.%5.%6.%7.%8."/>
      <w:lvlJc w:val="left"/>
      <w:pPr>
        <w:ind w:left="7547" w:hanging="1800"/>
      </w:pPr>
      <w:rPr>
        <w:rFonts w:hint="default"/>
      </w:rPr>
    </w:lvl>
    <w:lvl w:ilvl="8" w:tentative="0">
      <w:start w:val="1"/>
      <w:numFmt w:val="decimal"/>
      <w:lvlText w:val="%1.%2.%3.%4.%5.%6.%7.%8.%9."/>
      <w:lvlJc w:val="left"/>
      <w:pPr>
        <w:ind w:left="8368" w:hanging="1800"/>
      </w:pPr>
      <w:rPr>
        <w:rFonts w:hint="default"/>
      </w:rPr>
    </w:lvl>
  </w:abstractNum>
  <w:abstractNum w:abstractNumId="2">
    <w:nsid w:val="4FB63D7F"/>
    <w:multiLevelType w:val="multilevel"/>
    <w:tmpl w:val="4FB63D7F"/>
    <w:lvl w:ilvl="0" w:tentative="0">
      <w:start w:val="3"/>
      <w:numFmt w:val="decimal"/>
      <w:lvlText w:val="10.%1."/>
      <w:lvlJc w:val="left"/>
      <w:pPr>
        <w:ind w:left="261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B1944E4"/>
    <w:multiLevelType w:val="multilevel"/>
    <w:tmpl w:val="7B1944E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EA"/>
    <w:rsid w:val="0000749C"/>
    <w:rsid w:val="0003703B"/>
    <w:rsid w:val="00063B99"/>
    <w:rsid w:val="00080DB3"/>
    <w:rsid w:val="000C29DF"/>
    <w:rsid w:val="000D0519"/>
    <w:rsid w:val="000D17AB"/>
    <w:rsid w:val="000E2156"/>
    <w:rsid w:val="000E3629"/>
    <w:rsid w:val="000E770A"/>
    <w:rsid w:val="000F7B04"/>
    <w:rsid w:val="00103660"/>
    <w:rsid w:val="00107E67"/>
    <w:rsid w:val="0011596C"/>
    <w:rsid w:val="00116669"/>
    <w:rsid w:val="001655A3"/>
    <w:rsid w:val="00173CFF"/>
    <w:rsid w:val="00184B11"/>
    <w:rsid w:val="00194287"/>
    <w:rsid w:val="00245D01"/>
    <w:rsid w:val="00260607"/>
    <w:rsid w:val="00292833"/>
    <w:rsid w:val="00296925"/>
    <w:rsid w:val="002A47B5"/>
    <w:rsid w:val="002C1017"/>
    <w:rsid w:val="002C1FA8"/>
    <w:rsid w:val="002F4CB6"/>
    <w:rsid w:val="003352CB"/>
    <w:rsid w:val="00350478"/>
    <w:rsid w:val="00353251"/>
    <w:rsid w:val="003658E3"/>
    <w:rsid w:val="00375C5C"/>
    <w:rsid w:val="00386061"/>
    <w:rsid w:val="00397210"/>
    <w:rsid w:val="003C6541"/>
    <w:rsid w:val="003D23D6"/>
    <w:rsid w:val="003D36BA"/>
    <w:rsid w:val="003D7DC0"/>
    <w:rsid w:val="003F5CD0"/>
    <w:rsid w:val="00400BF6"/>
    <w:rsid w:val="0044201F"/>
    <w:rsid w:val="0044331A"/>
    <w:rsid w:val="00473B0C"/>
    <w:rsid w:val="00476F24"/>
    <w:rsid w:val="004834B5"/>
    <w:rsid w:val="004A31C6"/>
    <w:rsid w:val="004E74A9"/>
    <w:rsid w:val="00524C73"/>
    <w:rsid w:val="00565E42"/>
    <w:rsid w:val="005733FB"/>
    <w:rsid w:val="005761DB"/>
    <w:rsid w:val="00587ACC"/>
    <w:rsid w:val="005A0A8D"/>
    <w:rsid w:val="005A1864"/>
    <w:rsid w:val="005A4F55"/>
    <w:rsid w:val="005C3EB4"/>
    <w:rsid w:val="005D1787"/>
    <w:rsid w:val="00630AB9"/>
    <w:rsid w:val="006569C5"/>
    <w:rsid w:val="006748E2"/>
    <w:rsid w:val="0067642C"/>
    <w:rsid w:val="00690697"/>
    <w:rsid w:val="00696E2E"/>
    <w:rsid w:val="006A78A4"/>
    <w:rsid w:val="006D1B68"/>
    <w:rsid w:val="006D4676"/>
    <w:rsid w:val="006E3D8C"/>
    <w:rsid w:val="0070607D"/>
    <w:rsid w:val="00707146"/>
    <w:rsid w:val="00713756"/>
    <w:rsid w:val="007407A9"/>
    <w:rsid w:val="007600F7"/>
    <w:rsid w:val="00776646"/>
    <w:rsid w:val="00783F2F"/>
    <w:rsid w:val="00796078"/>
    <w:rsid w:val="00796AFC"/>
    <w:rsid w:val="007A57AE"/>
    <w:rsid w:val="007B3760"/>
    <w:rsid w:val="007B3772"/>
    <w:rsid w:val="007B4425"/>
    <w:rsid w:val="007B4E56"/>
    <w:rsid w:val="007E3039"/>
    <w:rsid w:val="007E35F6"/>
    <w:rsid w:val="007E5317"/>
    <w:rsid w:val="00851716"/>
    <w:rsid w:val="00861223"/>
    <w:rsid w:val="008708CE"/>
    <w:rsid w:val="0088344C"/>
    <w:rsid w:val="008B7B30"/>
    <w:rsid w:val="00903BB5"/>
    <w:rsid w:val="00923C63"/>
    <w:rsid w:val="00945933"/>
    <w:rsid w:val="00956C18"/>
    <w:rsid w:val="00972575"/>
    <w:rsid w:val="0097492A"/>
    <w:rsid w:val="009934B8"/>
    <w:rsid w:val="009A11F6"/>
    <w:rsid w:val="009C17CE"/>
    <w:rsid w:val="009C55FB"/>
    <w:rsid w:val="009E4ED8"/>
    <w:rsid w:val="00A01015"/>
    <w:rsid w:val="00A02D60"/>
    <w:rsid w:val="00A07211"/>
    <w:rsid w:val="00A20B83"/>
    <w:rsid w:val="00A26486"/>
    <w:rsid w:val="00A357C7"/>
    <w:rsid w:val="00A51645"/>
    <w:rsid w:val="00A74E12"/>
    <w:rsid w:val="00A82FEA"/>
    <w:rsid w:val="00A90C6A"/>
    <w:rsid w:val="00AA19FE"/>
    <w:rsid w:val="00AA2011"/>
    <w:rsid w:val="00AA3717"/>
    <w:rsid w:val="00AC0D4D"/>
    <w:rsid w:val="00AD1446"/>
    <w:rsid w:val="00B15191"/>
    <w:rsid w:val="00B2338B"/>
    <w:rsid w:val="00B45DDA"/>
    <w:rsid w:val="00B56AAA"/>
    <w:rsid w:val="00B71DEF"/>
    <w:rsid w:val="00BA1677"/>
    <w:rsid w:val="00BE18DF"/>
    <w:rsid w:val="00C15262"/>
    <w:rsid w:val="00C305AA"/>
    <w:rsid w:val="00C32D6C"/>
    <w:rsid w:val="00C34296"/>
    <w:rsid w:val="00C34892"/>
    <w:rsid w:val="00C44873"/>
    <w:rsid w:val="00C52606"/>
    <w:rsid w:val="00C62AEA"/>
    <w:rsid w:val="00C65392"/>
    <w:rsid w:val="00C76FD0"/>
    <w:rsid w:val="00CB3E30"/>
    <w:rsid w:val="00CC616E"/>
    <w:rsid w:val="00D006CC"/>
    <w:rsid w:val="00D0742B"/>
    <w:rsid w:val="00D358A1"/>
    <w:rsid w:val="00D35A3A"/>
    <w:rsid w:val="00D65439"/>
    <w:rsid w:val="00D763B8"/>
    <w:rsid w:val="00DB0128"/>
    <w:rsid w:val="00DC6789"/>
    <w:rsid w:val="00DD79D0"/>
    <w:rsid w:val="00E116A6"/>
    <w:rsid w:val="00E96E75"/>
    <w:rsid w:val="00E9777A"/>
    <w:rsid w:val="00EC025A"/>
    <w:rsid w:val="00F06E20"/>
    <w:rsid w:val="00F20B46"/>
    <w:rsid w:val="00F257EA"/>
    <w:rsid w:val="00F31931"/>
    <w:rsid w:val="00F47812"/>
    <w:rsid w:val="00F5111D"/>
    <w:rsid w:val="00F526EE"/>
    <w:rsid w:val="00F654D2"/>
    <w:rsid w:val="00F80E5D"/>
    <w:rsid w:val="00F94FE4"/>
    <w:rsid w:val="00F95B41"/>
    <w:rsid w:val="00FA0592"/>
    <w:rsid w:val="00FB7523"/>
    <w:rsid w:val="00FD3D6D"/>
    <w:rsid w:val="00FD5763"/>
    <w:rsid w:val="00FE0287"/>
    <w:rsid w:val="00FF2878"/>
    <w:rsid w:val="00FF55B5"/>
    <w:rsid w:val="00FF62A4"/>
    <w:rsid w:val="06C464EB"/>
    <w:rsid w:val="4CFC09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Body Text Indent"/>
    <w:basedOn w:val="1"/>
    <w:link w:val="13"/>
    <w:semiHidden/>
    <w:uiPriority w:val="0"/>
    <w:pPr>
      <w:spacing w:after="0" w:line="240" w:lineRule="auto"/>
      <w:ind w:left="1980" w:hanging="1980"/>
      <w:jc w:val="both"/>
    </w:pPr>
    <w:rPr>
      <w:rFonts w:ascii="Tahoma" w:hAnsi="Tahoma" w:eastAsia="Times New Roman" w:cs="Tahoma"/>
      <w:color w:val="00000A"/>
      <w:sz w:val="24"/>
      <w:szCs w:val="24"/>
    </w:rPr>
  </w:style>
  <w:style w:type="paragraph" w:styleId="6">
    <w:name w:val="footer"/>
    <w:basedOn w:val="1"/>
    <w:link w:val="10"/>
    <w:unhideWhenUsed/>
    <w:uiPriority w:val="99"/>
    <w:pPr>
      <w:tabs>
        <w:tab w:val="center" w:pos="4680"/>
        <w:tab w:val="right" w:pos="9360"/>
      </w:tabs>
      <w:spacing w:after="0" w:line="240" w:lineRule="auto"/>
    </w:pPr>
  </w:style>
  <w:style w:type="paragraph" w:styleId="7">
    <w:name w:val="header"/>
    <w:basedOn w:val="1"/>
    <w:link w:val="9"/>
    <w:unhideWhenUsed/>
    <w:uiPriority w:val="99"/>
    <w:pPr>
      <w:tabs>
        <w:tab w:val="center" w:pos="4680"/>
        <w:tab w:val="right" w:pos="9360"/>
      </w:tabs>
      <w:spacing w:after="0" w:line="240" w:lineRule="auto"/>
    </w:pPr>
  </w:style>
  <w:style w:type="table" w:styleId="8">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Header Char"/>
    <w:basedOn w:val="2"/>
    <w:link w:val="7"/>
    <w:uiPriority w:val="99"/>
  </w:style>
  <w:style w:type="character" w:customStyle="1" w:styleId="10">
    <w:name w:val="Footer Char"/>
    <w:basedOn w:val="2"/>
    <w:link w:val="6"/>
    <w:qFormat/>
    <w:uiPriority w:val="99"/>
  </w:style>
  <w:style w:type="character" w:customStyle="1" w:styleId="11">
    <w:name w:val="Balloon Text Char"/>
    <w:basedOn w:val="2"/>
    <w:link w:val="4"/>
    <w:semiHidden/>
    <w:qFormat/>
    <w:uiPriority w:val="99"/>
    <w:rPr>
      <w:rFonts w:ascii="Tahoma" w:hAnsi="Tahoma" w:cs="Tahoma"/>
      <w:sz w:val="16"/>
      <w:szCs w:val="16"/>
    </w:rPr>
  </w:style>
  <w:style w:type="paragraph" w:styleId="12">
    <w:name w:val="List Paragraph"/>
    <w:basedOn w:val="1"/>
    <w:qFormat/>
    <w:uiPriority w:val="34"/>
    <w:pPr>
      <w:ind w:left="720"/>
      <w:contextualSpacing/>
    </w:pPr>
  </w:style>
  <w:style w:type="character" w:customStyle="1" w:styleId="13">
    <w:name w:val="Body Text Indent Char"/>
    <w:basedOn w:val="2"/>
    <w:link w:val="5"/>
    <w:semiHidden/>
    <w:uiPriority w:val="0"/>
    <w:rPr>
      <w:rFonts w:ascii="Tahoma" w:hAnsi="Tahoma" w:eastAsia="Times New Roman" w:cs="Tahoma"/>
      <w:color w:val="00000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9695A-32DA-49C7-87A6-79C0EFEE8B3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1831</Words>
  <Characters>10443</Characters>
  <Lines>87</Lines>
  <Paragraphs>24</Paragraphs>
  <TotalTime>397</TotalTime>
  <ScaleCrop>false</ScaleCrop>
  <LinksUpToDate>false</LinksUpToDate>
  <CharactersWithSpaces>12250</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2019-08-23T03:39:00Z</dcterms:created>
  <dc:creator>iwanh</dc:creator>
  <cp:lastModifiedBy>WWT Chitose</cp:lastModifiedBy>
  <cp:lastPrinted>2018-09-05T08:03:00Z</cp:lastPrinted>
  <dcterms:modified xsi:type="dcterms:W3CDTF">2021-12-29T08:32:05Z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1057-11.2.0.10426</vt:lpwstr>
  </property>
  <property fmtid="{D5CDD505-2E9C-101B-9397-08002B2CF9AE}" pid="3" name="ICV">
    <vt:lpwstr>72079D58172B453D9818706B802B037B</vt:lpwstr>
  </property>
</Properties>
</file>