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221" w14:textId="77777777" w:rsidR="00066FAB" w:rsidRDefault="00000000">
      <w:pPr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4E823DD" wp14:editId="58B497F8">
            <wp:simplePos x="0" y="0"/>
            <wp:positionH relativeFrom="column">
              <wp:posOffset>-43815</wp:posOffset>
            </wp:positionH>
            <wp:positionV relativeFrom="paragraph">
              <wp:posOffset>-584200</wp:posOffset>
            </wp:positionV>
            <wp:extent cx="2087245" cy="687705"/>
            <wp:effectExtent l="0" t="0" r="0" b="0"/>
            <wp:wrapNone/>
            <wp:docPr id="7" name="Picture 7" descr="Logo_Upload_Web_12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_Upload_Web_12-removebg-preview"/>
                    <pic:cNvPicPr>
                      <a:picLocks noChangeAspect="1"/>
                    </pic:cNvPicPr>
                  </pic:nvPicPr>
                  <pic:blipFill>
                    <a:blip r:embed="rId9"/>
                    <a:srcRect l="3785" t="31146" r="5423" b="31777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36F843" wp14:editId="0EDEDCCA">
            <wp:simplePos x="0" y="0"/>
            <wp:positionH relativeFrom="column">
              <wp:posOffset>3480435</wp:posOffset>
            </wp:positionH>
            <wp:positionV relativeFrom="paragraph">
              <wp:posOffset>-1486535</wp:posOffset>
            </wp:positionV>
            <wp:extent cx="2454910" cy="1544955"/>
            <wp:effectExtent l="0" t="0" r="0" b="0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67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3D9719" w14:textId="77777777" w:rsidR="00066FAB" w:rsidRDefault="00000000">
      <w:pPr>
        <w:snapToGrid w:val="0"/>
        <w:spacing w:after="12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8D893" wp14:editId="322932CE">
                <wp:simplePos x="0" y="0"/>
                <wp:positionH relativeFrom="column">
                  <wp:posOffset>-733425</wp:posOffset>
                </wp:positionH>
                <wp:positionV relativeFrom="paragraph">
                  <wp:posOffset>-342900</wp:posOffset>
                </wp:positionV>
                <wp:extent cx="114300" cy="11430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E7D54" id="Rectangle 17" o:spid="_x0000_s1026" style="position:absolute;margin-left:-57.75pt;margin-top:-27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" stroked="f"/>
            </w:pict>
          </mc:Fallback>
        </mc:AlternateContent>
      </w:r>
      <w:r>
        <w:rPr>
          <w:rFonts w:ascii="Arial" w:hAnsi="Arial" w:cs="Arial"/>
          <w:b/>
          <w:lang w:val="fi-FI"/>
        </w:rPr>
        <w:t xml:space="preserve">PERJANJIAN KERJA </w:t>
      </w:r>
      <w:r>
        <w:rPr>
          <w:rFonts w:ascii="Arial" w:hAnsi="Arial" w:cs="Arial"/>
          <w:b/>
          <w:lang w:val="id-ID"/>
        </w:rPr>
        <w:t>SAMA</w:t>
      </w:r>
    </w:p>
    <w:p w14:paraId="53DA5E57" w14:textId="77777777" w:rsidR="00066FAB" w:rsidRDefault="00000000">
      <w:pPr>
        <w:pStyle w:val="Heading2"/>
        <w:snapToGrid w:val="0"/>
        <w:spacing w:after="120" w:line="240" w:lineRule="auto"/>
        <w:rPr>
          <w:rFonts w:ascii="Arial" w:hAnsi="Arial" w:cs="Arial"/>
          <w:u w:val="none"/>
          <w:lang w:val="sv-SE"/>
        </w:rPr>
      </w:pPr>
      <w:r>
        <w:rPr>
          <w:rFonts w:ascii="Arial" w:hAnsi="Arial" w:cs="Arial"/>
          <w:u w:val="none"/>
          <w:lang w:val="sv-SE"/>
        </w:rPr>
        <w:t>ANTARA</w:t>
      </w:r>
    </w:p>
    <w:p w14:paraId="7B621BA6" w14:textId="77777777" w:rsidR="00066FAB" w:rsidRDefault="00000000">
      <w:pPr>
        <w:spacing w:line="320" w:lineRule="exact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b/>
        </w:rPr>
        <w:t xml:space="preserve">PT </w:t>
      </w:r>
      <w:r>
        <w:rPr>
          <w:rFonts w:ascii="Arial" w:hAnsi="Arial" w:cs="Arial"/>
          <w:b/>
          <w:lang w:val="id-ID"/>
        </w:rPr>
        <w:t>CHITOSE INTERNASIONAL TBK</w:t>
      </w:r>
    </w:p>
    <w:p w14:paraId="7DCBACA8" w14:textId="77777777" w:rsidR="00066FAB" w:rsidRDefault="00000000">
      <w:pPr>
        <w:snapToGrid w:val="0"/>
        <w:spacing w:after="120" w:line="240" w:lineRule="auto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DENGAN</w:t>
      </w:r>
    </w:p>
    <w:p w14:paraId="09ABA4E4" w14:textId="77777777" w:rsidR="00066FAB" w:rsidRDefault="00000000">
      <w:pPr>
        <w:snapToGrid w:val="0"/>
        <w:spacing w:after="120" w:line="240" w:lineRule="auto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 xml:space="preserve">BALAI BESAR STANDARDISASI DAN PELAYANAN </w:t>
      </w:r>
    </w:p>
    <w:p w14:paraId="18E17C0C" w14:textId="77777777" w:rsidR="00066FAB" w:rsidRDefault="00000000">
      <w:pPr>
        <w:snapToGrid w:val="0"/>
        <w:spacing w:after="120" w:line="240" w:lineRule="auto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 xml:space="preserve">JASA INDUSTRI SELULOSA </w:t>
      </w:r>
    </w:p>
    <w:p w14:paraId="1D609B33" w14:textId="77777777" w:rsidR="00066FAB" w:rsidRDefault="00000000">
      <w:pPr>
        <w:snapToGrid w:val="0"/>
        <w:spacing w:after="120" w:line="240" w:lineRule="auto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TENTANG</w:t>
      </w:r>
    </w:p>
    <w:p w14:paraId="1E2EA7E8" w14:textId="77777777" w:rsidR="00066FAB" w:rsidRDefault="00000000">
      <w:pPr>
        <w:pStyle w:val="Heading5"/>
        <w:numPr>
          <w:ilvl w:val="0"/>
          <w:numId w:val="0"/>
        </w:numPr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lang w:val="id-ID"/>
        </w:rPr>
      </w:pPr>
      <w:r>
        <w:rPr>
          <w:rFonts w:ascii="Arial" w:hAnsi="Arial" w:cs="Arial"/>
          <w:color w:val="000000" w:themeColor="text1"/>
          <w:lang w:val="sv-SE"/>
        </w:rPr>
        <w:t xml:space="preserve">VERIFIKASI EKOLABEL </w:t>
      </w:r>
      <w:r>
        <w:rPr>
          <w:rFonts w:ascii="Arial" w:hAnsi="Arial" w:cs="Arial"/>
          <w:color w:val="000000" w:themeColor="text1"/>
          <w:lang w:val="id-ID"/>
        </w:rPr>
        <w:t>SWADEKLARASI</w:t>
      </w:r>
    </w:p>
    <w:p w14:paraId="7EEC217B" w14:textId="77777777" w:rsidR="00066FAB" w:rsidRDefault="00000000">
      <w:pPr>
        <w:spacing w:after="0" w:line="260" w:lineRule="auto"/>
        <w:jc w:val="center"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hAnsi="Arial" w:cs="Arial"/>
          <w:b/>
          <w:bCs/>
          <w:color w:val="000000" w:themeColor="text1"/>
          <w:lang w:val="id-ID"/>
        </w:rPr>
        <w:t>PRODUK</w:t>
      </w:r>
      <w:r>
        <w:rPr>
          <w:rFonts w:ascii="Arial" w:hAnsi="Arial"/>
          <w:b/>
          <w:bCs/>
          <w:color w:val="000000" w:themeColor="text1"/>
          <w:lang w:val="id-ID"/>
        </w:rPr>
        <w:t xml:space="preserve"> PRODUK BUSA MATRAS</w:t>
      </w:r>
      <w:r>
        <w:rPr>
          <w:rFonts w:ascii="Arial" w:eastAsia="SimSun" w:hAnsi="Arial" w:cs="Arial"/>
          <w:b/>
          <w:bCs/>
          <w:color w:val="000000"/>
          <w:lang w:val="id-ID" w:eastAsia="zh-CN" w:bidi="ar"/>
        </w:rPr>
        <w:t xml:space="preserve"> 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UNTUK </w:t>
      </w:r>
    </w:p>
    <w:p w14:paraId="43CD6059" w14:textId="77777777" w:rsidR="00066FAB" w:rsidRDefault="00000000">
      <w:pPr>
        <w:spacing w:after="0" w:line="260" w:lineRule="auto"/>
        <w:jc w:val="center"/>
        <w:rPr>
          <w:b/>
          <w:bCs/>
          <w:lang w:val="id-ID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KLAIM </w:t>
      </w:r>
      <w:r>
        <w:rPr>
          <w:rFonts w:ascii="Arial" w:eastAsia="SimSun" w:hAnsi="Arial" w:cs="Arial"/>
          <w:b/>
          <w:bCs/>
          <w:color w:val="000000"/>
          <w:lang w:val="id-ID" w:eastAsia="zh-CN" w:bidi="ar"/>
        </w:rPr>
        <w:t>EXTENDED LIFE PRODUCT</w:t>
      </w:r>
    </w:p>
    <w:p w14:paraId="38F60921" w14:textId="77777777" w:rsidR="00066FAB" w:rsidRDefault="00066FAB">
      <w:pPr>
        <w:pStyle w:val="Heading5"/>
        <w:numPr>
          <w:ilvl w:val="0"/>
          <w:numId w:val="0"/>
        </w:numPr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lang w:val="id-ID"/>
        </w:rPr>
      </w:pPr>
    </w:p>
    <w:p w14:paraId="51C905D0" w14:textId="77777777" w:rsidR="00066FAB" w:rsidRDefault="00066FAB">
      <w:pPr>
        <w:rPr>
          <w:lang w:val="sv-SE"/>
        </w:rPr>
      </w:pPr>
    </w:p>
    <w:p w14:paraId="27F0D9B3" w14:textId="4430A1BC" w:rsidR="00066FAB" w:rsidRDefault="00000000">
      <w:pPr>
        <w:snapToGrid w:val="0"/>
        <w:spacing w:after="120" w:line="240" w:lineRule="auto"/>
        <w:ind w:firstLineChars="1000" w:firstLine="2409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fi-FI"/>
        </w:rPr>
        <w:t xml:space="preserve">NOMOR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  <w:lang w:val="fi-FI"/>
        </w:rPr>
        <w:t xml:space="preserve">: </w:t>
      </w:r>
      <w:r w:rsidR="00C757C4" w:rsidRPr="00C757C4">
        <w:rPr>
          <w:rFonts w:ascii="Arial" w:hAnsi="Arial" w:cs="Arial"/>
          <w:b/>
          <w:color w:val="000000"/>
          <w:lang w:val="id-ID"/>
        </w:rPr>
        <w:t>073/CINT/HCGA/II/2026</w:t>
      </w:r>
    </w:p>
    <w:p w14:paraId="5DDC7966" w14:textId="77777777" w:rsidR="00066FAB" w:rsidRDefault="00000000">
      <w:pPr>
        <w:snapToGrid w:val="0"/>
        <w:spacing w:after="120" w:line="240" w:lineRule="auto"/>
        <w:jc w:val="center"/>
        <w:rPr>
          <w:rFonts w:ascii="Arial" w:eastAsiaTheme="minorEastAsia" w:hAnsi="Arial" w:cs="Arial"/>
          <w:lang w:val="id-ID" w:eastAsia="zh-CN"/>
        </w:rPr>
      </w:pPr>
      <w:r>
        <w:rPr>
          <w:rFonts w:ascii="Arial" w:hAnsi="Arial" w:cs="Arial"/>
          <w:b/>
          <w:lang w:val="fi-FI"/>
        </w:rPr>
        <w:t xml:space="preserve">NOMOR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color w:val="000000"/>
          <w:lang w:val="fi-FI"/>
        </w:rPr>
        <w:t>: B/</w:t>
      </w:r>
      <w:r>
        <w:rPr>
          <w:rFonts w:ascii="Arial" w:hAnsi="Arial" w:cs="Arial"/>
          <w:b/>
          <w:color w:val="000000"/>
          <w:lang w:val="id-ID"/>
        </w:rPr>
        <w:t xml:space="preserve"> 84</w:t>
      </w:r>
      <w:r>
        <w:rPr>
          <w:rFonts w:ascii="Arial" w:hAnsi="Arial" w:cs="Arial"/>
          <w:b/>
          <w:color w:val="000000"/>
          <w:lang w:val="fi-FI"/>
        </w:rPr>
        <w:t>/</w:t>
      </w:r>
      <w:r>
        <w:rPr>
          <w:rFonts w:ascii="Arial" w:hAnsi="Arial" w:cs="Arial"/>
          <w:b/>
          <w:lang w:val="sv-SE"/>
        </w:rPr>
        <w:t>BBSPJIS/HK/</w:t>
      </w:r>
      <w:r>
        <w:rPr>
          <w:rFonts w:ascii="Arial" w:hAnsi="Arial" w:cs="Arial"/>
          <w:b/>
          <w:lang w:val="id-ID"/>
        </w:rPr>
        <w:t>II</w:t>
      </w:r>
      <w:r>
        <w:rPr>
          <w:rFonts w:ascii="Arial" w:hAnsi="Arial" w:cs="Arial"/>
          <w:b/>
          <w:lang w:val="sv-SE"/>
        </w:rPr>
        <w:t>/202</w:t>
      </w:r>
      <w:r>
        <w:rPr>
          <w:rFonts w:ascii="Arial" w:hAnsi="Arial" w:cs="Arial"/>
          <w:b/>
          <w:lang w:val="id-ID"/>
        </w:rPr>
        <w:t>6</w:t>
      </w:r>
    </w:p>
    <w:p w14:paraId="6E2A21EE" w14:textId="77777777" w:rsidR="00066FAB" w:rsidRDefault="00066FAB">
      <w:pPr>
        <w:pStyle w:val="BodyText"/>
        <w:snapToGrid w:val="0"/>
        <w:spacing w:line="240" w:lineRule="auto"/>
        <w:ind w:right="-295"/>
        <w:rPr>
          <w:rFonts w:ascii="Arial" w:hAnsi="Arial" w:cs="Arial"/>
          <w:lang w:val="sv-SE" w:eastAsia="zh-CN"/>
        </w:rPr>
      </w:pPr>
    </w:p>
    <w:p w14:paraId="6164AC88" w14:textId="77777777" w:rsidR="00066FAB" w:rsidRDefault="00000000">
      <w:pPr>
        <w:pStyle w:val="BodyText"/>
        <w:snapToGrid w:val="0"/>
        <w:spacing w:line="240" w:lineRule="auto"/>
        <w:ind w:right="-295"/>
        <w:rPr>
          <w:rFonts w:ascii="Arial" w:hAnsi="Arial" w:cs="Arial"/>
          <w:color w:val="000000" w:themeColor="text1"/>
          <w:lang w:val="sv-SE" w:eastAsia="zh-CN"/>
        </w:rPr>
      </w:pPr>
      <w:r>
        <w:rPr>
          <w:rFonts w:ascii="Arial" w:hAnsi="Arial" w:cs="Arial"/>
          <w:lang w:val="sv-SE" w:eastAsia="zh-CN"/>
        </w:rPr>
        <w:t xml:space="preserve">Perjanjian ini dibuat pada hari </w:t>
      </w:r>
      <w:r>
        <w:rPr>
          <w:rFonts w:ascii="Arial" w:hAnsi="Arial" w:cs="Arial"/>
          <w:lang w:val="id-ID" w:eastAsia="zh-CN"/>
        </w:rPr>
        <w:t>Kamis,</w:t>
      </w:r>
      <w:r>
        <w:rPr>
          <w:rFonts w:ascii="Arial" w:hAnsi="Arial" w:cs="Arial"/>
          <w:lang w:val="sv-SE" w:eastAsia="zh-CN"/>
        </w:rPr>
        <w:t xml:space="preserve"> tanggal</w:t>
      </w:r>
      <w:r>
        <w:rPr>
          <w:rFonts w:ascii="Arial" w:hAnsi="Arial" w:cs="Arial"/>
          <w:lang w:val="id-ID" w:eastAsia="zh-CN"/>
        </w:rPr>
        <w:t xml:space="preserve"> lima </w:t>
      </w:r>
      <w:r>
        <w:rPr>
          <w:rFonts w:ascii="Arial" w:hAnsi="Arial" w:cs="Arial"/>
          <w:lang w:val="sv-SE" w:eastAsia="zh-CN"/>
        </w:rPr>
        <w:t xml:space="preserve">bulan </w:t>
      </w:r>
      <w:r>
        <w:rPr>
          <w:rFonts w:ascii="Arial" w:hAnsi="Arial" w:cs="Arial"/>
          <w:lang w:val="id-ID" w:eastAsia="zh-CN"/>
        </w:rPr>
        <w:t xml:space="preserve">Februari </w:t>
      </w:r>
      <w:r>
        <w:rPr>
          <w:rFonts w:ascii="Arial" w:hAnsi="Arial" w:cs="Arial"/>
          <w:lang w:val="sv-SE" w:eastAsia="zh-CN"/>
        </w:rPr>
        <w:t xml:space="preserve">tahun dua ribu dua puluh </w:t>
      </w:r>
      <w:r>
        <w:rPr>
          <w:rFonts w:ascii="Arial" w:hAnsi="Arial" w:cs="Arial"/>
          <w:lang w:val="id-ID" w:eastAsia="zh-CN"/>
        </w:rPr>
        <w:t>enam</w:t>
      </w:r>
      <w:r>
        <w:rPr>
          <w:rFonts w:ascii="Arial" w:hAnsi="Arial" w:cs="Arial"/>
          <w:lang w:val="sv-SE" w:eastAsia="zh-CN"/>
        </w:rPr>
        <w:t xml:space="preserve"> ( </w:t>
      </w:r>
      <w:r>
        <w:rPr>
          <w:rFonts w:ascii="Arial" w:hAnsi="Arial" w:cs="Arial"/>
          <w:lang w:val="id-ID" w:eastAsia="zh-CN"/>
        </w:rPr>
        <w:t>05</w:t>
      </w:r>
      <w:r>
        <w:rPr>
          <w:rFonts w:ascii="Arial" w:hAnsi="Arial" w:cs="Arial"/>
          <w:lang w:val="sv-SE" w:eastAsia="zh-CN"/>
        </w:rPr>
        <w:t>-</w:t>
      </w:r>
      <w:r>
        <w:rPr>
          <w:rFonts w:ascii="Arial" w:hAnsi="Arial" w:cs="Arial"/>
          <w:lang w:val="id-ID" w:eastAsia="zh-CN"/>
        </w:rPr>
        <w:t>02</w:t>
      </w:r>
      <w:r>
        <w:rPr>
          <w:rFonts w:ascii="Arial" w:hAnsi="Arial" w:cs="Arial"/>
          <w:lang w:val="sv-SE" w:eastAsia="zh-CN"/>
        </w:rPr>
        <w:t>-202</w:t>
      </w:r>
      <w:r>
        <w:rPr>
          <w:rFonts w:ascii="Arial" w:hAnsi="Arial" w:cs="Arial"/>
          <w:lang w:val="id-ID" w:eastAsia="zh-CN"/>
        </w:rPr>
        <w:t>6</w:t>
      </w:r>
      <w:r>
        <w:rPr>
          <w:rFonts w:ascii="Arial" w:hAnsi="Arial" w:cs="Arial"/>
          <w:lang w:val="sv-SE" w:eastAsia="zh-CN"/>
        </w:rPr>
        <w:t xml:space="preserve">), </w:t>
      </w:r>
      <w:r>
        <w:rPr>
          <w:rFonts w:ascii="Arial" w:hAnsi="Arial" w:cs="Arial"/>
          <w:color w:val="000000"/>
          <w:lang w:val="id-ID" w:eastAsia="zh-CN"/>
        </w:rPr>
        <w:t>kami yang bertanda tangan di bawah ini</w:t>
      </w:r>
      <w:r>
        <w:rPr>
          <w:rFonts w:ascii="Arial" w:hAnsi="Arial" w:cs="Arial"/>
          <w:color w:val="000000" w:themeColor="text1"/>
          <w:lang w:val="sv-SE" w:eastAsia="zh-CN"/>
        </w:rPr>
        <w:t>:</w:t>
      </w:r>
    </w:p>
    <w:p w14:paraId="6E3BCE05" w14:textId="77777777" w:rsidR="00066FAB" w:rsidRDefault="00066FAB">
      <w:pPr>
        <w:spacing w:line="240" w:lineRule="auto"/>
        <w:ind w:right="-295"/>
        <w:jc w:val="both"/>
        <w:rPr>
          <w:rFonts w:ascii="Arial" w:hAnsi="Arial" w:cs="Arial"/>
          <w:lang w:val="sv-SE" w:eastAsia="zh-CN"/>
        </w:rPr>
      </w:pPr>
    </w:p>
    <w:tbl>
      <w:tblPr>
        <w:tblW w:w="9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1275"/>
        <w:gridCol w:w="355"/>
        <w:gridCol w:w="7257"/>
      </w:tblGrid>
      <w:tr w:rsidR="00066FAB" w14:paraId="5110F24B" w14:textId="77777777">
        <w:tc>
          <w:tcPr>
            <w:tcW w:w="417" w:type="dxa"/>
          </w:tcPr>
          <w:p w14:paraId="075B963F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1275" w:type="dxa"/>
          </w:tcPr>
          <w:p w14:paraId="5F9FAF40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Nama</w:t>
            </w:r>
          </w:p>
        </w:tc>
        <w:tc>
          <w:tcPr>
            <w:tcW w:w="355" w:type="dxa"/>
          </w:tcPr>
          <w:p w14:paraId="0C130537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50BBD616" w14:textId="2783525F" w:rsidR="00066FAB" w:rsidRDefault="00C757C4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/>
                <w:lang w:val="id-ID"/>
              </w:rPr>
              <w:t>R. Nurwulan Kusumawati</w:t>
            </w:r>
          </w:p>
        </w:tc>
      </w:tr>
      <w:tr w:rsidR="00066FAB" w14:paraId="562DBE23" w14:textId="77777777">
        <w:tc>
          <w:tcPr>
            <w:tcW w:w="417" w:type="dxa"/>
          </w:tcPr>
          <w:p w14:paraId="122BFB18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3C4C8503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Jabatan</w:t>
            </w:r>
          </w:p>
        </w:tc>
        <w:tc>
          <w:tcPr>
            <w:tcW w:w="355" w:type="dxa"/>
          </w:tcPr>
          <w:p w14:paraId="5E978DE5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772B60CE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eastAsia="Calibri" w:hAnsi="Arial" w:cs="Arial"/>
                <w:lang w:val="id-ID"/>
              </w:rPr>
              <w:t xml:space="preserve">Direktur </w:t>
            </w:r>
            <w:r>
              <w:rPr>
                <w:rFonts w:ascii="Arial" w:eastAsia="Calibri" w:hAnsi="Arial" w:cs="Arial"/>
              </w:rPr>
              <w:t xml:space="preserve"> PT </w:t>
            </w:r>
            <w:r>
              <w:rPr>
                <w:rFonts w:ascii="Arial" w:eastAsia="Calibri" w:hAnsi="Arial" w:cs="Arial"/>
                <w:lang w:val="id-ID"/>
              </w:rPr>
              <w:t>Chitose Internasional Tbk</w:t>
            </w:r>
          </w:p>
        </w:tc>
      </w:tr>
      <w:tr w:rsidR="00066FAB" w14:paraId="42A2DDC1" w14:textId="77777777">
        <w:tc>
          <w:tcPr>
            <w:tcW w:w="417" w:type="dxa"/>
          </w:tcPr>
          <w:p w14:paraId="33E435EF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54F5D6E8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355" w:type="dxa"/>
          </w:tcPr>
          <w:p w14:paraId="76426E40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6D8C83A2" w14:textId="77777777" w:rsidR="00066FAB" w:rsidRDefault="00000000">
            <w:pPr>
              <w:spacing w:line="240" w:lineRule="auto"/>
              <w:jc w:val="both"/>
              <w:rPr>
                <w:rFonts w:ascii="Arial" w:eastAsiaTheme="minorEastAsia" w:hAnsi="Arial" w:cs="Arial"/>
                <w:lang w:val="id-ID" w:eastAsia="zh-CN"/>
              </w:rPr>
            </w:pPr>
            <w:r>
              <w:rPr>
                <w:rFonts w:ascii="Arial" w:eastAsia="Calibri" w:hAnsi="Arial"/>
                <w:lang w:val="id-ID"/>
              </w:rPr>
              <w:t>Jl. Industri III No. 5 RT 01 RW 08, Kelurahan Cimahi Selatan, Kota Cimahi 40533</w:t>
            </w:r>
          </w:p>
        </w:tc>
      </w:tr>
      <w:tr w:rsidR="00066FAB" w14:paraId="6F75AB1A" w14:textId="77777777">
        <w:tc>
          <w:tcPr>
            <w:tcW w:w="417" w:type="dxa"/>
          </w:tcPr>
          <w:p w14:paraId="7D221159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8887" w:type="dxa"/>
            <w:gridSpan w:val="3"/>
          </w:tcPr>
          <w:p w14:paraId="1F00742D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Dalam hal ini bertindak untuk dan atas nama </w:t>
            </w:r>
            <w:r>
              <w:rPr>
                <w:rFonts w:ascii="Arial" w:eastAsia="Calibri" w:hAnsi="Arial" w:cs="Arial"/>
              </w:rPr>
              <w:t xml:space="preserve">PT </w:t>
            </w:r>
            <w:r>
              <w:rPr>
                <w:rFonts w:ascii="Arial" w:eastAsia="Calibri" w:hAnsi="Arial" w:cs="Arial"/>
                <w:lang w:val="id-ID"/>
              </w:rPr>
              <w:t>Chitose Internasional Tbk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untuk selanjutnya disebut PIHAK PERTAMA.</w:t>
            </w:r>
          </w:p>
        </w:tc>
      </w:tr>
      <w:tr w:rsidR="00066FAB" w14:paraId="27B3772E" w14:textId="77777777">
        <w:tc>
          <w:tcPr>
            <w:tcW w:w="417" w:type="dxa"/>
          </w:tcPr>
          <w:p w14:paraId="1031EC99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664E6FA3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355" w:type="dxa"/>
          </w:tcPr>
          <w:p w14:paraId="6A1DBA0C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57" w:type="dxa"/>
          </w:tcPr>
          <w:p w14:paraId="1177458A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066FAB" w14:paraId="290D90B9" w14:textId="77777777">
        <w:tc>
          <w:tcPr>
            <w:tcW w:w="417" w:type="dxa"/>
          </w:tcPr>
          <w:p w14:paraId="2AEFF475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1275" w:type="dxa"/>
          </w:tcPr>
          <w:p w14:paraId="5281F0B0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Nama</w:t>
            </w:r>
          </w:p>
        </w:tc>
        <w:tc>
          <w:tcPr>
            <w:tcW w:w="355" w:type="dxa"/>
          </w:tcPr>
          <w:p w14:paraId="5DFB7504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12C4F592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Hendra Yetty</w:t>
            </w:r>
          </w:p>
        </w:tc>
      </w:tr>
      <w:tr w:rsidR="00066FAB" w14:paraId="62E39632" w14:textId="77777777">
        <w:tc>
          <w:tcPr>
            <w:tcW w:w="417" w:type="dxa"/>
          </w:tcPr>
          <w:p w14:paraId="0875C2E8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28C2EC84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Jabatan</w:t>
            </w:r>
          </w:p>
        </w:tc>
        <w:tc>
          <w:tcPr>
            <w:tcW w:w="355" w:type="dxa"/>
          </w:tcPr>
          <w:p w14:paraId="58F83A33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45DDA3D9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Kepala </w:t>
            </w:r>
            <w:r>
              <w:rPr>
                <w:rFonts w:ascii="Arial" w:hAnsi="Arial" w:cs="Arial"/>
                <w:lang w:val="sv-SE"/>
              </w:rPr>
              <w:t>Balai Besar Standardisasi dan Pelayanan Jasa Industri Selulosa</w:t>
            </w:r>
          </w:p>
        </w:tc>
      </w:tr>
      <w:tr w:rsidR="00066FAB" w14:paraId="6DABA995" w14:textId="77777777">
        <w:tc>
          <w:tcPr>
            <w:tcW w:w="417" w:type="dxa"/>
          </w:tcPr>
          <w:p w14:paraId="5005D840" w14:textId="77777777" w:rsidR="00066FAB" w:rsidRDefault="00066FAB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0B45F229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355" w:type="dxa"/>
          </w:tcPr>
          <w:p w14:paraId="1567B962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473F97B4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Jl. Raya Dayeuhkolot  No.132 Bandung 40258</w:t>
            </w:r>
          </w:p>
        </w:tc>
      </w:tr>
      <w:tr w:rsidR="00066FAB" w14:paraId="2CCB4E42" w14:textId="77777777">
        <w:tc>
          <w:tcPr>
            <w:tcW w:w="417" w:type="dxa"/>
          </w:tcPr>
          <w:p w14:paraId="6D95A71F" w14:textId="77777777" w:rsidR="00066FAB" w:rsidRDefault="00066FAB">
            <w:pPr>
              <w:spacing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8887" w:type="dxa"/>
            <w:gridSpan w:val="3"/>
          </w:tcPr>
          <w:p w14:paraId="213942FB" w14:textId="77777777" w:rsidR="00066FAB" w:rsidRDefault="00000000">
            <w:pPr>
              <w:spacing w:line="240" w:lineRule="auto"/>
              <w:jc w:val="both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 xml:space="preserve">Dalam hal ini bertindak untuk dan atas nama Lembaga Verifikasi Ekolabel </w:t>
            </w:r>
            <w:r>
              <w:rPr>
                <w:rFonts w:ascii="Arial" w:hAnsi="Arial" w:cs="Arial"/>
                <w:lang w:val="sv-SE"/>
              </w:rPr>
              <w:t>Balai Besar Standardisasi dan Pelayanan Jasa Industri Selulosa</w:t>
            </w:r>
            <w:r>
              <w:rPr>
                <w:rFonts w:ascii="Arial" w:hAnsi="Arial" w:cs="Arial"/>
                <w:color w:val="000000"/>
                <w:lang w:val="sv-SE"/>
              </w:rPr>
              <w:t xml:space="preserve"> (LVE BBSPJIS), untuk selanjutnya disebut PIHAK  KEDUA. </w:t>
            </w:r>
          </w:p>
        </w:tc>
      </w:tr>
    </w:tbl>
    <w:p w14:paraId="0E8600DD" w14:textId="77777777" w:rsidR="00066FAB" w:rsidRDefault="00066FAB">
      <w:pPr>
        <w:pStyle w:val="Heading5"/>
        <w:numPr>
          <w:ilvl w:val="0"/>
          <w:numId w:val="0"/>
        </w:numPr>
        <w:snapToGrid w:val="0"/>
        <w:spacing w:after="100" w:line="24" w:lineRule="atLeast"/>
        <w:rPr>
          <w:rFonts w:ascii="Arial" w:hAnsi="Arial" w:cs="Arial"/>
          <w:bCs w:val="0"/>
          <w:lang w:val="sv-SE"/>
        </w:rPr>
      </w:pPr>
    </w:p>
    <w:p w14:paraId="45DBCB51" w14:textId="77777777" w:rsidR="00066FAB" w:rsidRDefault="00000000">
      <w:pPr>
        <w:pStyle w:val="Heading5"/>
        <w:numPr>
          <w:ilvl w:val="0"/>
          <w:numId w:val="0"/>
        </w:numPr>
        <w:snapToGrid w:val="0"/>
        <w:spacing w:before="60" w:after="0" w:line="360" w:lineRule="auto"/>
        <w:jc w:val="center"/>
        <w:rPr>
          <w:rFonts w:ascii="Arial" w:hAnsi="Arial" w:cs="Arial"/>
          <w:bCs w:val="0"/>
          <w:lang w:val="sv-SE"/>
        </w:rPr>
      </w:pPr>
      <w:r>
        <w:rPr>
          <w:rFonts w:ascii="Arial" w:hAnsi="Arial" w:cs="Arial"/>
          <w:bCs w:val="0"/>
          <w:lang w:val="sv-SE"/>
        </w:rPr>
        <w:t>MENGINGAT</w:t>
      </w:r>
    </w:p>
    <w:p w14:paraId="1C13C2A3" w14:textId="77777777" w:rsidR="00066FAB" w:rsidRDefault="00000000">
      <w:pPr>
        <w:pStyle w:val="NormalWeb"/>
        <w:snapToGrid w:val="0"/>
        <w:spacing w:before="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 xml:space="preserve">Bahwa PIHAK KEDUA adalah Lembaga Verifikasi Ekolabel (LVE) yang teregistrasi di Kementerian Lingkungan Hidup yaitu suatu lembaga yang berwenang </w:t>
      </w:r>
      <w:r>
        <w:rPr>
          <w:rFonts w:ascii="Arial" w:hAnsi="Arial" w:cs="Arial"/>
          <w:color w:val="000000"/>
          <w:lang w:val="sv-SE"/>
        </w:rPr>
        <w:lastRenderedPageBreak/>
        <w:t>memberikan jasa verifikasi terhadap pernyataan klaim aspek lingkungan suatu produk di Indonesia.</w:t>
      </w:r>
    </w:p>
    <w:p w14:paraId="3D1EA362" w14:textId="77777777" w:rsidR="00066FAB" w:rsidRDefault="00000000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 xml:space="preserve">Bahwa PIHAK PERTAMA memerlukan dan berkehendak menggunakan jasa PIHAK KEDUA dalam rangka memperoleh Surat Kesesuaian Klaim Aspek Lingkungan. </w:t>
      </w:r>
    </w:p>
    <w:p w14:paraId="5B6EBAF8" w14:textId="77777777" w:rsidR="00066FAB" w:rsidRDefault="00000000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>Maka, berdasarkan pertimbangan-pertimbangan tersebut diatas, PIHAK PERTAMA dan PIHAK KEDUA untuk selanjutnya bersama-sama disebut PARA PIHAK bersepakat mengadakan Perjanjian Kerja Sama ini dengan syarat-syarat dan kondisi-kondisi sebagaimana ditentukan sebagai berikut :</w:t>
      </w:r>
    </w:p>
    <w:p w14:paraId="4207AA2A" w14:textId="77777777" w:rsidR="00066FAB" w:rsidRDefault="00066FAB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</w:p>
    <w:p w14:paraId="3B17E094" w14:textId="77777777" w:rsidR="00066FAB" w:rsidRDefault="00066FAB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</w:p>
    <w:p w14:paraId="1E0F6702" w14:textId="77777777" w:rsidR="00066FAB" w:rsidRDefault="00000000">
      <w:pPr>
        <w:pStyle w:val="NormalWeb"/>
        <w:snapToGrid w:val="0"/>
        <w:spacing w:before="60" w:beforeAutospacing="0" w:after="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1</w:t>
      </w:r>
    </w:p>
    <w:p w14:paraId="4FEF7804" w14:textId="77777777" w:rsidR="00066FAB" w:rsidRDefault="00000000">
      <w:pPr>
        <w:pStyle w:val="NormalWeb"/>
        <w:snapToGrid w:val="0"/>
        <w:spacing w:before="6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DEFINISI</w:t>
      </w:r>
    </w:p>
    <w:p w14:paraId="30DC0573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Dalam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Kerja</w:t>
      </w:r>
      <w:proofErr w:type="spellEnd"/>
      <w:r>
        <w:rPr>
          <w:rFonts w:ascii="Arial" w:hAnsi="Arial" w:cs="Arial"/>
          <w:color w:val="000000"/>
        </w:rPr>
        <w:t xml:space="preserve"> Sama </w:t>
      </w:r>
      <w:proofErr w:type="spellStart"/>
      <w:r>
        <w:rPr>
          <w:rFonts w:ascii="Arial" w:hAnsi="Arial" w:cs="Arial"/>
          <w:color w:val="000000"/>
        </w:rPr>
        <w:t>ini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dimaksud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</w:p>
    <w:p w14:paraId="03C9D802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Sertifikasi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Tipe</w:t>
      </w:r>
      <w:proofErr w:type="spellEnd"/>
      <w:r>
        <w:rPr>
          <w:rFonts w:ascii="Arial" w:hAnsi="Arial" w:cs="Arial"/>
          <w:color w:val="000000"/>
        </w:rPr>
        <w:t xml:space="preserve"> II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Swadeklarasi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merupakan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awal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sebuah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produk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memenuhi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tertentu</w:t>
      </w:r>
      <w:proofErr w:type="spellEnd"/>
      <w:r>
        <w:rPr>
          <w:rFonts w:ascii="Arial" w:hAnsi="Arial" w:cs="Arial"/>
          <w:color w:val="000000"/>
        </w:rPr>
        <w:t>.</w:t>
      </w:r>
    </w:p>
    <w:p w14:paraId="71708649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seluruh</w:t>
      </w:r>
      <w:proofErr w:type="spellEnd"/>
      <w:r>
        <w:rPr>
          <w:rFonts w:ascii="Arial" w:hAnsi="Arial" w:cs="Arial"/>
          <w:color w:val="000000"/>
        </w:rPr>
        <w:t xml:space="preserve"> proses yang </w:t>
      </w:r>
      <w:proofErr w:type="spellStart"/>
      <w:r>
        <w:rPr>
          <w:rFonts w:ascii="Arial" w:hAnsi="Arial" w:cs="Arial"/>
          <w:color w:val="000000"/>
        </w:rPr>
        <w:t>berkaitan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pemberian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 xml:space="preserve">(Extend Life Product) </w:t>
      </w:r>
      <w:r>
        <w:rPr>
          <w:rFonts w:ascii="Arial" w:hAnsi="Arial" w:cs="Arial"/>
          <w:color w:val="000000"/>
        </w:rPr>
        <w:t>oleh PIHAK KEDUA.</w:t>
      </w:r>
    </w:p>
    <w:p w14:paraId="04DC9C41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pernyataan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menunjukkan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suatu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produk</w:t>
      </w:r>
      <w:proofErr w:type="spellEnd"/>
      <w:r>
        <w:rPr>
          <w:rFonts w:ascii="Arial" w:hAnsi="Arial" w:cs="Arial"/>
          <w:color w:val="000000"/>
        </w:rPr>
        <w:t>.</w:t>
      </w:r>
    </w:p>
    <w:p w14:paraId="1E63154D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Lapangan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terhadap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dimintakan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Lingkungannya</w:t>
      </w:r>
      <w:proofErr w:type="spellEnd"/>
      <w:r>
        <w:rPr>
          <w:rFonts w:ascii="Arial" w:hAnsi="Arial" w:cs="Arial"/>
          <w:color w:val="000000"/>
        </w:rPr>
        <w:t>.</w:t>
      </w:r>
    </w:p>
    <w:p w14:paraId="5A34DA7A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Verifikator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PIHAK KEDUA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orang yang </w:t>
      </w:r>
      <w:proofErr w:type="spellStart"/>
      <w:r>
        <w:rPr>
          <w:rFonts w:ascii="Arial" w:hAnsi="Arial" w:cs="Arial"/>
          <w:color w:val="000000"/>
        </w:rPr>
        <w:t>ditunjuk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melaksanakan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melaporkan</w:t>
      </w:r>
      <w:proofErr w:type="spellEnd"/>
      <w:r>
        <w:rPr>
          <w:rFonts w:ascii="Arial" w:hAnsi="Arial" w:cs="Arial"/>
          <w:color w:val="000000"/>
        </w:rPr>
        <w:t xml:space="preserve"> proses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sesuai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diajukan</w:t>
      </w:r>
      <w:proofErr w:type="spellEnd"/>
      <w:r>
        <w:rPr>
          <w:rFonts w:ascii="Arial" w:hAnsi="Arial" w:cs="Arial"/>
          <w:color w:val="000000"/>
        </w:rPr>
        <w:t>.</w:t>
      </w:r>
    </w:p>
    <w:p w14:paraId="38AE5A4E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Pengawasan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Berkala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Survailen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memperoleh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tujuan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memastikan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memeriksa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dipelihara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konsisten</w:t>
      </w:r>
      <w:proofErr w:type="spellEnd"/>
      <w:r>
        <w:rPr>
          <w:rFonts w:ascii="Arial" w:hAnsi="Arial" w:cs="Arial"/>
          <w:color w:val="000000"/>
        </w:rPr>
        <w:t>.</w:t>
      </w:r>
    </w:p>
    <w:p w14:paraId="13CB2FF7" w14:textId="77777777" w:rsidR="00066FAB" w:rsidRDefault="00000000">
      <w:pPr>
        <w:pStyle w:val="NormalWeb"/>
        <w:numPr>
          <w:ilvl w:val="0"/>
          <w:numId w:val="2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Kunjungan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Tambahan</w:t>
      </w:r>
      <w:proofErr w:type="spellEnd"/>
      <w:r>
        <w:rPr>
          <w:rFonts w:ascii="Arial" w:hAnsi="Arial" w:cs="Arial"/>
          <w:color w:val="000000"/>
        </w:rPr>
        <w:t xml:space="preserve"> (Major Verification)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evaluasi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tindakan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koreksi</w:t>
      </w:r>
      <w:proofErr w:type="spellEnd"/>
      <w:r>
        <w:rPr>
          <w:rFonts w:ascii="Arial" w:hAnsi="Arial" w:cs="Arial"/>
          <w:color w:val="000000"/>
        </w:rPr>
        <w:t xml:space="preserve"> oleh PIHAK KEDUA yang </w:t>
      </w:r>
      <w:proofErr w:type="spellStart"/>
      <w:r>
        <w:rPr>
          <w:rFonts w:ascii="Arial" w:hAnsi="Arial" w:cs="Arial"/>
          <w:color w:val="000000"/>
        </w:rPr>
        <w:t>dilakukan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apabila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ditemukan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terjadi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ketidaksesuaian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penyimpangan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terhadap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diajukan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selama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survailen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bersifat</w:t>
      </w:r>
      <w:proofErr w:type="spellEnd"/>
      <w:r>
        <w:rPr>
          <w:rFonts w:ascii="Arial" w:hAnsi="Arial" w:cs="Arial"/>
          <w:color w:val="000000"/>
        </w:rPr>
        <w:t xml:space="preserve"> MAJOR, dan </w:t>
      </w:r>
      <w:proofErr w:type="spellStart"/>
      <w:r>
        <w:rPr>
          <w:rFonts w:ascii="Arial" w:hAnsi="Arial" w:cs="Arial"/>
          <w:color w:val="000000"/>
        </w:rPr>
        <w:t>tindakan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perbaikannya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memerlukan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lokasi</w:t>
      </w:r>
      <w:proofErr w:type="spellEnd"/>
      <w:r>
        <w:rPr>
          <w:rFonts w:ascii="Arial" w:hAnsi="Arial" w:cs="Arial"/>
          <w:color w:val="000000"/>
        </w:rPr>
        <w:t xml:space="preserve"> PIHAK PERTAMA.</w:t>
      </w:r>
    </w:p>
    <w:p w14:paraId="74FBD119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both"/>
        <w:textAlignment w:val="baseline"/>
        <w:rPr>
          <w:rFonts w:ascii="Arial" w:hAnsi="Arial" w:cs="Arial"/>
          <w:color w:val="000000"/>
        </w:rPr>
      </w:pPr>
    </w:p>
    <w:p w14:paraId="7B919906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1BA87F95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2</w:t>
      </w:r>
    </w:p>
    <w:p w14:paraId="2A33291C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  <w:lang w:val="id-ID"/>
        </w:rPr>
      </w:pPr>
      <w:r>
        <w:rPr>
          <w:rFonts w:ascii="Arial" w:hAnsi="Arial" w:cs="Arial"/>
          <w:b/>
          <w:bCs/>
          <w:color w:val="000000"/>
        </w:rPr>
        <w:t>SURAT KESESUAIAN KLAIM ASPEK LINGKUNGAN</w:t>
      </w:r>
      <w:r>
        <w:rPr>
          <w:rFonts w:ascii="Arial" w:hAnsi="Arial" w:cs="Arial"/>
          <w:b/>
          <w:bCs/>
          <w:color w:val="000000"/>
          <w:lang w:val="id-ID"/>
        </w:rPr>
        <w:t xml:space="preserve"> </w:t>
      </w:r>
    </w:p>
    <w:p w14:paraId="07BCD092" w14:textId="77777777" w:rsidR="00066FAB" w:rsidRDefault="00000000">
      <w:pPr>
        <w:spacing w:after="0" w:line="260" w:lineRule="auto"/>
        <w:jc w:val="center"/>
        <w:rPr>
          <w:b/>
          <w:bCs/>
          <w:lang w:val="id-ID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KLAIM </w:t>
      </w:r>
      <w:r>
        <w:rPr>
          <w:rFonts w:ascii="Arial" w:eastAsia="SimSun" w:hAnsi="Arial" w:cs="Arial"/>
          <w:b/>
          <w:bCs/>
          <w:color w:val="000000"/>
          <w:lang w:val="id-ID" w:eastAsia="zh-CN" w:bidi="ar"/>
        </w:rPr>
        <w:t>EXTENDED LIFE PRODUCT</w:t>
      </w:r>
    </w:p>
    <w:p w14:paraId="719A29C2" w14:textId="77777777" w:rsidR="00066FAB" w:rsidRDefault="00000000">
      <w:pPr>
        <w:pStyle w:val="NormalWeb"/>
        <w:numPr>
          <w:ilvl w:val="0"/>
          <w:numId w:val="3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  <w:lang w:val="id-ID"/>
        </w:rPr>
        <w:t xml:space="preserve"> - </w:t>
      </w:r>
      <w:r>
        <w:rPr>
          <w:rFonts w:ascii="Arial" w:hAnsi="Arial"/>
          <w:color w:val="000000"/>
          <w:lang w:val="id-ID"/>
        </w:rPr>
        <w:t>Extended Life Product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diterbitkan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apabila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berdasarkan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evaluasi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dilakukan</w:t>
      </w:r>
      <w:proofErr w:type="spellEnd"/>
      <w:r>
        <w:rPr>
          <w:rFonts w:ascii="Arial" w:hAnsi="Arial" w:cs="Arial"/>
          <w:color w:val="000000"/>
        </w:rPr>
        <w:t xml:space="preserve"> oleh PIHAK KEDUA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produk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diajukan</w:t>
      </w:r>
      <w:proofErr w:type="spellEnd"/>
      <w:r>
        <w:rPr>
          <w:rFonts w:ascii="Arial" w:hAnsi="Arial" w:cs="Arial"/>
          <w:color w:val="000000"/>
        </w:rPr>
        <w:t xml:space="preserve"> oleh PIHAK </w:t>
      </w:r>
      <w:r>
        <w:rPr>
          <w:rFonts w:ascii="Arial" w:hAnsi="Arial" w:cs="Arial"/>
          <w:color w:val="000000"/>
        </w:rPr>
        <w:lastRenderedPageBreak/>
        <w:t xml:space="preserve">PERTAMA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sepenuhnya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sesuai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>K</w:t>
      </w:r>
      <w:proofErr w:type="spellStart"/>
      <w:r>
        <w:rPr>
          <w:rFonts w:ascii="Arial" w:hAnsi="Arial" w:cs="Arial"/>
          <w:color w:val="000000"/>
        </w:rPr>
        <w:t>laim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>A</w:t>
      </w:r>
      <w:proofErr w:type="spellStart"/>
      <w:r>
        <w:rPr>
          <w:rFonts w:ascii="Arial" w:hAnsi="Arial" w:cs="Arial"/>
          <w:color w:val="000000"/>
        </w:rPr>
        <w:t>spek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>L</w:t>
      </w:r>
      <w:proofErr w:type="spellStart"/>
      <w:r>
        <w:rPr>
          <w:rFonts w:ascii="Arial" w:hAnsi="Arial" w:cs="Arial"/>
          <w:color w:val="000000"/>
        </w:rPr>
        <w:t>ingkungan</w:t>
      </w:r>
      <w:proofErr w:type="spellEnd"/>
      <w:r>
        <w:rPr>
          <w:rFonts w:ascii="Arial" w:hAnsi="Arial" w:cs="Arial"/>
          <w:color w:val="000000"/>
          <w:lang w:val="id-ID"/>
        </w:rPr>
        <w:t xml:space="preserve"> - </w:t>
      </w:r>
      <w:r>
        <w:rPr>
          <w:rFonts w:ascii="Arial" w:hAnsi="Arial"/>
          <w:color w:val="000000"/>
          <w:lang w:val="id-ID"/>
        </w:rPr>
        <w:t>Extended Life Product</w:t>
      </w:r>
      <w:r>
        <w:rPr>
          <w:rFonts w:ascii="Arial" w:hAnsi="Arial" w:cs="Arial"/>
          <w:color w:val="000000"/>
        </w:rPr>
        <w:t>.</w:t>
      </w:r>
    </w:p>
    <w:p w14:paraId="4240E493" w14:textId="77777777" w:rsidR="00066FAB" w:rsidRDefault="00000000">
      <w:pPr>
        <w:pStyle w:val="NormalWeb"/>
        <w:numPr>
          <w:ilvl w:val="0"/>
          <w:numId w:val="3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  <w:lang w:val="id-ID"/>
        </w:rPr>
        <w:t xml:space="preserve"> - </w:t>
      </w:r>
      <w:r>
        <w:rPr>
          <w:rFonts w:ascii="Arial" w:hAnsi="Arial"/>
          <w:color w:val="000000"/>
          <w:lang w:val="id-ID"/>
        </w:rPr>
        <w:t>Extended Life Product</w:t>
      </w:r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diterbitkan</w:t>
      </w:r>
      <w:proofErr w:type="spellEnd"/>
      <w:r>
        <w:rPr>
          <w:rFonts w:ascii="Arial" w:hAnsi="Arial" w:cs="Arial"/>
          <w:color w:val="000000"/>
        </w:rPr>
        <w:t xml:space="preserve"> oleh PIHAK KEDUA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LVE BBSPJIS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 xml:space="preserve">Kategori Produk </w:t>
      </w:r>
      <w:r>
        <w:rPr>
          <w:rFonts w:ascii="Arial" w:hAnsi="Arial"/>
          <w:color w:val="000000"/>
          <w:lang w:val="id-ID"/>
        </w:rPr>
        <w:t>Busa Matras untuk Klaim Aspek Lingkungan - Extended Life Product.</w:t>
      </w:r>
      <w:r>
        <w:rPr>
          <w:rFonts w:ascii="Arial" w:hAnsi="Arial" w:cs="Arial"/>
          <w:color w:val="000000"/>
          <w:lang w:val="id-ID"/>
        </w:rPr>
        <w:t xml:space="preserve"> </w:t>
      </w:r>
    </w:p>
    <w:p w14:paraId="4E8DA0DC" w14:textId="77777777" w:rsidR="00066FAB" w:rsidRDefault="00000000">
      <w:pPr>
        <w:pStyle w:val="NormalWeb"/>
        <w:numPr>
          <w:ilvl w:val="0"/>
          <w:numId w:val="3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PIHAK PERTAMA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mendapatkan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PIHAK KEDUA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menggunakan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mengajukan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permohonan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tertulis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penggunaan</w:t>
      </w:r>
      <w:proofErr w:type="spellEnd"/>
      <w:r>
        <w:rPr>
          <w:rFonts w:ascii="Arial" w:hAnsi="Arial" w:cs="Arial"/>
          <w:color w:val="000000"/>
        </w:rPr>
        <w:t xml:space="preserve"> “Logo </w:t>
      </w: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Swadeklarasi</w:t>
      </w:r>
      <w:proofErr w:type="spellEnd"/>
      <w:r>
        <w:rPr>
          <w:rFonts w:ascii="Arial" w:hAnsi="Arial" w:cs="Arial"/>
          <w:color w:val="000000"/>
        </w:rPr>
        <w:t xml:space="preserve"> Indonesia”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Kementerian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Hidup </w:t>
      </w:r>
      <w:proofErr w:type="spellStart"/>
      <w:r>
        <w:rPr>
          <w:rFonts w:ascii="Arial" w:hAnsi="Arial" w:cs="Arial"/>
          <w:color w:val="000000"/>
        </w:rPr>
        <w:t>sesuai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Peraturan</w:t>
      </w:r>
      <w:proofErr w:type="spellEnd"/>
      <w:r>
        <w:rPr>
          <w:rFonts w:ascii="Arial" w:hAnsi="Arial" w:cs="Arial"/>
          <w:color w:val="000000"/>
        </w:rPr>
        <w:t xml:space="preserve"> Menteri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Hidup RI 02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 2014 </w:t>
      </w:r>
      <w:proofErr w:type="spellStart"/>
      <w:r>
        <w:rPr>
          <w:rFonts w:ascii="Arial" w:hAnsi="Arial" w:cs="Arial"/>
          <w:color w:val="000000"/>
        </w:rPr>
        <w:t>tentang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Pencantuman</w:t>
      </w:r>
      <w:proofErr w:type="spellEnd"/>
      <w:r>
        <w:rPr>
          <w:rFonts w:ascii="Arial" w:hAnsi="Arial" w:cs="Arial"/>
          <w:color w:val="000000"/>
        </w:rPr>
        <w:t xml:space="preserve"> Logo </w:t>
      </w: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>.</w:t>
      </w:r>
    </w:p>
    <w:p w14:paraId="2A610060" w14:textId="77777777" w:rsidR="00066FAB" w:rsidRDefault="00000000">
      <w:pPr>
        <w:pStyle w:val="NormalWeb"/>
        <w:numPr>
          <w:ilvl w:val="0"/>
          <w:numId w:val="3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  <w:lang w:val="id-ID"/>
        </w:rPr>
        <w:t xml:space="preserve">Keputusan </w:t>
      </w:r>
      <w:proofErr w:type="spellStart"/>
      <w:r>
        <w:rPr>
          <w:rFonts w:ascii="Arial" w:hAnsi="Arial"/>
          <w:color w:val="000000"/>
        </w:rPr>
        <w:t>Persetujuan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atau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Penolakan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Permohonan</w:t>
      </w:r>
      <w:proofErr w:type="spellEnd"/>
      <w:r>
        <w:rPr>
          <w:rFonts w:ascii="Arial" w:hAnsi="Arial"/>
          <w:color w:val="000000"/>
        </w:rPr>
        <w:t xml:space="preserve"> PIHAK PERTAMA </w:t>
      </w:r>
      <w:proofErr w:type="spellStart"/>
      <w:r>
        <w:rPr>
          <w:rFonts w:ascii="Arial" w:hAnsi="Arial"/>
          <w:color w:val="000000"/>
        </w:rPr>
        <w:t>dalam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lang w:val="id-ID"/>
        </w:rPr>
        <w:t>P</w:t>
      </w:r>
      <w:proofErr w:type="spellStart"/>
      <w:r>
        <w:rPr>
          <w:rFonts w:ascii="Arial" w:hAnsi="Arial"/>
          <w:color w:val="000000"/>
        </w:rPr>
        <w:t>enggunaan</w:t>
      </w:r>
      <w:proofErr w:type="spellEnd"/>
      <w:r>
        <w:rPr>
          <w:rFonts w:ascii="Arial" w:hAnsi="Arial"/>
          <w:color w:val="000000"/>
        </w:rPr>
        <w:t xml:space="preserve"> Logo </w:t>
      </w:r>
      <w:proofErr w:type="spellStart"/>
      <w:r>
        <w:rPr>
          <w:rFonts w:ascii="Arial" w:hAnsi="Arial"/>
          <w:color w:val="000000"/>
        </w:rPr>
        <w:t>Ekolabel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Swadeklarasi</w:t>
      </w:r>
      <w:proofErr w:type="spellEnd"/>
      <w:r>
        <w:rPr>
          <w:rFonts w:ascii="Arial" w:hAnsi="Arial"/>
          <w:color w:val="000000"/>
        </w:rPr>
        <w:t xml:space="preserve">,  </w:t>
      </w:r>
      <w:proofErr w:type="spellStart"/>
      <w:r>
        <w:rPr>
          <w:rFonts w:ascii="Arial" w:hAnsi="Arial"/>
          <w:color w:val="000000"/>
        </w:rPr>
        <w:t>sepenuhnya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menjadi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kewenangan</w:t>
      </w:r>
      <w:proofErr w:type="spellEnd"/>
      <w:r>
        <w:rPr>
          <w:rFonts w:ascii="Arial" w:hAnsi="Arial"/>
          <w:color w:val="000000"/>
        </w:rPr>
        <w:t xml:space="preserve"> Kementerian </w:t>
      </w:r>
      <w:proofErr w:type="spellStart"/>
      <w:r>
        <w:rPr>
          <w:rFonts w:ascii="Arial" w:hAnsi="Arial"/>
          <w:color w:val="000000"/>
        </w:rPr>
        <w:t>Lingkungan</w:t>
      </w:r>
      <w:proofErr w:type="spellEnd"/>
      <w:r>
        <w:rPr>
          <w:rFonts w:ascii="Arial" w:hAnsi="Arial"/>
          <w:color w:val="000000"/>
        </w:rPr>
        <w:t xml:space="preserve"> Hidup </w:t>
      </w:r>
      <w:proofErr w:type="spellStart"/>
      <w:r>
        <w:rPr>
          <w:rFonts w:ascii="Arial" w:hAnsi="Arial"/>
          <w:color w:val="000000"/>
        </w:rPr>
        <w:t>sesuai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dengan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ketentuan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peraturan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perundang-undangan</w:t>
      </w:r>
      <w:proofErr w:type="spellEnd"/>
      <w:r>
        <w:rPr>
          <w:rFonts w:ascii="Arial" w:hAnsi="Arial"/>
          <w:color w:val="000000"/>
        </w:rPr>
        <w:t xml:space="preserve"> yang </w:t>
      </w:r>
      <w:proofErr w:type="spellStart"/>
      <w:r>
        <w:rPr>
          <w:rFonts w:ascii="Arial" w:hAnsi="Arial"/>
          <w:color w:val="000000"/>
        </w:rPr>
        <w:t>berlaku</w:t>
      </w:r>
      <w:proofErr w:type="spellEnd"/>
      <w:r>
        <w:rPr>
          <w:rFonts w:ascii="Arial" w:hAnsi="Arial"/>
          <w:color w:val="000000"/>
        </w:rPr>
        <w:t>.</w:t>
      </w:r>
    </w:p>
    <w:p w14:paraId="66581E4B" w14:textId="77777777" w:rsidR="00066FAB" w:rsidRDefault="00066FAB">
      <w:pPr>
        <w:pStyle w:val="NormalWeb"/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/>
        <w:jc w:val="both"/>
        <w:rPr>
          <w:rFonts w:ascii="Arial" w:hAnsi="Arial" w:cs="Arial"/>
          <w:color w:val="000000"/>
        </w:rPr>
      </w:pPr>
    </w:p>
    <w:p w14:paraId="5D8EFEA8" w14:textId="77777777" w:rsidR="00066FAB" w:rsidRDefault="00066FAB">
      <w:pPr>
        <w:pStyle w:val="NormalWeb"/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/>
        <w:jc w:val="both"/>
        <w:rPr>
          <w:rFonts w:ascii="Arial" w:hAnsi="Arial" w:cs="Arial"/>
          <w:color w:val="000000"/>
        </w:rPr>
      </w:pPr>
    </w:p>
    <w:p w14:paraId="51CC63F3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ind w:left="450" w:hanging="45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Pasal 3</w:t>
      </w:r>
    </w:p>
    <w:p w14:paraId="292330DA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ind w:left="450" w:hanging="45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MASA BERLAKU SERTIFIKAT</w:t>
      </w:r>
    </w:p>
    <w:p w14:paraId="4615F14A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berlaku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jangka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waktu</w:t>
      </w:r>
      <w:proofErr w:type="spellEnd"/>
      <w:r>
        <w:rPr>
          <w:rFonts w:ascii="Arial" w:hAnsi="Arial" w:cs="Arial"/>
          <w:color w:val="000000"/>
        </w:rPr>
        <w:t xml:space="preserve"> 3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spellStart"/>
      <w:r>
        <w:rPr>
          <w:rFonts w:ascii="Arial" w:hAnsi="Arial" w:cs="Arial"/>
          <w:color w:val="000000"/>
        </w:rPr>
        <w:t>tiga</w:t>
      </w:r>
      <w:proofErr w:type="spellEnd"/>
      <w:proofErr w:type="gram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terhitung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sejak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tanggal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penerbitan</w:t>
      </w:r>
      <w:proofErr w:type="spellEnd"/>
      <w:r>
        <w:rPr>
          <w:rFonts w:ascii="Arial" w:hAnsi="Arial" w:cs="Arial"/>
          <w:color w:val="000000"/>
        </w:rPr>
        <w:t xml:space="preserve"> oleh PIHAK KEDUA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PIHAK PERTAMA.</w:t>
      </w:r>
    </w:p>
    <w:p w14:paraId="52D67268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Selama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berlaku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Lingkungan, PIHAK KEDUA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survailen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setiap</w:t>
      </w:r>
      <w:proofErr w:type="spellEnd"/>
      <w:r>
        <w:rPr>
          <w:rFonts w:ascii="Arial" w:hAnsi="Arial" w:cs="Arial"/>
          <w:color w:val="000000"/>
        </w:rPr>
        <w:t xml:space="preserve"> 1 (</w:t>
      </w:r>
      <w:proofErr w:type="spellStart"/>
      <w:r>
        <w:rPr>
          <w:rFonts w:ascii="Arial" w:hAnsi="Arial" w:cs="Arial"/>
          <w:color w:val="000000"/>
        </w:rPr>
        <w:t>satu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sekali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2 (dua) kali </w:t>
      </w:r>
      <w:proofErr w:type="spellStart"/>
      <w:r>
        <w:rPr>
          <w:rFonts w:ascii="Arial" w:hAnsi="Arial" w:cs="Arial"/>
          <w:color w:val="000000"/>
        </w:rPr>
        <w:t>Survailen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3 (</w:t>
      </w:r>
      <w:proofErr w:type="spellStart"/>
      <w:r>
        <w:rPr>
          <w:rFonts w:ascii="Arial" w:hAnsi="Arial" w:cs="Arial"/>
          <w:color w:val="000000"/>
        </w:rPr>
        <w:t>tiga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terhitung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tanggal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penerbitan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toleransi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waktu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pelaksanaan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kurang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lebih</w:t>
      </w:r>
      <w:proofErr w:type="spellEnd"/>
      <w:r>
        <w:rPr>
          <w:rFonts w:ascii="Arial" w:hAnsi="Arial" w:cs="Arial"/>
          <w:color w:val="000000"/>
        </w:rPr>
        <w:t xml:space="preserve"> 1 (</w:t>
      </w:r>
      <w:proofErr w:type="spellStart"/>
      <w:r>
        <w:rPr>
          <w:rFonts w:ascii="Arial" w:hAnsi="Arial" w:cs="Arial"/>
          <w:color w:val="000000"/>
        </w:rPr>
        <w:t>satu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bulan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07EFE769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baru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diterbitkan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menggantikan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sebelumnya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ini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digantikan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kadaluarsa</w:t>
      </w:r>
      <w:proofErr w:type="spellEnd"/>
      <w:r>
        <w:rPr>
          <w:rFonts w:ascii="Arial" w:hAnsi="Arial" w:cs="Arial"/>
          <w:color w:val="000000"/>
        </w:rPr>
        <w:t>.</w:t>
      </w:r>
    </w:p>
    <w:p w14:paraId="198D62A4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Jika pada </w:t>
      </w:r>
      <w:proofErr w:type="spellStart"/>
      <w:r>
        <w:rPr>
          <w:rFonts w:ascii="Arial" w:hAnsi="Arial" w:cs="Arial"/>
          <w:color w:val="000000"/>
        </w:rPr>
        <w:t>saat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survailen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dilakukan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ditemukan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ketidaksesuaian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>K</w:t>
      </w:r>
      <w:proofErr w:type="spellStart"/>
      <w:r>
        <w:rPr>
          <w:rFonts w:ascii="Arial" w:hAnsi="Arial" w:cs="Arial"/>
          <w:color w:val="000000"/>
        </w:rPr>
        <w:t>laim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>A</w:t>
      </w:r>
      <w:proofErr w:type="spellStart"/>
      <w:r>
        <w:rPr>
          <w:rFonts w:ascii="Arial" w:hAnsi="Arial" w:cs="Arial"/>
          <w:color w:val="000000"/>
        </w:rPr>
        <w:t>spek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id-ID"/>
        </w:rPr>
        <w:t>L</w:t>
      </w:r>
      <w:proofErr w:type="spellStart"/>
      <w:r>
        <w:rPr>
          <w:rFonts w:ascii="Arial" w:hAnsi="Arial" w:cs="Arial"/>
          <w:color w:val="000000"/>
        </w:rPr>
        <w:t>ingkungan</w:t>
      </w:r>
      <w:proofErr w:type="spellEnd"/>
      <w:r>
        <w:rPr>
          <w:rFonts w:ascii="Arial" w:hAnsi="Arial"/>
          <w:color w:val="000000"/>
          <w:lang w:val="id-ID"/>
        </w:rPr>
        <w:t>-Extended Life Product</w:t>
      </w:r>
      <w:r>
        <w:rPr>
          <w:rFonts w:ascii="Arial" w:hAnsi="Arial" w:cs="Arial"/>
          <w:color w:val="000000"/>
          <w:lang w:val="id-ID"/>
        </w:rPr>
        <w:t>.</w:t>
      </w:r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diajukan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maka</w:t>
      </w:r>
      <w:proofErr w:type="spellEnd"/>
      <w:r>
        <w:rPr>
          <w:rFonts w:ascii="Arial" w:hAnsi="Arial" w:cs="Arial"/>
          <w:color w:val="000000"/>
        </w:rPr>
        <w:t xml:space="preserve"> PIHAK KEDUA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memberikan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kesempatan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memperbaiki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jangka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waktu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ditetapkan</w:t>
      </w:r>
      <w:proofErr w:type="spellEnd"/>
      <w:r>
        <w:rPr>
          <w:rFonts w:ascii="Arial" w:hAnsi="Arial" w:cs="Arial"/>
          <w:color w:val="000000"/>
        </w:rPr>
        <w:t xml:space="preserve"> oleh PIHAK KEDUA.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juga </w:t>
      </w:r>
      <w:proofErr w:type="spellStart"/>
      <w:r>
        <w:rPr>
          <w:rFonts w:ascii="Arial" w:hAnsi="Arial" w:cs="Arial"/>
          <w:color w:val="000000"/>
        </w:rPr>
        <w:t>memperbaiki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ketidaksesuaian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sebagaimana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dimaksud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jangka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waktu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ditentukan</w:t>
      </w:r>
      <w:proofErr w:type="spellEnd"/>
      <w:r>
        <w:rPr>
          <w:rFonts w:ascii="Arial" w:hAnsi="Arial" w:cs="Arial"/>
          <w:color w:val="000000"/>
        </w:rPr>
        <w:t xml:space="preserve">, PIHAK KEDUA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mengenakan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sanksi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berupa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penangguhan</w:t>
      </w:r>
      <w:proofErr w:type="spellEnd"/>
      <w:r>
        <w:rPr>
          <w:rFonts w:ascii="Arial" w:hAnsi="Arial" w:cs="Arial"/>
          <w:color w:val="000000"/>
        </w:rPr>
        <w:t xml:space="preserve"> (“suspension”)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diberikan</w:t>
      </w:r>
      <w:proofErr w:type="spellEnd"/>
      <w:r>
        <w:rPr>
          <w:rFonts w:ascii="Arial" w:hAnsi="Arial" w:cs="Arial"/>
          <w:color w:val="000000"/>
        </w:rPr>
        <w:t xml:space="preserve"> oleh PIHAK KEDUA.</w:t>
      </w:r>
    </w:p>
    <w:p w14:paraId="600DE998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ternyata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juga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perbaikan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batasan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waktu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diberikan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maka</w:t>
      </w:r>
      <w:proofErr w:type="spellEnd"/>
      <w:r>
        <w:rPr>
          <w:rFonts w:ascii="Arial" w:hAnsi="Arial" w:cs="Arial"/>
          <w:color w:val="000000"/>
        </w:rPr>
        <w:t xml:space="preserve"> PIHAK KEDUA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mengajukan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persoalannya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Kepala</w:t>
      </w:r>
      <w:proofErr w:type="spellEnd"/>
      <w:r>
        <w:rPr>
          <w:rFonts w:ascii="Arial" w:hAnsi="Arial" w:cs="Arial"/>
          <w:color w:val="000000"/>
        </w:rPr>
        <w:t xml:space="preserve"> LVE BBSPJIS yang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membentuk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suatu</w:t>
      </w:r>
      <w:proofErr w:type="spellEnd"/>
      <w:r>
        <w:rPr>
          <w:rFonts w:ascii="Arial" w:hAnsi="Arial" w:cs="Arial"/>
          <w:color w:val="000000"/>
        </w:rPr>
        <w:t xml:space="preserve"> panel yang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mempertimbangkan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pencabutan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Semua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biaya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terjadi</w:t>
      </w:r>
      <w:proofErr w:type="spellEnd"/>
      <w:r>
        <w:rPr>
          <w:rFonts w:ascii="Arial" w:hAnsi="Arial" w:cs="Arial"/>
          <w:color w:val="000000"/>
        </w:rPr>
        <w:t xml:space="preserve"> pada proses </w:t>
      </w:r>
      <w:proofErr w:type="spellStart"/>
      <w:r>
        <w:rPr>
          <w:rFonts w:ascii="Arial" w:hAnsi="Arial" w:cs="Arial"/>
          <w:color w:val="000000"/>
        </w:rPr>
        <w:t>pencabutan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beban</w:t>
      </w:r>
      <w:proofErr w:type="spellEnd"/>
      <w:r>
        <w:rPr>
          <w:rFonts w:ascii="Arial" w:hAnsi="Arial" w:cs="Arial"/>
          <w:color w:val="000000"/>
        </w:rPr>
        <w:t xml:space="preserve"> PIHAK PERTAMA.</w:t>
      </w:r>
    </w:p>
    <w:p w14:paraId="10C75905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Apabila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sidang</w:t>
      </w:r>
      <w:proofErr w:type="spellEnd"/>
      <w:r>
        <w:rPr>
          <w:rFonts w:ascii="Arial" w:hAnsi="Arial" w:cs="Arial"/>
          <w:color w:val="000000"/>
        </w:rPr>
        <w:t xml:space="preserve"> panel yang </w:t>
      </w:r>
      <w:proofErr w:type="spellStart"/>
      <w:r>
        <w:rPr>
          <w:rFonts w:ascii="Arial" w:hAnsi="Arial" w:cs="Arial"/>
          <w:color w:val="000000"/>
        </w:rPr>
        <w:t>sudah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disebutkan</w:t>
      </w:r>
      <w:proofErr w:type="spellEnd"/>
      <w:r>
        <w:rPr>
          <w:rFonts w:ascii="Arial" w:hAnsi="Arial" w:cs="Arial"/>
          <w:color w:val="000000"/>
        </w:rPr>
        <w:t xml:space="preserve"> pada </w:t>
      </w:r>
      <w:proofErr w:type="spellStart"/>
      <w:r>
        <w:rPr>
          <w:rFonts w:ascii="Arial" w:hAnsi="Arial" w:cs="Arial"/>
          <w:color w:val="000000"/>
        </w:rPr>
        <w:t>ayat</w:t>
      </w:r>
      <w:proofErr w:type="spellEnd"/>
      <w:r>
        <w:rPr>
          <w:rFonts w:ascii="Arial" w:hAnsi="Arial" w:cs="Arial"/>
          <w:color w:val="000000"/>
        </w:rPr>
        <w:t xml:space="preserve"> (3) </w:t>
      </w:r>
      <w:proofErr w:type="spellStart"/>
      <w:r>
        <w:rPr>
          <w:rFonts w:ascii="Arial" w:hAnsi="Arial" w:cs="Arial"/>
          <w:color w:val="000000"/>
        </w:rPr>
        <w:t>diatas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diputuskan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pencabutan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sudah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diterbitkan</w:t>
      </w:r>
      <w:proofErr w:type="spellEnd"/>
      <w:r>
        <w:rPr>
          <w:rFonts w:ascii="Arial" w:hAnsi="Arial" w:cs="Arial"/>
          <w:color w:val="000000"/>
        </w:rPr>
        <w:t xml:space="preserve"> oleh PIHAK KEDUA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PIHAK PERTAMA, </w:t>
      </w:r>
      <w:proofErr w:type="spellStart"/>
      <w:r>
        <w:rPr>
          <w:rFonts w:ascii="Arial" w:hAnsi="Arial" w:cs="Arial"/>
          <w:color w:val="000000"/>
        </w:rPr>
        <w:t>maka</w:t>
      </w:r>
      <w:proofErr w:type="spellEnd"/>
      <w:r>
        <w:rPr>
          <w:rFonts w:ascii="Arial" w:hAnsi="Arial" w:cs="Arial"/>
          <w:color w:val="000000"/>
        </w:rPr>
        <w:t xml:space="preserve"> PIHAK KEDUA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memberitahukan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tentang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, dan PIHAK </w:t>
      </w:r>
      <w:r>
        <w:rPr>
          <w:rFonts w:ascii="Arial" w:hAnsi="Arial" w:cs="Arial"/>
          <w:color w:val="000000"/>
        </w:rPr>
        <w:lastRenderedPageBreak/>
        <w:t xml:space="preserve">PERTAMA </w:t>
      </w:r>
      <w:proofErr w:type="spellStart"/>
      <w:r>
        <w:rPr>
          <w:rFonts w:ascii="Arial" w:hAnsi="Arial" w:cs="Arial"/>
          <w:color w:val="000000"/>
        </w:rPr>
        <w:t>harus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segera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mengembalikan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Kesesuaian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PIHAK KEDUA.</w:t>
      </w:r>
    </w:p>
    <w:p w14:paraId="4AAEBE67" w14:textId="77777777" w:rsidR="00066FAB" w:rsidRDefault="00000000">
      <w:pPr>
        <w:pStyle w:val="NormalWeb"/>
        <w:numPr>
          <w:ilvl w:val="0"/>
          <w:numId w:val="4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bersifat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force majeure</w:t>
      </w:r>
      <w:r>
        <w:rPr>
          <w:rFonts w:ascii="Arial" w:hAnsi="Arial" w:cs="Arial"/>
          <w:color w:val="000000"/>
        </w:rPr>
        <w:t xml:space="preserve">, PIHAK PERTAMA </w:t>
      </w:r>
      <w:proofErr w:type="spellStart"/>
      <w:r>
        <w:rPr>
          <w:rFonts w:ascii="Arial" w:hAnsi="Arial" w:cs="Arial"/>
          <w:color w:val="000000"/>
        </w:rPr>
        <w:t>diberikan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kesempatan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survailen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sebanyak-banyaknya</w:t>
      </w:r>
      <w:proofErr w:type="spellEnd"/>
      <w:r>
        <w:rPr>
          <w:rFonts w:ascii="Arial" w:hAnsi="Arial" w:cs="Arial"/>
          <w:color w:val="000000"/>
        </w:rPr>
        <w:t xml:space="preserve"> 1 (</w:t>
      </w:r>
      <w:proofErr w:type="spellStart"/>
      <w:r>
        <w:rPr>
          <w:rFonts w:ascii="Arial" w:hAnsi="Arial" w:cs="Arial"/>
          <w:color w:val="000000"/>
        </w:rPr>
        <w:t>satu</w:t>
      </w:r>
      <w:proofErr w:type="spellEnd"/>
      <w:r>
        <w:rPr>
          <w:rFonts w:ascii="Arial" w:hAnsi="Arial" w:cs="Arial"/>
          <w:color w:val="000000"/>
        </w:rPr>
        <w:t xml:space="preserve">) kali oleh PIHAK KEDUA, </w:t>
      </w: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mendapatkan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persetujuan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tertulis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PIHAK PERTAMA. </w:t>
      </w:r>
      <w:proofErr w:type="spellStart"/>
      <w:r>
        <w:rPr>
          <w:rFonts w:ascii="Arial" w:hAnsi="Arial" w:cs="Arial"/>
          <w:color w:val="000000"/>
        </w:rPr>
        <w:t>Keadaan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bersifat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force majeure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bencana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alam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perang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kebakaran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kerusuhan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wabah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penyakit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pemogokan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umum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kebijakan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pemerintah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menyangkut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Institusi</w:t>
      </w:r>
      <w:proofErr w:type="spellEnd"/>
      <w:r>
        <w:rPr>
          <w:rFonts w:ascii="Arial" w:hAnsi="Arial" w:cs="Arial"/>
          <w:color w:val="000000"/>
        </w:rPr>
        <w:t xml:space="preserve"> PIHAK PERTAMA.</w:t>
      </w:r>
    </w:p>
    <w:p w14:paraId="2CCB47FE" w14:textId="77777777" w:rsidR="00066FAB" w:rsidRDefault="00066FAB">
      <w:pPr>
        <w:pStyle w:val="NormalWeb"/>
        <w:snapToGrid w:val="0"/>
        <w:spacing w:before="60" w:beforeAutospacing="0" w:after="20" w:afterAutospacing="0" w:line="240" w:lineRule="auto"/>
        <w:ind w:left="450"/>
        <w:jc w:val="both"/>
        <w:rPr>
          <w:rFonts w:ascii="Arial" w:hAnsi="Arial" w:cs="Arial"/>
          <w:color w:val="000000"/>
        </w:rPr>
      </w:pPr>
    </w:p>
    <w:p w14:paraId="0D959532" w14:textId="77777777" w:rsidR="00066FAB" w:rsidRDefault="00066FAB">
      <w:pPr>
        <w:pStyle w:val="Heading4"/>
        <w:snapToGrid w:val="0"/>
        <w:spacing w:before="60" w:after="20" w:line="24" w:lineRule="atLeast"/>
        <w:ind w:left="0" w:firstLine="0"/>
        <w:jc w:val="center"/>
        <w:rPr>
          <w:rFonts w:ascii="Arial" w:hAnsi="Arial" w:cs="Arial"/>
          <w:color w:val="000000"/>
        </w:rPr>
      </w:pPr>
    </w:p>
    <w:p w14:paraId="3E89624D" w14:textId="77777777" w:rsidR="00066FAB" w:rsidRDefault="00000000">
      <w:pPr>
        <w:pStyle w:val="Heading4"/>
        <w:snapToGrid w:val="0"/>
        <w:spacing w:before="60" w:after="20" w:line="24" w:lineRule="atLeast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Pasal 4</w:t>
      </w:r>
    </w:p>
    <w:p w14:paraId="378CF439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ind w:left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LOKASI PEKERJAAN</w:t>
      </w:r>
    </w:p>
    <w:p w14:paraId="3581F6CA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ind w:left="90"/>
        <w:jc w:val="both"/>
        <w:rPr>
          <w:rFonts w:ascii="Arial" w:eastAsia="Calibri" w:hAnsi="Arial" w:cs="Arial"/>
          <w:color w:val="000000"/>
          <w:lang w:val="id-ID" w:eastAsia="zh-CN"/>
        </w:rPr>
      </w:pPr>
      <w:proofErr w:type="spellStart"/>
      <w:r>
        <w:rPr>
          <w:rFonts w:ascii="Arial" w:hAnsi="Arial" w:cs="Arial"/>
          <w:color w:val="000000"/>
        </w:rPr>
        <w:t>Kegiatan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dilaksanakan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gramStart"/>
      <w:r>
        <w:rPr>
          <w:rFonts w:ascii="Arial" w:hAnsi="Arial" w:cs="Arial"/>
          <w:color w:val="000000"/>
          <w:lang w:val="id-ID"/>
        </w:rPr>
        <w:t xml:space="preserve">Pabrik  </w:t>
      </w:r>
      <w:r>
        <w:rPr>
          <w:rFonts w:ascii="Arial" w:eastAsia="Calibri" w:hAnsi="Arial" w:cs="Arial"/>
        </w:rPr>
        <w:t>PT</w:t>
      </w:r>
      <w:proofErr w:type="gramEnd"/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lang w:val="id-ID"/>
        </w:rPr>
        <w:t xml:space="preserve">Chitose Internasional Tbk </w:t>
      </w:r>
      <w:r>
        <w:rPr>
          <w:rFonts w:ascii="Arial" w:hAnsi="Arial" w:cs="Arial"/>
          <w:color w:val="000000"/>
          <w:lang w:val="de-DE"/>
        </w:rPr>
        <w:t xml:space="preserve">yang beralamat di </w:t>
      </w:r>
      <w:r>
        <w:rPr>
          <w:rFonts w:ascii="Arial" w:eastAsia="Calibri" w:hAnsi="Arial"/>
        </w:rPr>
        <w:t xml:space="preserve">Jl. Industri III No. 5 RT 01 RW 08, </w:t>
      </w:r>
      <w:proofErr w:type="spellStart"/>
      <w:r>
        <w:rPr>
          <w:rFonts w:ascii="Arial" w:eastAsia="Calibri" w:hAnsi="Arial"/>
        </w:rPr>
        <w:t>Kelurahan</w:t>
      </w:r>
      <w:proofErr w:type="spellEnd"/>
      <w:r>
        <w:rPr>
          <w:rFonts w:ascii="Arial" w:eastAsia="Calibri" w:hAnsi="Arial"/>
        </w:rPr>
        <w:t xml:space="preserve"> </w:t>
      </w:r>
      <w:proofErr w:type="spellStart"/>
      <w:r>
        <w:rPr>
          <w:rFonts w:ascii="Arial" w:eastAsia="Calibri" w:hAnsi="Arial"/>
        </w:rPr>
        <w:t>Cimahi</w:t>
      </w:r>
      <w:proofErr w:type="spellEnd"/>
      <w:r>
        <w:rPr>
          <w:rFonts w:ascii="Arial" w:eastAsia="Calibri" w:hAnsi="Arial"/>
        </w:rPr>
        <w:t xml:space="preserve"> Selatan,</w:t>
      </w:r>
      <w:r>
        <w:rPr>
          <w:rFonts w:ascii="Arial" w:eastAsia="Calibri" w:hAnsi="Arial"/>
          <w:lang w:val="id-ID"/>
        </w:rPr>
        <w:t xml:space="preserve"> </w:t>
      </w:r>
      <w:r>
        <w:rPr>
          <w:rFonts w:ascii="Arial" w:eastAsia="Calibri" w:hAnsi="Arial"/>
        </w:rPr>
        <w:t xml:space="preserve">Kota </w:t>
      </w:r>
      <w:proofErr w:type="spellStart"/>
      <w:r>
        <w:rPr>
          <w:rFonts w:ascii="Arial" w:eastAsia="Calibri" w:hAnsi="Arial"/>
        </w:rPr>
        <w:t>Cimahi</w:t>
      </w:r>
      <w:proofErr w:type="spellEnd"/>
      <w:r>
        <w:rPr>
          <w:rFonts w:ascii="Arial" w:eastAsia="Calibri" w:hAnsi="Arial"/>
          <w:lang w:val="id-ID"/>
        </w:rPr>
        <w:t xml:space="preserve"> 40533.</w:t>
      </w:r>
    </w:p>
    <w:p w14:paraId="55E5732E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5E8096B5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06228648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ind w:left="6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5</w:t>
      </w:r>
    </w:p>
    <w:p w14:paraId="75863A8A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ind w:left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RUANG LINGKUP PEKERJAAN</w:t>
      </w:r>
    </w:p>
    <w:p w14:paraId="3980BDCA" w14:textId="77777777" w:rsidR="00066FAB" w:rsidRDefault="00000000">
      <w:pPr>
        <w:pStyle w:val="BodyTextIndent"/>
        <w:tabs>
          <w:tab w:val="clear" w:pos="1440"/>
          <w:tab w:val="clear" w:pos="1800"/>
          <w:tab w:val="clear" w:pos="5760"/>
        </w:tabs>
        <w:spacing w:before="60" w:after="20"/>
        <w:ind w:left="0" w:firstLine="0"/>
        <w:jc w:val="both"/>
        <w:rPr>
          <w:rFonts w:ascii="Arial" w:eastAsia="Calibri" w:hAnsi="Arial" w:cs="Arial"/>
          <w:szCs w:val="24"/>
          <w:lang w:val="id-ID"/>
        </w:rPr>
      </w:pPr>
      <w:r>
        <w:rPr>
          <w:rFonts w:ascii="Arial" w:hAnsi="Arial" w:cs="Arial"/>
          <w:color w:val="000000"/>
          <w:szCs w:val="24"/>
        </w:rPr>
        <w:t xml:space="preserve">Ruang </w:t>
      </w:r>
      <w:proofErr w:type="spellStart"/>
      <w:r>
        <w:rPr>
          <w:rFonts w:ascii="Arial" w:hAnsi="Arial" w:cs="Arial"/>
          <w:color w:val="000000"/>
          <w:szCs w:val="24"/>
        </w:rPr>
        <w:t>lingkup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jasa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  <w:lang w:val="id-ID"/>
        </w:rPr>
        <w:t xml:space="preserve">verifikasi ekolabel </w:t>
      </w:r>
      <w:r>
        <w:rPr>
          <w:rFonts w:ascii="Arial" w:hAnsi="Arial" w:cs="Arial"/>
          <w:color w:val="000000"/>
          <w:szCs w:val="24"/>
        </w:rPr>
        <w:t xml:space="preserve">PIHAK </w:t>
      </w:r>
      <w:r>
        <w:rPr>
          <w:rFonts w:ascii="Arial" w:hAnsi="Arial" w:cs="Arial"/>
          <w:szCs w:val="24"/>
        </w:rPr>
        <w:t>PERTAMA</w:t>
      </w:r>
      <w:r>
        <w:rPr>
          <w:rFonts w:ascii="Arial" w:hAnsi="Arial" w:cs="Arial"/>
          <w:color w:val="000000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Cs w:val="24"/>
        </w:rPr>
        <w:t>diatur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dalam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perjanjian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ini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adalah</w:t>
      </w:r>
      <w:proofErr w:type="spellEnd"/>
      <w:r>
        <w:rPr>
          <w:rFonts w:ascii="Arial" w:hAnsi="Arial" w:cs="Arial"/>
          <w:color w:val="000000"/>
          <w:szCs w:val="24"/>
        </w:rPr>
        <w:t xml:space="preserve"> V</w:t>
      </w:r>
      <w:r>
        <w:rPr>
          <w:rFonts w:ascii="Arial" w:hAnsi="Arial" w:cs="Arial"/>
          <w:color w:val="000000"/>
          <w:szCs w:val="24"/>
          <w:lang w:val="id-ID"/>
        </w:rPr>
        <w:t xml:space="preserve">erifikasi </w:t>
      </w:r>
      <w:proofErr w:type="spellStart"/>
      <w:r>
        <w:rPr>
          <w:rFonts w:ascii="Arial" w:hAnsi="Arial" w:cs="Arial"/>
          <w:color w:val="000000"/>
          <w:szCs w:val="24"/>
        </w:rPr>
        <w:t>Ekolabel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  <w:lang w:val="id-ID"/>
        </w:rPr>
        <w:t xml:space="preserve">Swadeklarasi dengan </w:t>
      </w:r>
      <w:r>
        <w:rPr>
          <w:rFonts w:ascii="Arial" w:hAnsi="Arial" w:cs="Arial"/>
          <w:color w:val="000000"/>
          <w:szCs w:val="24"/>
        </w:rPr>
        <w:t>K</w:t>
      </w:r>
      <w:r>
        <w:rPr>
          <w:rFonts w:ascii="Arial" w:hAnsi="Arial" w:cs="Arial"/>
          <w:color w:val="000000"/>
          <w:szCs w:val="24"/>
          <w:lang w:val="id-ID"/>
        </w:rPr>
        <w:t>laim</w:t>
      </w:r>
      <w:r>
        <w:rPr>
          <w:rFonts w:ascii="Arial" w:eastAsia="Calibri" w:hAnsi="Arial" w:cs="Arial"/>
          <w:szCs w:val="24"/>
          <w:lang w:val="zh-CN"/>
        </w:rPr>
        <w:t xml:space="preserve"> </w:t>
      </w:r>
      <w:r>
        <w:rPr>
          <w:rFonts w:ascii="Arial" w:hAnsi="Arial"/>
          <w:color w:val="000000"/>
          <w:lang w:val="id-ID"/>
        </w:rPr>
        <w:t>Extended Life Product</w:t>
      </w:r>
      <w:r>
        <w:rPr>
          <w:rFonts w:ascii="Arial" w:eastAsia="Calibri" w:hAnsi="Arial"/>
          <w:szCs w:val="24"/>
          <w:lang w:val="id-ID"/>
        </w:rPr>
        <w:t>,</w:t>
      </w:r>
      <w:r>
        <w:rPr>
          <w:rFonts w:ascii="Arial" w:hAnsi="Arial" w:cs="Arial"/>
          <w:color w:val="000000"/>
          <w:szCs w:val="24"/>
          <w:lang w:val="id-ID"/>
        </w:rPr>
        <w:t xml:space="preserve"> </w:t>
      </w:r>
      <w:proofErr w:type="gramStart"/>
      <w:r>
        <w:rPr>
          <w:rFonts w:ascii="Arial" w:hAnsi="Arial" w:cs="Arial"/>
          <w:color w:val="000000"/>
          <w:szCs w:val="24"/>
          <w:lang w:val="id-ID"/>
        </w:rPr>
        <w:t>K</w:t>
      </w:r>
      <w:r>
        <w:rPr>
          <w:rFonts w:ascii="Arial" w:eastAsia="Calibri" w:hAnsi="Arial" w:cs="Arial"/>
          <w:szCs w:val="24"/>
          <w:lang w:val="id-ID"/>
        </w:rPr>
        <w:t>ategori  Produk</w:t>
      </w:r>
      <w:proofErr w:type="gramEnd"/>
      <w:r>
        <w:rPr>
          <w:rFonts w:ascii="Arial" w:eastAsia="Calibri" w:hAnsi="Arial" w:cs="Arial"/>
          <w:szCs w:val="24"/>
          <w:lang w:val="id-ID"/>
        </w:rPr>
        <w:t xml:space="preserve"> </w:t>
      </w:r>
      <w:r>
        <w:rPr>
          <w:rFonts w:ascii="Arial" w:hAnsi="Arial"/>
          <w:color w:val="000000"/>
          <w:lang w:val="id-ID"/>
        </w:rPr>
        <w:t>Busa Matras.</w:t>
      </w:r>
    </w:p>
    <w:p w14:paraId="1AFDB963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rPr>
          <w:rFonts w:ascii="Arial" w:hAnsi="Arial" w:cs="Arial"/>
          <w:b/>
          <w:bCs/>
          <w:color w:val="000000"/>
        </w:rPr>
      </w:pPr>
    </w:p>
    <w:p w14:paraId="12BDDDFD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rPr>
          <w:rFonts w:ascii="Arial" w:hAnsi="Arial" w:cs="Arial"/>
          <w:b/>
          <w:bCs/>
          <w:color w:val="000000"/>
        </w:rPr>
      </w:pPr>
    </w:p>
    <w:p w14:paraId="18F9F047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6</w:t>
      </w:r>
    </w:p>
    <w:p w14:paraId="4783A491" w14:textId="77777777" w:rsidR="00066FAB" w:rsidRDefault="00000000">
      <w:pPr>
        <w:pStyle w:val="NormalWeb"/>
        <w:snapToGrid w:val="0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KEWAJIBAN DAN HAK</w:t>
      </w:r>
      <w:r>
        <w:rPr>
          <w:rFonts w:ascii="Arial" w:hAnsi="Arial" w:cs="Arial"/>
          <w:b/>
          <w:bCs/>
          <w:color w:val="000000"/>
          <w:lang w:val="id-ID"/>
        </w:rPr>
        <w:t xml:space="preserve"> PARA PIHAK</w:t>
      </w:r>
    </w:p>
    <w:p w14:paraId="204D212D" w14:textId="77777777" w:rsidR="00066FAB" w:rsidRDefault="00000000">
      <w:pPr>
        <w:pStyle w:val="ListParagraph"/>
        <w:numPr>
          <w:ilvl w:val="0"/>
          <w:numId w:val="5"/>
        </w:numPr>
        <w:tabs>
          <w:tab w:val="left" w:pos="450"/>
        </w:tabs>
        <w:snapToGrid w:val="0"/>
        <w:spacing w:after="0" w:line="24" w:lineRule="atLeast"/>
        <w:ind w:left="448" w:hanging="4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PIHAK PERTAMA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:</w:t>
      </w:r>
    </w:p>
    <w:p w14:paraId="49FE6E4C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konsisten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Vertifikasi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Ekolabel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dikomunikasikan</w:t>
      </w:r>
      <w:proofErr w:type="spellEnd"/>
      <w:r>
        <w:rPr>
          <w:rFonts w:ascii="Arial" w:hAnsi="Arial" w:cs="Arial"/>
        </w:rPr>
        <w:t xml:space="preserve"> oleh PIHAK KEDUA.</w:t>
      </w:r>
    </w:p>
    <w:p w14:paraId="40DA473B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ditunjuk</w:t>
      </w:r>
      <w:proofErr w:type="spellEnd"/>
      <w:r>
        <w:rPr>
          <w:rFonts w:ascii="Arial" w:hAnsi="Arial" w:cs="Arial"/>
        </w:rPr>
        <w:t xml:space="preserve"> oleh PIHAK KEDUA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memeriksa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rekaman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, wilayah, </w:t>
      </w:r>
      <w:proofErr w:type="spellStart"/>
      <w:r>
        <w:rPr>
          <w:rFonts w:ascii="Arial" w:hAnsi="Arial" w:cs="Arial"/>
        </w:rPr>
        <w:t>personil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subkontraktor</w:t>
      </w:r>
      <w:proofErr w:type="spellEnd"/>
      <w:r>
        <w:rPr>
          <w:rFonts w:ascii="Arial" w:hAnsi="Arial" w:cs="Arial"/>
        </w:rPr>
        <w:t xml:space="preserve"> PIHAK PERTAMA yang </w:t>
      </w:r>
      <w:proofErr w:type="spellStart"/>
      <w:r>
        <w:rPr>
          <w:rFonts w:ascii="Arial" w:hAnsi="Arial" w:cs="Arial"/>
        </w:rPr>
        <w:t>relevan</w:t>
      </w:r>
      <w:proofErr w:type="spellEnd"/>
      <w:r>
        <w:rPr>
          <w:rFonts w:ascii="Arial" w:hAnsi="Arial" w:cs="Arial"/>
        </w:rPr>
        <w:t>.</w:t>
      </w:r>
    </w:p>
    <w:p w14:paraId="10EB724F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r>
        <w:rPr>
          <w:rFonts w:ascii="Arial" w:hAnsi="Arial"/>
          <w:lang w:val="id-ID"/>
        </w:rPr>
        <w:t>M</w:t>
      </w:r>
      <w:proofErr w:type="spellStart"/>
      <w:r>
        <w:rPr>
          <w:rFonts w:ascii="Arial" w:hAnsi="Arial"/>
        </w:rPr>
        <w:t>emberikan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kepada</w:t>
      </w:r>
      <w:proofErr w:type="spellEnd"/>
      <w:r>
        <w:rPr>
          <w:rFonts w:ascii="Arial" w:hAnsi="Arial"/>
        </w:rPr>
        <w:t xml:space="preserve"> Kementerian </w:t>
      </w:r>
      <w:proofErr w:type="spellStart"/>
      <w:r>
        <w:rPr>
          <w:rFonts w:ascii="Arial" w:hAnsi="Arial"/>
        </w:rPr>
        <w:t>Lingkungan</w:t>
      </w:r>
      <w:proofErr w:type="spellEnd"/>
      <w:r>
        <w:rPr>
          <w:rFonts w:ascii="Arial" w:hAnsi="Arial"/>
        </w:rPr>
        <w:t xml:space="preserve"> Hidup (KLH) </w:t>
      </w:r>
      <w:proofErr w:type="spellStart"/>
      <w:r>
        <w:rPr>
          <w:rFonts w:ascii="Arial" w:hAnsi="Arial"/>
        </w:rPr>
        <w:t>untuk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melakukan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kegiatan</w:t>
      </w:r>
      <w:proofErr w:type="spellEnd"/>
      <w:r>
        <w:rPr>
          <w:rFonts w:ascii="Arial" w:hAnsi="Arial"/>
        </w:rPr>
        <w:t xml:space="preserve"> witness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rangka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akreditasi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sesuai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ketentuan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berlaku</w:t>
      </w:r>
      <w:proofErr w:type="spellEnd"/>
      <w:r>
        <w:rPr>
          <w:rFonts w:ascii="Arial" w:hAnsi="Arial"/>
        </w:rPr>
        <w:t>.</w:t>
      </w:r>
    </w:p>
    <w:p w14:paraId="338D0C4E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Hanya </w:t>
      </w:r>
      <w:proofErr w:type="spellStart"/>
      <w:r>
        <w:rPr>
          <w:rFonts w:ascii="Arial" w:hAnsi="Arial" w:cs="Arial"/>
        </w:rPr>
        <w:t>mengklaim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disertifikasi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dimilikinya</w:t>
      </w:r>
      <w:proofErr w:type="spellEnd"/>
      <w:r>
        <w:rPr>
          <w:rFonts w:ascii="Arial" w:hAnsi="Arial" w:cs="Arial"/>
        </w:rPr>
        <w:t>.</w:t>
      </w:r>
    </w:p>
    <w:p w14:paraId="451DCA60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PIHAK PERTAMA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keseluruhan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disetujui</w:t>
      </w:r>
      <w:proofErr w:type="spellEnd"/>
      <w:r>
        <w:rPr>
          <w:rFonts w:ascii="Arial" w:hAnsi="Arial" w:cs="Arial"/>
        </w:rPr>
        <w:t xml:space="preserve"> PIHAK KEDUA.</w:t>
      </w:r>
    </w:p>
    <w:p w14:paraId="22E9AE00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PIHAK KEDUA, dan </w:t>
      </w:r>
      <w:proofErr w:type="spellStart"/>
      <w:r>
        <w:rPr>
          <w:rFonts w:ascii="Arial" w:hAnsi="Arial" w:cs="Arial"/>
        </w:rPr>
        <w:t>mendokumentasikan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keluhan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mempengaruhi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kesesuaiannya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sertifikasi</w:t>
      </w:r>
      <w:proofErr w:type="spellEnd"/>
      <w:r>
        <w:rPr>
          <w:rFonts w:ascii="Arial" w:hAnsi="Arial" w:cs="Arial"/>
        </w:rPr>
        <w:t>.</w:t>
      </w:r>
    </w:p>
    <w:p w14:paraId="79C509C4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Menginformasikan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penundaan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PIHAK KEDUA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mempengaruhi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PIHAK PERTAMA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mayor pada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>.</w:t>
      </w:r>
    </w:p>
    <w:p w14:paraId="1714A741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Tidak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reputasi</w:t>
      </w:r>
      <w:proofErr w:type="spellEnd"/>
      <w:r>
        <w:rPr>
          <w:rFonts w:ascii="Arial" w:hAnsi="Arial" w:cs="Arial"/>
        </w:rPr>
        <w:t xml:space="preserve"> PIHAK KEDUA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diperbolehkan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PIHAK KEDUA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menyesatkan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</w:t>
      </w:r>
      <w:proofErr w:type="spellEnd"/>
      <w:r>
        <w:rPr>
          <w:rFonts w:ascii="Arial" w:hAnsi="Arial" w:cs="Arial"/>
        </w:rPr>
        <w:t>.</w:t>
      </w:r>
    </w:p>
    <w:p w14:paraId="0E61369E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pembekuan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pencabutan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penghentian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, PIHAK PERTAMA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menghentikan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menerbitkan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menyebarluaskan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iklan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diverifikasi</w:t>
      </w:r>
      <w:proofErr w:type="spellEnd"/>
      <w:r>
        <w:rPr>
          <w:rFonts w:ascii="Arial" w:hAnsi="Arial" w:cs="Arial"/>
        </w:rPr>
        <w:t xml:space="preserve"> oleh PIHAK KEDUA.</w:t>
      </w:r>
    </w:p>
    <w:p w14:paraId="4279023F" w14:textId="77777777" w:rsidR="00066FAB" w:rsidRDefault="00000000">
      <w:pPr>
        <w:pStyle w:val="ListParagraph"/>
        <w:numPr>
          <w:ilvl w:val="0"/>
          <w:numId w:val="6"/>
        </w:numPr>
        <w:snapToGrid w:val="0"/>
        <w:spacing w:before="60" w:after="20" w:line="24" w:lineRule="atLeast"/>
        <w:ind w:leftChars="200" w:left="850" w:hangingChars="154" w:hanging="3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verifikasi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Ekolabel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PIHAK KEDUA.</w:t>
      </w:r>
    </w:p>
    <w:p w14:paraId="3758033A" w14:textId="77777777" w:rsidR="00066FAB" w:rsidRDefault="00066FAB">
      <w:pPr>
        <w:pStyle w:val="ListParagraph"/>
        <w:snapToGrid w:val="0"/>
        <w:spacing w:before="60" w:after="20" w:line="24" w:lineRule="atLeast"/>
        <w:ind w:leftChars="46" w:left="110"/>
        <w:jc w:val="both"/>
        <w:rPr>
          <w:rFonts w:ascii="Arial" w:hAnsi="Arial" w:cs="Arial"/>
        </w:rPr>
      </w:pPr>
    </w:p>
    <w:p w14:paraId="4680A7D4" w14:textId="77777777" w:rsidR="00066FAB" w:rsidRDefault="00000000">
      <w:pPr>
        <w:pStyle w:val="ListParagraph"/>
        <w:numPr>
          <w:ilvl w:val="0"/>
          <w:numId w:val="5"/>
        </w:numPr>
        <w:snapToGrid w:val="0"/>
        <w:spacing w:before="60" w:after="20" w:line="24" w:lineRule="atLeast"/>
        <w:ind w:left="45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PIHAK KEDUA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:</w:t>
      </w:r>
    </w:p>
    <w:p w14:paraId="50B34F19" w14:textId="77777777" w:rsidR="00066FAB" w:rsidRDefault="00000000">
      <w:pPr>
        <w:pStyle w:val="ListParagraph"/>
        <w:numPr>
          <w:ilvl w:val="0"/>
          <w:numId w:val="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menyelesaikan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disepakati</w:t>
      </w:r>
      <w:proofErr w:type="spellEnd"/>
      <w:r>
        <w:rPr>
          <w:rFonts w:ascii="Arial" w:hAnsi="Arial" w:cs="Arial"/>
        </w:rPr>
        <w:t>.</w:t>
      </w:r>
    </w:p>
    <w:p w14:paraId="09EE5F2E" w14:textId="77777777" w:rsidR="00066FAB" w:rsidRDefault="00000000">
      <w:pPr>
        <w:pStyle w:val="ListParagraph"/>
        <w:numPr>
          <w:ilvl w:val="0"/>
          <w:numId w:val="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Memberikan keterangan-keterangan yang diperlukan terkait dengan kegiatan sertifikasi yang diminta oleh PIHAK PERTAMA.</w:t>
      </w:r>
    </w:p>
    <w:p w14:paraId="18C62D2C" w14:textId="77777777" w:rsidR="00066FAB" w:rsidRDefault="00000000">
      <w:pPr>
        <w:pStyle w:val="ListParagraph"/>
        <w:numPr>
          <w:ilvl w:val="0"/>
          <w:numId w:val="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Menyerahkan hasil pekerjaan kepada PIHAK  PERTAMA sesuai dengan jadwal penyerahan pekerjaan yang telah ditetapkan dalam perjanjian ini.</w:t>
      </w:r>
    </w:p>
    <w:p w14:paraId="05BFB313" w14:textId="77777777" w:rsidR="00066FAB" w:rsidRDefault="00066FAB">
      <w:pPr>
        <w:snapToGrid w:val="0"/>
        <w:spacing w:before="60" w:after="20" w:line="24" w:lineRule="atLeast"/>
        <w:jc w:val="both"/>
        <w:rPr>
          <w:rFonts w:ascii="Arial" w:hAnsi="Arial" w:cs="Arial"/>
          <w:lang w:val="de-DE"/>
        </w:rPr>
      </w:pPr>
    </w:p>
    <w:p w14:paraId="26459B53" w14:textId="77777777" w:rsidR="00066FAB" w:rsidRDefault="00000000">
      <w:pPr>
        <w:pStyle w:val="ListParagraph"/>
        <w:numPr>
          <w:ilvl w:val="0"/>
          <w:numId w:val="5"/>
        </w:numPr>
        <w:snapToGrid w:val="0"/>
        <w:spacing w:before="60" w:after="20" w:line="24" w:lineRule="atLeast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Hak PIHAK PERTAMA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:</w:t>
      </w:r>
    </w:p>
    <w:p w14:paraId="57647433" w14:textId="77777777" w:rsidR="00066FAB" w:rsidRDefault="00000000">
      <w:pPr>
        <w:pStyle w:val="ListParagraph"/>
        <w:numPr>
          <w:ilvl w:val="0"/>
          <w:numId w:val="8"/>
        </w:numPr>
        <w:snapToGrid w:val="0"/>
        <w:spacing w:before="60" w:after="20" w:line="24" w:lineRule="atLeast"/>
        <w:ind w:left="72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rinci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mutakhir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kewenangan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pengoperasian</w:t>
      </w:r>
      <w:proofErr w:type="spellEnd"/>
      <w:r>
        <w:rPr>
          <w:rFonts w:ascii="Arial" w:hAnsi="Arial" w:cs="Arial"/>
        </w:rPr>
        <w:t xml:space="preserve"> PIHAK KEDUA,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relevan</w:t>
      </w:r>
      <w:proofErr w:type="spellEnd"/>
      <w:r>
        <w:rPr>
          <w:rFonts w:ascii="Arial" w:hAnsi="Arial" w:cs="Arial"/>
        </w:rPr>
        <w:t>.</w:t>
      </w:r>
    </w:p>
    <w:p w14:paraId="43CAB972" w14:textId="77777777" w:rsidR="00066FAB" w:rsidRDefault="00000000">
      <w:pPr>
        <w:pStyle w:val="NormalWeb"/>
        <w:numPr>
          <w:ilvl w:val="0"/>
          <w:numId w:val="8"/>
        </w:numPr>
        <w:snapToGrid w:val="0"/>
        <w:spacing w:before="60" w:beforeAutospacing="0" w:after="20" w:afterAutospacing="0" w:line="240" w:lineRule="auto"/>
        <w:ind w:left="720" w:hanging="2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Dapat </w:t>
      </w:r>
      <w:proofErr w:type="spellStart"/>
      <w:r>
        <w:rPr>
          <w:rFonts w:ascii="Arial" w:hAnsi="Arial" w:cs="Arial"/>
          <w:color w:val="000000"/>
        </w:rPr>
        <w:t>segera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pengujian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ulang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terhadap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arsip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contoh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disimpan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jika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pengujian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memenuhi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persyaratan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Apabila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pengujian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Arsip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contoh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memenuhi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persyaratan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maka</w:t>
      </w:r>
      <w:proofErr w:type="spellEnd"/>
      <w:r>
        <w:rPr>
          <w:rFonts w:ascii="Arial" w:hAnsi="Arial" w:cs="Arial"/>
          <w:color w:val="000000"/>
        </w:rPr>
        <w:t xml:space="preserve"> PIHAK KEDUA </w:t>
      </w:r>
      <w:proofErr w:type="spellStart"/>
      <w:r>
        <w:rPr>
          <w:rFonts w:ascii="Arial" w:hAnsi="Arial" w:cs="Arial"/>
          <w:color w:val="000000"/>
        </w:rPr>
        <w:t>menugaskan</w:t>
      </w:r>
      <w:proofErr w:type="spellEnd"/>
      <w:r>
        <w:rPr>
          <w:rFonts w:ascii="Arial" w:hAnsi="Arial" w:cs="Arial"/>
          <w:color w:val="000000"/>
        </w:rPr>
        <w:t xml:space="preserve"> PPC dan </w:t>
      </w:r>
      <w:proofErr w:type="spellStart"/>
      <w:r>
        <w:rPr>
          <w:rFonts w:ascii="Arial" w:hAnsi="Arial" w:cs="Arial"/>
          <w:color w:val="000000"/>
        </w:rPr>
        <w:t>meminta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pemohon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segera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pengujian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ulang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Apabila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pengujian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ulang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memenuhi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persyaratan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permohonan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verifikasi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swadeklarasi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ditolak</w:t>
      </w:r>
      <w:proofErr w:type="spellEnd"/>
      <w:r>
        <w:rPr>
          <w:rFonts w:ascii="Arial" w:hAnsi="Arial" w:cs="Arial"/>
          <w:color w:val="000000"/>
        </w:rPr>
        <w:t>.</w:t>
      </w:r>
    </w:p>
    <w:p w14:paraId="533919FD" w14:textId="77777777" w:rsidR="00066FAB" w:rsidRDefault="00066FAB">
      <w:pPr>
        <w:pStyle w:val="NormalWeb"/>
        <w:snapToGrid w:val="0"/>
        <w:spacing w:before="60" w:beforeAutospacing="0" w:after="20" w:afterAutospacing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50A6D501" w14:textId="77777777" w:rsidR="00066FAB" w:rsidRDefault="00000000">
      <w:pPr>
        <w:pStyle w:val="ListParagraph"/>
        <w:numPr>
          <w:ilvl w:val="0"/>
          <w:numId w:val="5"/>
        </w:numPr>
        <w:snapToGrid w:val="0"/>
        <w:spacing w:before="60" w:after="20" w:line="24" w:lineRule="atLeast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Hak PIHAK KEDUA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PIHAK PERTAMA </w:t>
      </w:r>
      <w:r>
        <w:rPr>
          <w:rFonts w:ascii="Arial" w:hAnsi="Arial" w:cs="Arial"/>
          <w:lang w:val="id-ID"/>
        </w:rPr>
        <w:t>sesuai dengan yang tercantum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.  </w:t>
      </w:r>
    </w:p>
    <w:p w14:paraId="2B4655E4" w14:textId="77777777" w:rsidR="00066FAB" w:rsidRDefault="00066FAB">
      <w:pPr>
        <w:pStyle w:val="ListParagraph"/>
        <w:snapToGrid w:val="0"/>
        <w:spacing w:before="60" w:after="20" w:line="24" w:lineRule="atLeast"/>
        <w:ind w:left="0"/>
        <w:jc w:val="both"/>
        <w:rPr>
          <w:rFonts w:ascii="Arial" w:hAnsi="Arial" w:cs="Arial"/>
          <w:color w:val="4F81BD" w:themeColor="accent1"/>
        </w:rPr>
      </w:pPr>
    </w:p>
    <w:p w14:paraId="4459CD17" w14:textId="77777777" w:rsidR="00066FAB" w:rsidRDefault="00066FAB">
      <w:pPr>
        <w:snapToGrid w:val="0"/>
        <w:spacing w:before="60" w:after="20" w:line="24" w:lineRule="atLeast"/>
        <w:rPr>
          <w:rFonts w:ascii="Arial" w:hAnsi="Arial" w:cs="Arial"/>
          <w:b/>
          <w:bCs/>
        </w:rPr>
      </w:pPr>
    </w:p>
    <w:p w14:paraId="441DCD36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7</w:t>
      </w:r>
    </w:p>
    <w:p w14:paraId="465672FF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WAKTU PELAKSANAAN</w:t>
      </w:r>
    </w:p>
    <w:p w14:paraId="7D868D6E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Jangka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waktu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pelaksanaan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pekerjaan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adalah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lang w:val="id-ID"/>
        </w:rPr>
        <w:t xml:space="preserve">3 (tiga) tahun, </w:t>
      </w:r>
      <w:proofErr w:type="spellStart"/>
      <w:r>
        <w:rPr>
          <w:rFonts w:ascii="Arial" w:hAnsi="Arial" w:cs="Arial"/>
          <w:color w:val="000000" w:themeColor="text1"/>
        </w:rPr>
        <w:t>sesuai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masa </w:t>
      </w:r>
      <w:proofErr w:type="spellStart"/>
      <w:r>
        <w:rPr>
          <w:rFonts w:ascii="Arial" w:hAnsi="Arial" w:cs="Arial"/>
          <w:color w:val="000000" w:themeColor="text1"/>
        </w:rPr>
        <w:t>berlaku</w:t>
      </w:r>
      <w:proofErr w:type="spellEnd"/>
      <w:r>
        <w:rPr>
          <w:rFonts w:ascii="Arial" w:hAnsi="Arial" w:cs="Arial"/>
          <w:color w:val="000000" w:themeColor="text1"/>
        </w:rPr>
        <w:t xml:space="preserve"> Surat </w:t>
      </w:r>
      <w:proofErr w:type="spellStart"/>
      <w:r>
        <w:rPr>
          <w:rFonts w:ascii="Arial" w:hAnsi="Arial" w:cs="Arial"/>
          <w:color w:val="000000" w:themeColor="text1"/>
        </w:rPr>
        <w:t>Kesesuain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Klaim</w:t>
      </w:r>
      <w:proofErr w:type="spellEnd"/>
      <w:r>
        <w:rPr>
          <w:rFonts w:ascii="Arial" w:hAnsi="Arial" w:cs="Arial"/>
          <w:color w:val="000000" w:themeColor="text1"/>
        </w:rPr>
        <w:t xml:space="preserve"> Verifikasi </w:t>
      </w:r>
      <w:proofErr w:type="spellStart"/>
      <w:r>
        <w:rPr>
          <w:rFonts w:ascii="Arial" w:hAnsi="Arial" w:cs="Arial"/>
          <w:color w:val="000000" w:themeColor="text1"/>
        </w:rPr>
        <w:t>Ekolabel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sesuai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Pasal 3 </w:t>
      </w:r>
      <w:proofErr w:type="spellStart"/>
      <w:r>
        <w:rPr>
          <w:rFonts w:ascii="Arial" w:hAnsi="Arial" w:cs="Arial"/>
          <w:color w:val="000000" w:themeColor="text1"/>
        </w:rPr>
        <w:t>ayat</w:t>
      </w:r>
      <w:proofErr w:type="spellEnd"/>
      <w:r>
        <w:rPr>
          <w:rFonts w:ascii="Arial" w:hAnsi="Arial" w:cs="Arial"/>
          <w:color w:val="000000" w:themeColor="text1"/>
        </w:rPr>
        <w:t xml:space="preserve"> (1) dan </w:t>
      </w:r>
      <w:proofErr w:type="spellStart"/>
      <w:r>
        <w:rPr>
          <w:rFonts w:ascii="Arial" w:hAnsi="Arial" w:cs="Arial"/>
          <w:color w:val="000000" w:themeColor="text1"/>
        </w:rPr>
        <w:t>ayat</w:t>
      </w:r>
      <w:proofErr w:type="spellEnd"/>
      <w:r>
        <w:rPr>
          <w:rFonts w:ascii="Arial" w:hAnsi="Arial" w:cs="Arial"/>
          <w:color w:val="000000" w:themeColor="text1"/>
        </w:rPr>
        <w:t xml:space="preserve"> (2) </w:t>
      </w:r>
      <w:proofErr w:type="spellStart"/>
      <w:r>
        <w:rPr>
          <w:rFonts w:ascii="Arial" w:hAnsi="Arial" w:cs="Arial"/>
          <w:color w:val="000000" w:themeColor="text1"/>
        </w:rPr>
        <w:t>dari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Perjanjian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2DECAB46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rPr>
          <w:rFonts w:ascii="Arial" w:hAnsi="Arial" w:cs="Arial"/>
          <w:b/>
          <w:bCs/>
          <w:color w:val="000000"/>
        </w:rPr>
      </w:pPr>
    </w:p>
    <w:p w14:paraId="6B736F13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46791327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2DE0A4B2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1E1B1F3A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8</w:t>
      </w:r>
    </w:p>
    <w:p w14:paraId="1189B064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BIAYA</w:t>
      </w:r>
    </w:p>
    <w:p w14:paraId="6A40A845" w14:textId="77777777" w:rsidR="00066FAB" w:rsidRDefault="00000000">
      <w:pPr>
        <w:snapToGrid w:val="0"/>
        <w:spacing w:before="60" w:after="20" w:line="24" w:lineRule="atLeast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Biaya pelaksanaan pekerjaan telah disepakai PARA PIHAK dan dibayarkan PIHAK PERTAMA kepada PIHAK KEDUA dengan ketentuan sebagai berikut :</w:t>
      </w:r>
    </w:p>
    <w:p w14:paraId="4D8444E5" w14:textId="77777777" w:rsidR="00066FAB" w:rsidRDefault="00000000">
      <w:pPr>
        <w:numPr>
          <w:ilvl w:val="0"/>
          <w:numId w:val="9"/>
        </w:numPr>
        <w:snapToGrid w:val="0"/>
        <w:spacing w:before="60" w:after="20" w:line="24" w:lineRule="atLeast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Verifikasi Awal </w:t>
      </w:r>
    </w:p>
    <w:p w14:paraId="6653D942" w14:textId="77777777" w:rsidR="00066FAB" w:rsidRDefault="00000000">
      <w:pPr>
        <w:numPr>
          <w:ilvl w:val="0"/>
          <w:numId w:val="10"/>
        </w:numPr>
        <w:snapToGrid w:val="0"/>
        <w:spacing w:before="60" w:after="20" w:line="24" w:lineRule="atLeast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PIHAK PERTAMA </w:t>
      </w:r>
      <w:proofErr w:type="spellStart"/>
      <w:r>
        <w:rPr>
          <w:rFonts w:ascii="Arial" w:hAnsi="Arial" w:cs="Arial"/>
        </w:rPr>
        <w:t>dikenakan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verifikasi awal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Rp </w:t>
      </w:r>
      <w:bookmarkStart w:id="0" w:name="OLE_LINK2"/>
      <w:proofErr w:type="gramStart"/>
      <w:r>
        <w:rPr>
          <w:rFonts w:ascii="Arial" w:hAnsi="Arial" w:cs="Arial"/>
          <w:lang w:val="id-ID" w:eastAsia="en-GB"/>
        </w:rPr>
        <w:t>12.75</w:t>
      </w:r>
      <w:r>
        <w:rPr>
          <w:rFonts w:ascii="Arial" w:hAnsi="Arial" w:cs="Arial"/>
          <w:lang w:eastAsia="en-GB"/>
        </w:rPr>
        <w:t>0.000</w:t>
      </w:r>
      <w:bookmarkEnd w:id="0"/>
      <w:r>
        <w:rPr>
          <w:rFonts w:ascii="Arial" w:hAnsi="Arial" w:cs="Arial"/>
          <w:lang w:val="id-ID"/>
        </w:rPr>
        <w:t>,-</w:t>
      </w:r>
      <w:proofErr w:type="gramEnd"/>
      <w:r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i/>
          <w:lang w:val="id-ID"/>
        </w:rPr>
        <w:t xml:space="preserve">dua belas juta tujuh ratus lima puluh ribu </w:t>
      </w:r>
      <w:r>
        <w:rPr>
          <w:rFonts w:ascii="Arial" w:hAnsi="Arial" w:cs="Arial"/>
          <w:i/>
          <w:lang w:val="en-GB"/>
        </w:rPr>
        <w:t>rupiah)</w:t>
      </w:r>
      <w:r>
        <w:rPr>
          <w:rFonts w:ascii="Arial" w:hAnsi="Arial" w:cs="Arial"/>
          <w:lang w:val="zh-CN"/>
        </w:rPr>
        <w:t>.</w:t>
      </w:r>
    </w:p>
    <w:p w14:paraId="39C2B189" w14:textId="77777777" w:rsidR="00066FAB" w:rsidRDefault="00000000">
      <w:pPr>
        <w:numPr>
          <w:ilvl w:val="0"/>
          <w:numId w:val="10"/>
        </w:numPr>
        <w:snapToGrid w:val="0"/>
        <w:spacing w:before="60" w:after="20" w:line="24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>).</w:t>
      </w:r>
    </w:p>
    <w:p w14:paraId="7D21B892" w14:textId="77777777" w:rsidR="00066FAB" w:rsidRDefault="00000000">
      <w:pPr>
        <w:numPr>
          <w:ilvl w:val="0"/>
          <w:numId w:val="10"/>
        </w:numPr>
        <w:snapToGrid w:val="0"/>
        <w:spacing w:before="60" w:after="2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transportasi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PP</w:t>
      </w:r>
      <w:r>
        <w:rPr>
          <w:rFonts w:ascii="Arial" w:hAnsi="Arial" w:cs="Arial"/>
        </w:rPr>
        <w:t xml:space="preserve"> Tim Audit </w:t>
      </w:r>
      <w:proofErr w:type="spellStart"/>
      <w:r>
        <w:rPr>
          <w:rFonts w:ascii="Arial" w:hAnsi="Arial" w:cs="Arial"/>
        </w:rPr>
        <w:t>ditanggung</w:t>
      </w:r>
      <w:proofErr w:type="spellEnd"/>
      <w:r>
        <w:rPr>
          <w:rFonts w:ascii="Arial" w:hAnsi="Arial" w:cs="Arial"/>
        </w:rPr>
        <w:t xml:space="preserve"> oleh PIHAK PERTAMA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id-ID"/>
        </w:rPr>
        <w:t>dalam bentuk penjemputan.</w:t>
      </w:r>
    </w:p>
    <w:p w14:paraId="11B2B726" w14:textId="77777777" w:rsidR="00066FAB" w:rsidRDefault="00000000">
      <w:pPr>
        <w:numPr>
          <w:ilvl w:val="0"/>
          <w:numId w:val="10"/>
        </w:numPr>
        <w:snapToGrid w:val="0"/>
        <w:spacing w:before="60" w:after="20" w:line="24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PIHAK PERTAMA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PIHAK KEDUA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>.</w:t>
      </w:r>
    </w:p>
    <w:p w14:paraId="1028D4E5" w14:textId="77777777" w:rsidR="00066FAB" w:rsidRDefault="00000000">
      <w:pPr>
        <w:numPr>
          <w:ilvl w:val="0"/>
          <w:numId w:val="9"/>
        </w:numPr>
        <w:snapToGrid w:val="0"/>
        <w:spacing w:before="60" w:after="20" w:line="24" w:lineRule="atLeast"/>
        <w:ind w:left="360"/>
        <w:jc w:val="both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Biaya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Pengawasan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Berkala</w:t>
      </w:r>
      <w:proofErr w:type="spellEnd"/>
      <w:r>
        <w:rPr>
          <w:rFonts w:ascii="Arial" w:hAnsi="Arial" w:cs="Arial"/>
          <w:lang w:val="es-MX"/>
        </w:rPr>
        <w:t xml:space="preserve"> (</w:t>
      </w:r>
      <w:proofErr w:type="spellStart"/>
      <w:r>
        <w:rPr>
          <w:rFonts w:ascii="Arial" w:hAnsi="Arial" w:cs="Arial"/>
          <w:lang w:val="es-MX"/>
        </w:rPr>
        <w:t>Survailen</w:t>
      </w:r>
      <w:proofErr w:type="spellEnd"/>
      <w:r>
        <w:rPr>
          <w:rFonts w:ascii="Arial" w:hAnsi="Arial" w:cs="Arial"/>
          <w:lang w:val="es-MX"/>
        </w:rPr>
        <w:t xml:space="preserve">) </w:t>
      </w:r>
    </w:p>
    <w:p w14:paraId="097C0F7D" w14:textId="77777777" w:rsidR="00066FAB" w:rsidRDefault="00000000">
      <w:pPr>
        <w:numPr>
          <w:ilvl w:val="0"/>
          <w:numId w:val="11"/>
        </w:numPr>
        <w:snapToGrid w:val="0"/>
        <w:spacing w:before="60" w:after="20" w:line="24" w:lineRule="atLeast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P</w:t>
      </w:r>
      <w:r>
        <w:rPr>
          <w:rFonts w:ascii="Arial" w:hAnsi="Arial" w:cs="Arial"/>
          <w:bCs/>
          <w:lang w:val="id-ID"/>
        </w:rPr>
        <w:t xml:space="preserve">embayaran Pengawasan Berkala (Survailen) akan diberitahukan PIHAK </w:t>
      </w:r>
      <w:r>
        <w:rPr>
          <w:rFonts w:ascii="Arial" w:hAnsi="Arial" w:cs="Arial"/>
          <w:lang w:val="es-MX"/>
        </w:rPr>
        <w:t>KE</w:t>
      </w:r>
      <w:r>
        <w:rPr>
          <w:rFonts w:ascii="Arial" w:hAnsi="Arial" w:cs="Arial"/>
          <w:lang w:val="id-ID"/>
        </w:rPr>
        <w:t>DUA</w:t>
      </w:r>
      <w:r>
        <w:rPr>
          <w:rFonts w:ascii="Arial" w:hAnsi="Arial" w:cs="Arial"/>
          <w:bCs/>
          <w:lang w:val="id-ID"/>
        </w:rPr>
        <w:t xml:space="preserve"> kepada PIHAK </w:t>
      </w:r>
      <w:r>
        <w:rPr>
          <w:rFonts w:ascii="Arial" w:hAnsi="Arial" w:cs="Arial"/>
          <w:lang w:val="es-MX"/>
        </w:rPr>
        <w:t>PERTAMA</w:t>
      </w:r>
      <w:r>
        <w:rPr>
          <w:rFonts w:ascii="Arial" w:hAnsi="Arial" w:cs="Arial"/>
          <w:bCs/>
          <w:lang w:val="id-ID"/>
        </w:rPr>
        <w:t xml:space="preserve"> pada saat kegiatan dimaksud akan dilaksanakan.</w:t>
      </w:r>
    </w:p>
    <w:p w14:paraId="776AEE05" w14:textId="77777777" w:rsidR="00066FAB" w:rsidRDefault="00000000">
      <w:pPr>
        <w:pStyle w:val="ListParagraph"/>
        <w:numPr>
          <w:ilvl w:val="0"/>
          <w:numId w:val="11"/>
        </w:numPr>
        <w:spacing w:line="276" w:lineRule="auto"/>
        <w:ind w:hanging="36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  <w:lang w:val="es-MX"/>
        </w:rPr>
        <w:t>Biaya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survailen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</w:rPr>
        <w:t>berlaku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tidak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perubahan</w:t>
      </w:r>
      <w:proofErr w:type="spellEnd"/>
      <w:r>
        <w:rPr>
          <w:rFonts w:ascii="Arial" w:hAnsi="Arial" w:cs="Arial"/>
          <w:bCs/>
        </w:rPr>
        <w:t xml:space="preserve"> pada </w:t>
      </w:r>
      <w:bookmarkStart w:id="1" w:name="_Hlk192576211"/>
      <w:r>
        <w:rPr>
          <w:rFonts w:ascii="Arial" w:hAnsi="Arial" w:cs="Arial"/>
        </w:rPr>
        <w:t xml:space="preserve">Keputusan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Badan Layanan Umum Balai Besar Standardisasi dan Pelayanan Jasa Industri Selulosa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23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</w:t>
      </w:r>
      <w:r>
        <w:rPr>
          <w:rFonts w:ascii="Arial" w:hAnsi="Arial" w:cs="Arial"/>
          <w:lang w:val="id-ID"/>
        </w:rPr>
        <w:t>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Besaran</w:t>
      </w:r>
      <w:proofErr w:type="spellEnd"/>
      <w:r>
        <w:rPr>
          <w:rFonts w:ascii="Arial" w:hAnsi="Arial" w:cs="Arial"/>
        </w:rPr>
        <w:t xml:space="preserve"> Tarif</w:t>
      </w:r>
      <w:r>
        <w:rPr>
          <w:rFonts w:ascii="Arial" w:hAnsi="Arial" w:cs="Arial"/>
          <w:lang w:val="id-ID"/>
        </w:rPr>
        <w:t xml:space="preserve"> Layanan</w:t>
      </w:r>
      <w:r>
        <w:rPr>
          <w:rFonts w:ascii="Arial" w:hAnsi="Arial" w:cs="Arial"/>
        </w:rPr>
        <w:t xml:space="preserve"> pada Badan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Umum Balai Besar Standardisasi dan Pelayanan Jasa Industri Selulosa</w:t>
      </w:r>
      <w:r>
        <w:rPr>
          <w:rFonts w:ascii="Arial" w:hAnsi="Arial" w:cs="Arial"/>
          <w:lang w:val="id-ID"/>
        </w:rPr>
        <w:t>.</w:t>
      </w:r>
    </w:p>
    <w:bookmarkEnd w:id="1"/>
    <w:p w14:paraId="5C3A3E2F" w14:textId="77777777" w:rsidR="00066FAB" w:rsidRDefault="00000000">
      <w:pPr>
        <w:pStyle w:val="ListParagraph"/>
        <w:numPr>
          <w:ilvl w:val="0"/>
          <w:numId w:val="12"/>
        </w:numPr>
        <w:snapToGrid w:val="0"/>
        <w:spacing w:before="60" w:after="20" w:line="276" w:lineRule="auto"/>
        <w:ind w:left="284" w:hanging="363"/>
        <w:jc w:val="both"/>
        <w:rPr>
          <w:rFonts w:ascii="Arial" w:hAnsi="Arial" w:cs="Arial"/>
          <w:bCs/>
          <w:lang w:val="es-MX"/>
        </w:rPr>
      </w:pPr>
      <w:proofErr w:type="spellStart"/>
      <w:r>
        <w:rPr>
          <w:rFonts w:ascii="Arial" w:hAnsi="Arial" w:cs="Arial"/>
          <w:lang w:val="es-MX"/>
        </w:rPr>
        <w:t>Biaya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iCs/>
          <w:lang w:val="es-MX"/>
        </w:rPr>
        <w:t>Kunjungan</w:t>
      </w:r>
      <w:proofErr w:type="spellEnd"/>
      <w:r>
        <w:rPr>
          <w:rFonts w:ascii="Arial" w:hAnsi="Arial" w:cs="Arial"/>
          <w:iCs/>
          <w:lang w:val="es-MX"/>
        </w:rPr>
        <w:t xml:space="preserve"> </w:t>
      </w:r>
      <w:proofErr w:type="spellStart"/>
      <w:r>
        <w:rPr>
          <w:rFonts w:ascii="Arial" w:hAnsi="Arial" w:cs="Arial"/>
          <w:iCs/>
          <w:lang w:val="es-MX"/>
        </w:rPr>
        <w:t>Tambahan</w:t>
      </w:r>
      <w:proofErr w:type="spellEnd"/>
      <w:r>
        <w:rPr>
          <w:rFonts w:ascii="Arial" w:hAnsi="Arial" w:cs="Arial"/>
          <w:i/>
          <w:lang w:val="es-MX"/>
        </w:rPr>
        <w:t xml:space="preserve"> (</w:t>
      </w:r>
      <w:proofErr w:type="spellStart"/>
      <w:r>
        <w:rPr>
          <w:rFonts w:ascii="Arial" w:hAnsi="Arial" w:cs="Arial"/>
          <w:i/>
          <w:lang w:val="es-MX"/>
        </w:rPr>
        <w:t>Major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i/>
          <w:iCs/>
          <w:lang w:val="es-MX"/>
        </w:rPr>
        <w:t>Verification</w:t>
      </w:r>
      <w:proofErr w:type="spellEnd"/>
      <w:r>
        <w:rPr>
          <w:rFonts w:ascii="Arial" w:hAnsi="Arial" w:cs="Arial"/>
          <w:lang w:val="es-MX"/>
        </w:rPr>
        <w:t>)</w:t>
      </w:r>
    </w:p>
    <w:p w14:paraId="41708164" w14:textId="77777777" w:rsidR="00066FAB" w:rsidRDefault="00000000">
      <w:pPr>
        <w:numPr>
          <w:ilvl w:val="1"/>
          <w:numId w:val="13"/>
        </w:numPr>
        <w:tabs>
          <w:tab w:val="clear" w:pos="1440"/>
          <w:tab w:val="left" w:pos="720"/>
        </w:tabs>
        <w:snapToGrid w:val="0"/>
        <w:spacing w:before="60" w:after="20" w:line="276" w:lineRule="auto"/>
        <w:ind w:left="720" w:hanging="36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/>
        </w:rPr>
        <w:t>Major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Verification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Pasal 1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(7).</w:t>
      </w:r>
      <w:r>
        <w:rPr>
          <w:rFonts w:ascii="Arial" w:hAnsi="Arial" w:cs="Arial"/>
          <w:lang w:val="id-ID"/>
        </w:rPr>
        <w:t xml:space="preserve"> </w:t>
      </w:r>
    </w:p>
    <w:p w14:paraId="1420BDE3" w14:textId="77777777" w:rsidR="00066FAB" w:rsidRDefault="00000000">
      <w:pPr>
        <w:numPr>
          <w:ilvl w:val="1"/>
          <w:numId w:val="13"/>
        </w:numPr>
        <w:tabs>
          <w:tab w:val="clear" w:pos="1440"/>
          <w:tab w:val="left" w:pos="720"/>
        </w:tabs>
        <w:snapToGrid w:val="0"/>
        <w:spacing w:before="60" w:after="20" w:line="276" w:lineRule="auto"/>
        <w:ind w:left="720" w:hanging="363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Biaya Kunjungan Tambahan (Major Verification) akan diberitahukan PIHAK KEDUA kepada PIHAK PERTAMA pada saat kegiatan tersebut akan dilaksanakan.</w:t>
      </w:r>
    </w:p>
    <w:p w14:paraId="472157CD" w14:textId="77777777" w:rsidR="00066FAB" w:rsidRDefault="00000000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napToGrid w:val="0"/>
        <w:spacing w:after="0" w:line="24" w:lineRule="atLeast"/>
        <w:ind w:left="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Tambahan</w:t>
      </w:r>
      <w:proofErr w:type="spellEnd"/>
    </w:p>
    <w:p w14:paraId="65321F00" w14:textId="77777777" w:rsidR="00066FAB" w:rsidRDefault="0000000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napToGrid w:val="0"/>
        <w:spacing w:before="60" w:after="20" w:line="24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Pasal 6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(3).</w:t>
      </w:r>
    </w:p>
    <w:p w14:paraId="4EDC206F" w14:textId="77777777" w:rsidR="00066FAB" w:rsidRDefault="0000000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napToGrid w:val="0"/>
        <w:spacing w:before="60" w:after="20" w:line="24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ditanggung</w:t>
      </w:r>
      <w:proofErr w:type="spellEnd"/>
      <w:r>
        <w:rPr>
          <w:rFonts w:ascii="Arial" w:hAnsi="Arial" w:cs="Arial"/>
        </w:rPr>
        <w:t xml:space="preserve"> PIHAK PERTAMA.</w:t>
      </w:r>
    </w:p>
    <w:p w14:paraId="6DD52F91" w14:textId="77777777" w:rsidR="00066FAB" w:rsidRDefault="00066FAB">
      <w:pPr>
        <w:snapToGrid w:val="0"/>
        <w:spacing w:before="60" w:after="20" w:line="24" w:lineRule="atLeast"/>
        <w:jc w:val="both"/>
        <w:rPr>
          <w:rFonts w:ascii="Arial" w:hAnsi="Arial" w:cs="Arial"/>
        </w:rPr>
      </w:pPr>
    </w:p>
    <w:p w14:paraId="268EC770" w14:textId="77777777" w:rsidR="00066FAB" w:rsidRDefault="00066FAB">
      <w:pPr>
        <w:snapToGrid w:val="0"/>
        <w:spacing w:before="60" w:after="20" w:line="24" w:lineRule="atLeast"/>
        <w:jc w:val="both"/>
        <w:rPr>
          <w:rFonts w:ascii="Arial" w:hAnsi="Arial" w:cs="Arial"/>
        </w:rPr>
      </w:pPr>
    </w:p>
    <w:p w14:paraId="4E85CD9B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9</w:t>
      </w:r>
    </w:p>
    <w:p w14:paraId="7E2D9CCE" w14:textId="77777777" w:rsidR="00066FAB" w:rsidRDefault="00000000">
      <w:pPr>
        <w:pStyle w:val="Heading5"/>
        <w:numPr>
          <w:ilvl w:val="0"/>
          <w:numId w:val="0"/>
        </w:numPr>
        <w:snapToGrid w:val="0"/>
        <w:spacing w:before="60" w:after="20" w:line="360" w:lineRule="auto"/>
        <w:ind w:left="1080" w:hanging="10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PEMBAYARAN</w:t>
      </w:r>
    </w:p>
    <w:p w14:paraId="36E58173" w14:textId="77777777" w:rsidR="00066FAB" w:rsidRDefault="00000000">
      <w:pPr>
        <w:numPr>
          <w:ilvl w:val="0"/>
          <w:numId w:val="15"/>
        </w:numPr>
        <w:spacing w:after="0" w:line="240" w:lineRule="auto"/>
        <w:ind w:left="425" w:right="-144" w:hanging="425"/>
        <w:jc w:val="both"/>
        <w:textAlignment w:val="baseline"/>
        <w:rPr>
          <w:rFonts w:ascii="Arial" w:hAnsi="Arial" w:cs="Arial"/>
          <w:color w:val="000000"/>
          <w:lang w:val="zh-CN" w:eastAsia="zh-CN"/>
        </w:rPr>
      </w:pPr>
      <w:bookmarkStart w:id="2" w:name="_Hlk192576236"/>
      <w:r>
        <w:rPr>
          <w:rFonts w:ascii="Arial" w:hAnsi="Arial" w:cs="Arial"/>
          <w:color w:val="000000"/>
          <w:lang w:val="zh-CN" w:eastAsia="zh-CN"/>
        </w:rPr>
        <w:t>PIHAK PERTAMA dapat melakukan pembayaran setelah PIHAK KEDUA menerbitkan invoice (surat tagihan).</w:t>
      </w:r>
      <w:r>
        <w:rPr>
          <w:rFonts w:ascii="Arial" w:hAnsi="Arial" w:cs="Arial"/>
          <w:color w:val="000000"/>
          <w:lang w:val="id-ID" w:eastAsia="zh-CN"/>
        </w:rPr>
        <w:t xml:space="preserve"> </w:t>
      </w:r>
    </w:p>
    <w:p w14:paraId="1DA3E0F0" w14:textId="77777777" w:rsidR="00066FAB" w:rsidRDefault="00000000">
      <w:pPr>
        <w:numPr>
          <w:ilvl w:val="0"/>
          <w:numId w:val="15"/>
        </w:numPr>
        <w:spacing w:after="0" w:line="240" w:lineRule="auto"/>
        <w:ind w:left="425" w:right="-144" w:hanging="425"/>
        <w:jc w:val="both"/>
        <w:textAlignment w:val="baseline"/>
        <w:rPr>
          <w:rFonts w:ascii="Arial" w:hAnsi="Arial" w:cs="Arial"/>
          <w:color w:val="000000"/>
          <w:lang w:val="zh-CN" w:eastAsia="zh-CN"/>
        </w:rPr>
      </w:pPr>
      <w:r>
        <w:rPr>
          <w:rFonts w:ascii="Arial" w:hAnsi="Arial" w:cs="Arial"/>
          <w:color w:val="000000"/>
          <w:lang w:val="zh-CN" w:eastAsia="zh-CN"/>
        </w:rPr>
        <w:t xml:space="preserve">Pembayaran dari PIHAK PERTAMA kepada PIHAK KEDUA dilakukan secara transfer melalui Bank Mandiri </w:t>
      </w:r>
      <w:r>
        <w:rPr>
          <w:rFonts w:ascii="Arial" w:hAnsi="Arial" w:cs="Arial"/>
          <w:i/>
          <w:iCs/>
          <w:color w:val="000000"/>
          <w:lang w:val="zh-CN" w:eastAsia="zh-CN"/>
        </w:rPr>
        <w:t>Virtual Account Billing</w:t>
      </w:r>
      <w:r>
        <w:rPr>
          <w:rFonts w:ascii="Arial" w:hAnsi="Arial" w:cs="Arial"/>
          <w:color w:val="000000"/>
          <w:lang w:val="zh-CN" w:eastAsia="zh-CN"/>
        </w:rPr>
        <w:t xml:space="preserve"> (VA) dengan nomor VA sesuai dengan invoice yang diterbitkan.</w:t>
      </w:r>
    </w:p>
    <w:p w14:paraId="32F90798" w14:textId="77777777" w:rsidR="00066FAB" w:rsidRDefault="00000000">
      <w:pPr>
        <w:numPr>
          <w:ilvl w:val="0"/>
          <w:numId w:val="15"/>
        </w:numPr>
        <w:spacing w:after="0" w:line="240" w:lineRule="auto"/>
        <w:ind w:left="425" w:hanging="425"/>
        <w:jc w:val="both"/>
        <w:textAlignment w:val="baseline"/>
        <w:rPr>
          <w:rFonts w:ascii="Arial" w:hAnsi="Arial" w:cs="Arial"/>
          <w:color w:val="000000"/>
          <w:lang w:val="zh-CN" w:eastAsia="zh-CN"/>
        </w:rPr>
      </w:pPr>
      <w:r>
        <w:rPr>
          <w:rFonts w:ascii="Arial" w:hAnsi="Arial" w:cs="Arial"/>
          <w:color w:val="000000"/>
          <w:lang w:val="zh-CN" w:eastAsia="zh-CN"/>
        </w:rPr>
        <w:lastRenderedPageBreak/>
        <w:t>Apabila ada biaya kliring transfer, maka dibebankan kepada PIHAK PERTAMA.</w:t>
      </w:r>
    </w:p>
    <w:p w14:paraId="16A512BC" w14:textId="77777777" w:rsidR="00066FAB" w:rsidRDefault="00000000">
      <w:pPr>
        <w:numPr>
          <w:ilvl w:val="0"/>
          <w:numId w:val="15"/>
        </w:numPr>
        <w:spacing w:after="0" w:line="240" w:lineRule="auto"/>
        <w:ind w:left="425" w:hanging="425"/>
        <w:jc w:val="both"/>
        <w:textAlignment w:val="baseline"/>
        <w:rPr>
          <w:rFonts w:ascii="Arial" w:hAnsi="Arial" w:cs="Arial"/>
          <w:color w:val="000000"/>
          <w:lang w:val="zh-CN" w:eastAsia="zh-CN"/>
        </w:rPr>
      </w:pPr>
      <w:r>
        <w:rPr>
          <w:rFonts w:ascii="Arial" w:hAnsi="Arial" w:cs="Arial"/>
          <w:color w:val="000000"/>
          <w:lang w:val="zh-CN" w:eastAsia="zh-CN"/>
        </w:rPr>
        <w:t>PIHAK KEDUA bukan Pengusaha Kena Pajak (non PKP) sehingga tidak dapat menerbitkan faktur pajak.</w:t>
      </w:r>
    </w:p>
    <w:bookmarkEnd w:id="2"/>
    <w:p w14:paraId="55CC78D5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2044689C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10</w:t>
      </w:r>
    </w:p>
    <w:p w14:paraId="7B6DEB5B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>PERSELISIHAN</w:t>
      </w:r>
    </w:p>
    <w:p w14:paraId="42EAF539" w14:textId="77777777" w:rsidR="00066FAB" w:rsidRDefault="00000000">
      <w:pPr>
        <w:pStyle w:val="NormalWeb"/>
        <w:numPr>
          <w:ilvl w:val="0"/>
          <w:numId w:val="16"/>
        </w:numPr>
        <w:tabs>
          <w:tab w:val="left" w:pos="360"/>
        </w:tabs>
        <w:snapToGrid w:val="0"/>
        <w:spacing w:before="60" w:after="20" w:line="24" w:lineRule="atLeast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Perjanjian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tunduk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diatur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ditafsirkan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menurut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ketentuan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hukum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berlaku</w:t>
      </w:r>
      <w:proofErr w:type="spellEnd"/>
      <w:r>
        <w:rPr>
          <w:rFonts w:ascii="Arial" w:hAnsi="Arial" w:cs="Arial"/>
          <w:color w:val="000000" w:themeColor="text1"/>
        </w:rPr>
        <w:t xml:space="preserve"> di Indonesia.</w:t>
      </w:r>
    </w:p>
    <w:p w14:paraId="4ACE6C97" w14:textId="77777777" w:rsidR="00066FAB" w:rsidRDefault="00000000">
      <w:pPr>
        <w:pStyle w:val="NormalWeb"/>
        <w:numPr>
          <w:ilvl w:val="0"/>
          <w:numId w:val="16"/>
        </w:numPr>
        <w:tabs>
          <w:tab w:val="left" w:pos="360"/>
        </w:tabs>
        <w:snapToGrid w:val="0"/>
        <w:spacing w:before="60" w:after="20" w:line="24" w:lineRule="atLeast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PARA PIHAK </w:t>
      </w:r>
      <w:proofErr w:type="spellStart"/>
      <w:r>
        <w:rPr>
          <w:rFonts w:ascii="Arial" w:hAnsi="Arial" w:cs="Arial"/>
          <w:color w:val="000000" w:themeColor="text1"/>
        </w:rPr>
        <w:t>sepakat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jika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terjadi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perselisihan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Kerja</w:t>
      </w:r>
      <w:proofErr w:type="spellEnd"/>
      <w:r>
        <w:rPr>
          <w:rFonts w:ascii="Arial" w:hAnsi="Arial" w:cs="Arial"/>
          <w:color w:val="000000" w:themeColor="text1"/>
        </w:rPr>
        <w:t xml:space="preserve"> Sama </w:t>
      </w:r>
      <w:proofErr w:type="spellStart"/>
      <w:r>
        <w:rPr>
          <w:rFonts w:ascii="Arial" w:hAnsi="Arial" w:cs="Arial"/>
          <w:color w:val="000000" w:themeColor="text1"/>
        </w:rPr>
        <w:t>terkait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pelaksanaan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pekerjaan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maka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diselesaikan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secara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musyawarah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mufakat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6C28B15F" w14:textId="77777777" w:rsidR="00066FAB" w:rsidRDefault="00000000">
      <w:pPr>
        <w:pStyle w:val="NormalWeb"/>
        <w:numPr>
          <w:ilvl w:val="0"/>
          <w:numId w:val="16"/>
        </w:numPr>
        <w:tabs>
          <w:tab w:val="left" w:pos="360"/>
        </w:tabs>
        <w:snapToGrid w:val="0"/>
        <w:spacing w:before="60" w:after="20" w:line="24" w:lineRule="atLeast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Perselisihan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timbul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berkenaan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Perjanjian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Kerja</w:t>
      </w:r>
      <w:proofErr w:type="spellEnd"/>
      <w:r>
        <w:rPr>
          <w:rFonts w:ascii="Arial" w:hAnsi="Arial" w:cs="Arial"/>
          <w:color w:val="000000" w:themeColor="text1"/>
        </w:rPr>
        <w:t xml:space="preserve"> Sama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tidak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dapat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diselesaikan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secara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damai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dalam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waktu</w:t>
      </w:r>
      <w:proofErr w:type="spellEnd"/>
      <w:r>
        <w:rPr>
          <w:rFonts w:ascii="Arial" w:hAnsi="Arial" w:cs="Arial"/>
          <w:color w:val="000000" w:themeColor="text1"/>
        </w:rPr>
        <w:t xml:space="preserve"> 30 (</w:t>
      </w:r>
      <w:proofErr w:type="spellStart"/>
      <w:r>
        <w:rPr>
          <w:rFonts w:ascii="Arial" w:hAnsi="Arial" w:cs="Arial"/>
          <w:color w:val="000000" w:themeColor="text1"/>
        </w:rPr>
        <w:t>tiga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puluh</w:t>
      </w:r>
      <w:proofErr w:type="spellEnd"/>
      <w:r>
        <w:rPr>
          <w:rFonts w:ascii="Arial" w:hAnsi="Arial" w:cs="Arial"/>
          <w:color w:val="000000" w:themeColor="text1"/>
        </w:rPr>
        <w:t xml:space="preserve">) </w:t>
      </w:r>
      <w:proofErr w:type="spellStart"/>
      <w:r>
        <w:rPr>
          <w:rFonts w:ascii="Arial" w:hAnsi="Arial" w:cs="Arial"/>
          <w:color w:val="000000" w:themeColor="text1"/>
        </w:rPr>
        <w:t>hari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kalender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setelah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perselisihan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diberitahukan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secara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tertulis</w:t>
      </w:r>
      <w:proofErr w:type="spellEnd"/>
      <w:r>
        <w:rPr>
          <w:rFonts w:ascii="Arial" w:hAnsi="Arial" w:cs="Arial"/>
          <w:color w:val="000000" w:themeColor="text1"/>
        </w:rPr>
        <w:t xml:space="preserve"> oleh PIHAK yang </w:t>
      </w:r>
      <w:proofErr w:type="spellStart"/>
      <w:r>
        <w:rPr>
          <w:rFonts w:ascii="Arial" w:hAnsi="Arial" w:cs="Arial"/>
          <w:color w:val="000000" w:themeColor="text1"/>
        </w:rPr>
        <w:t>satu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kepada</w:t>
      </w:r>
      <w:proofErr w:type="spellEnd"/>
      <w:r>
        <w:rPr>
          <w:rFonts w:ascii="Arial" w:hAnsi="Arial" w:cs="Arial"/>
          <w:color w:val="000000" w:themeColor="text1"/>
        </w:rPr>
        <w:t xml:space="preserve"> PIHAK </w:t>
      </w:r>
      <w:proofErr w:type="spellStart"/>
      <w:r>
        <w:rPr>
          <w:rFonts w:ascii="Arial" w:hAnsi="Arial" w:cs="Arial"/>
          <w:color w:val="000000" w:themeColor="text1"/>
        </w:rPr>
        <w:t>lainnya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diselesaikan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melalui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pengadilan</w:t>
      </w:r>
      <w:proofErr w:type="spellEnd"/>
      <w:r>
        <w:rPr>
          <w:rFonts w:ascii="Arial" w:hAnsi="Arial" w:cs="Arial"/>
          <w:color w:val="000000" w:themeColor="text1"/>
        </w:rPr>
        <w:t xml:space="preserve">. PARA PIHAK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memilih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domisili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hukum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umum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tetap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kantor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Panitera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Pengadilan</w:t>
      </w:r>
      <w:proofErr w:type="spellEnd"/>
      <w:r>
        <w:rPr>
          <w:rFonts w:ascii="Arial" w:hAnsi="Arial" w:cs="Arial"/>
          <w:color w:val="000000" w:themeColor="text1"/>
        </w:rPr>
        <w:t xml:space="preserve"> Negeri Bandung.</w:t>
      </w:r>
    </w:p>
    <w:p w14:paraId="70298584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03F40A79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11</w:t>
      </w:r>
    </w:p>
    <w:p w14:paraId="44427EA0" w14:textId="77777777" w:rsidR="00066FAB" w:rsidRDefault="00000000">
      <w:pPr>
        <w:pStyle w:val="ListParagraph1"/>
        <w:snapToGrid w:val="0"/>
        <w:spacing w:before="60" w:after="20" w:line="360" w:lineRule="auto"/>
        <w:ind w:left="86" w:hanging="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FORCE MAJEURE</w:t>
      </w:r>
    </w:p>
    <w:p w14:paraId="4600A295" w14:textId="77777777" w:rsidR="00066FAB" w:rsidRDefault="00000000">
      <w:pPr>
        <w:pStyle w:val="NormalWeb"/>
        <w:numPr>
          <w:ilvl w:val="0"/>
          <w:numId w:val="17"/>
        </w:numPr>
        <w:snapToGrid w:val="0"/>
        <w:spacing w:before="0" w:beforeAutospacing="0" w:after="0" w:afterAutospacing="0" w:line="24" w:lineRule="atLeast"/>
        <w:ind w:left="480" w:hangingChars="200" w:hanging="48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Force majeure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kahar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kejadian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kehendak</w:t>
      </w:r>
      <w:proofErr w:type="spellEnd"/>
      <w:r>
        <w:rPr>
          <w:rFonts w:ascii="Arial" w:hAnsi="Arial" w:cs="Arial"/>
        </w:rPr>
        <w:t xml:space="preserve"> PARA PIHAK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diperkirakan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masing-masing PARA PIHAK yang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Sama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dipenuhi</w:t>
      </w:r>
      <w:proofErr w:type="spellEnd"/>
      <w:r>
        <w:rPr>
          <w:rFonts w:ascii="Arial" w:hAnsi="Arial" w:cs="Arial"/>
        </w:rPr>
        <w:t>.</w:t>
      </w:r>
    </w:p>
    <w:p w14:paraId="2169FB88" w14:textId="77777777" w:rsidR="00066FAB" w:rsidRDefault="00000000">
      <w:pPr>
        <w:pStyle w:val="NormalWeb"/>
        <w:numPr>
          <w:ilvl w:val="0"/>
          <w:numId w:val="17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Dalam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mengakibatkan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terhentinya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Sama,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PARA PIHAK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kelanjutan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Sama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79E35C3B" w14:textId="77777777" w:rsidR="00066FAB" w:rsidRDefault="00000000">
      <w:pPr>
        <w:pStyle w:val="NormalWeb"/>
        <w:numPr>
          <w:ilvl w:val="0"/>
          <w:numId w:val="17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PIHAK yang </w:t>
      </w:r>
      <w:proofErr w:type="spellStart"/>
      <w:r>
        <w:rPr>
          <w:rFonts w:ascii="Arial" w:hAnsi="Arial" w:cs="Arial"/>
          <w:color w:val="000000" w:themeColor="text1"/>
        </w:rPr>
        <w:t>terkena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dampak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peristiwa</w:t>
      </w:r>
      <w:proofErr w:type="spellEnd"/>
      <w:r>
        <w:rPr>
          <w:rFonts w:ascii="Arial" w:hAnsi="Arial" w:cs="Arial"/>
          <w:color w:val="000000" w:themeColor="text1"/>
        </w:rPr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Keadaan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Kahar </w:t>
      </w:r>
      <w:proofErr w:type="spellStart"/>
      <w:r>
        <w:rPr>
          <w:rFonts w:ascii="Arial" w:hAnsi="Arial" w:cs="Arial"/>
          <w:color w:val="000000" w:themeColor="text1"/>
        </w:rPr>
        <w:t>tersebut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wajib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memberitahukan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kepada</w:t>
      </w:r>
      <w:proofErr w:type="spellEnd"/>
      <w:r>
        <w:rPr>
          <w:rFonts w:ascii="Arial" w:hAnsi="Arial" w:cs="Arial"/>
          <w:color w:val="000000" w:themeColor="text1"/>
        </w:rPr>
        <w:t xml:space="preserve"> PIHAK </w:t>
      </w:r>
      <w:proofErr w:type="spellStart"/>
      <w:r>
        <w:rPr>
          <w:rFonts w:ascii="Arial" w:hAnsi="Arial" w:cs="Arial"/>
          <w:color w:val="000000" w:themeColor="text1"/>
        </w:rPr>
        <w:t>lainnya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secara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tertulis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selambat-lambatnya</w:t>
      </w:r>
      <w:proofErr w:type="spellEnd"/>
      <w:r>
        <w:rPr>
          <w:rFonts w:ascii="Arial" w:hAnsi="Arial" w:cs="Arial"/>
          <w:color w:val="000000" w:themeColor="text1"/>
        </w:rPr>
        <w:t xml:space="preserve"> 7 (</w:t>
      </w:r>
      <w:proofErr w:type="spellStart"/>
      <w:r>
        <w:rPr>
          <w:rFonts w:ascii="Arial" w:hAnsi="Arial" w:cs="Arial"/>
          <w:color w:val="000000" w:themeColor="text1"/>
        </w:rPr>
        <w:t>tujuh</w:t>
      </w:r>
      <w:proofErr w:type="spellEnd"/>
      <w:r>
        <w:rPr>
          <w:rFonts w:ascii="Arial" w:hAnsi="Arial" w:cs="Arial"/>
          <w:color w:val="000000" w:themeColor="text1"/>
        </w:rPr>
        <w:t xml:space="preserve">) </w:t>
      </w:r>
      <w:proofErr w:type="spellStart"/>
      <w:r>
        <w:rPr>
          <w:rFonts w:ascii="Arial" w:hAnsi="Arial" w:cs="Arial"/>
          <w:color w:val="000000" w:themeColor="text1"/>
        </w:rPr>
        <w:t>hari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sejak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terjadinya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Keadaan</w:t>
      </w:r>
      <w:proofErr w:type="spellEnd"/>
      <w:r>
        <w:rPr>
          <w:rFonts w:ascii="Arial" w:hAnsi="Arial" w:cs="Arial"/>
          <w:color w:val="000000" w:themeColor="text1"/>
        </w:rPr>
        <w:t xml:space="preserve"> Kahar </w:t>
      </w:r>
      <w:proofErr w:type="spellStart"/>
      <w:r>
        <w:rPr>
          <w:rFonts w:ascii="Arial" w:hAnsi="Arial" w:cs="Arial"/>
          <w:color w:val="000000" w:themeColor="text1"/>
        </w:rPr>
        <w:t>disertasi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bukti-bukti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sah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sepanjang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jangka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waktu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tersebut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wajar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mempertimbangkan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peristiwa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Keadaan</w:t>
      </w:r>
      <w:proofErr w:type="spellEnd"/>
      <w:r>
        <w:rPr>
          <w:rFonts w:ascii="Arial" w:hAnsi="Arial" w:cs="Arial"/>
          <w:color w:val="000000" w:themeColor="text1"/>
        </w:rPr>
        <w:t xml:space="preserve"> Kahar </w:t>
      </w:r>
      <w:proofErr w:type="spellStart"/>
      <w:r>
        <w:rPr>
          <w:rFonts w:ascii="Arial" w:hAnsi="Arial" w:cs="Arial"/>
          <w:color w:val="000000" w:themeColor="text1"/>
        </w:rPr>
        <w:t>tersebut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22563CBF" w14:textId="77777777" w:rsidR="00066FAB" w:rsidRDefault="00000000">
      <w:pPr>
        <w:pStyle w:val="NormalWeb"/>
        <w:numPr>
          <w:ilvl w:val="0"/>
          <w:numId w:val="17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Semua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biaya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kerugian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timbul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dialami</w:t>
      </w:r>
      <w:proofErr w:type="spellEnd"/>
      <w:r>
        <w:rPr>
          <w:rFonts w:ascii="Arial" w:hAnsi="Arial" w:cs="Arial"/>
          <w:color w:val="000000" w:themeColor="text1"/>
        </w:rPr>
        <w:t xml:space="preserve"> oleh salah </w:t>
      </w:r>
      <w:proofErr w:type="spellStart"/>
      <w:r>
        <w:rPr>
          <w:rFonts w:ascii="Arial" w:hAnsi="Arial" w:cs="Arial"/>
          <w:color w:val="000000" w:themeColor="text1"/>
        </w:rPr>
        <w:t>satu</w:t>
      </w:r>
      <w:proofErr w:type="spellEnd"/>
      <w:r>
        <w:rPr>
          <w:rFonts w:ascii="Arial" w:hAnsi="Arial" w:cs="Arial"/>
          <w:color w:val="000000" w:themeColor="text1"/>
        </w:rPr>
        <w:t xml:space="preserve"> PIHAK </w:t>
      </w:r>
      <w:proofErr w:type="spellStart"/>
      <w:r>
        <w:rPr>
          <w:rFonts w:ascii="Arial" w:hAnsi="Arial" w:cs="Arial"/>
          <w:color w:val="000000" w:themeColor="text1"/>
        </w:rPr>
        <w:t>karena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kejadian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majeure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tidak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dapat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dibebankan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kepada</w:t>
      </w:r>
      <w:proofErr w:type="spellEnd"/>
      <w:r>
        <w:rPr>
          <w:rFonts w:ascii="Arial" w:hAnsi="Arial" w:cs="Arial"/>
          <w:color w:val="000000" w:themeColor="text1"/>
        </w:rPr>
        <w:t xml:space="preserve"> PIHAK </w:t>
      </w:r>
      <w:proofErr w:type="spellStart"/>
      <w:r>
        <w:rPr>
          <w:rFonts w:ascii="Arial" w:hAnsi="Arial" w:cs="Arial"/>
          <w:color w:val="000000" w:themeColor="text1"/>
        </w:rPr>
        <w:t>lainnya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tidak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dapat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diwajibkan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untuk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membayar</w:t>
      </w:r>
      <w:proofErr w:type="spellEnd"/>
      <w:r>
        <w:rPr>
          <w:rFonts w:ascii="Arial" w:hAnsi="Arial" w:cs="Arial"/>
          <w:color w:val="000000" w:themeColor="text1"/>
        </w:rPr>
        <w:t xml:space="preserve"> uang </w:t>
      </w:r>
      <w:proofErr w:type="spellStart"/>
      <w:r>
        <w:rPr>
          <w:rFonts w:ascii="Arial" w:hAnsi="Arial" w:cs="Arial"/>
          <w:color w:val="000000" w:themeColor="text1"/>
        </w:rPr>
        <w:t>denda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616521DC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ind w:left="480"/>
        <w:jc w:val="both"/>
        <w:rPr>
          <w:rFonts w:ascii="Arial" w:hAnsi="Arial" w:cs="Arial"/>
          <w:color w:val="000000" w:themeColor="text1"/>
        </w:rPr>
      </w:pPr>
    </w:p>
    <w:p w14:paraId="7FD0D0C8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ind w:left="480"/>
        <w:jc w:val="both"/>
        <w:rPr>
          <w:rFonts w:ascii="Arial" w:hAnsi="Arial" w:cs="Arial"/>
          <w:color w:val="000000" w:themeColor="text1"/>
        </w:rPr>
      </w:pPr>
    </w:p>
    <w:p w14:paraId="08E67D06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12</w:t>
      </w:r>
    </w:p>
    <w:p w14:paraId="0D57061B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ind w:left="482" w:hangingChars="200" w:hanging="48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LAIN-LAIN</w:t>
      </w:r>
    </w:p>
    <w:p w14:paraId="5E91F2C1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Hal lain yang </w:t>
      </w:r>
      <w:proofErr w:type="spellStart"/>
      <w:r>
        <w:rPr>
          <w:rFonts w:ascii="Arial" w:hAnsi="Arial" w:cs="Arial"/>
          <w:color w:val="000000"/>
        </w:rPr>
        <w:t>belum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diatur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Kerja</w:t>
      </w:r>
      <w:proofErr w:type="spellEnd"/>
      <w:r>
        <w:rPr>
          <w:rFonts w:ascii="Arial" w:hAnsi="Arial" w:cs="Arial"/>
          <w:color w:val="000000"/>
        </w:rPr>
        <w:t xml:space="preserve"> Sama </w:t>
      </w:r>
      <w:proofErr w:type="spellStart"/>
      <w:r>
        <w:rPr>
          <w:rFonts w:ascii="Arial" w:hAnsi="Arial" w:cs="Arial"/>
          <w:color w:val="000000"/>
        </w:rPr>
        <w:t>ini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termasuk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perubahan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dianggap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perlu</w:t>
      </w:r>
      <w:proofErr w:type="spellEnd"/>
      <w:r>
        <w:rPr>
          <w:rFonts w:ascii="Arial" w:hAnsi="Arial" w:cs="Arial"/>
          <w:color w:val="000000"/>
        </w:rPr>
        <w:t xml:space="preserve"> oleh PARA PIHAK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diatur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tambahan</w:t>
      </w:r>
      <w:proofErr w:type="spellEnd"/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addendum)</w:t>
      </w:r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merupakan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bagian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terpisahkan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Kerja</w:t>
      </w:r>
      <w:proofErr w:type="spellEnd"/>
      <w:r>
        <w:rPr>
          <w:rFonts w:ascii="Arial" w:hAnsi="Arial" w:cs="Arial"/>
          <w:color w:val="000000"/>
        </w:rPr>
        <w:t xml:space="preserve"> Sama </w:t>
      </w:r>
      <w:proofErr w:type="spellStart"/>
      <w:r>
        <w:rPr>
          <w:rFonts w:ascii="Arial" w:hAnsi="Arial" w:cs="Arial"/>
          <w:color w:val="000000"/>
        </w:rPr>
        <w:t>ini</w:t>
      </w:r>
      <w:proofErr w:type="spellEnd"/>
      <w:r>
        <w:rPr>
          <w:rFonts w:ascii="Arial" w:hAnsi="Arial" w:cs="Arial"/>
          <w:color w:val="000000"/>
        </w:rPr>
        <w:t>.</w:t>
      </w:r>
    </w:p>
    <w:p w14:paraId="201AB1C1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ind w:left="482" w:hangingChars="200" w:hanging="482"/>
        <w:jc w:val="center"/>
        <w:rPr>
          <w:rFonts w:ascii="Arial" w:hAnsi="Arial" w:cs="Arial"/>
          <w:b/>
          <w:bCs/>
          <w:color w:val="000000"/>
        </w:rPr>
      </w:pPr>
    </w:p>
    <w:p w14:paraId="3B21F236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ind w:left="482" w:hangingChars="200" w:hanging="48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Pasal 13</w:t>
      </w:r>
    </w:p>
    <w:p w14:paraId="2055C4D5" w14:textId="77777777" w:rsidR="00066FAB" w:rsidRDefault="00000000">
      <w:pPr>
        <w:pStyle w:val="NormalWeb"/>
        <w:snapToGrid w:val="0"/>
        <w:spacing w:before="60" w:beforeAutospacing="0" w:after="2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PENUTUP</w:t>
      </w:r>
    </w:p>
    <w:p w14:paraId="156CD03C" w14:textId="77777777" w:rsidR="00066FAB" w:rsidRDefault="00000000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Sama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</w:rPr>
        <w:t>dibuat</w:t>
      </w:r>
      <w:proofErr w:type="spellEnd"/>
      <w:r>
        <w:rPr>
          <w:rFonts w:ascii="Arial" w:hAnsi="Arial" w:cs="Arial"/>
          <w:color w:val="000000"/>
        </w:rPr>
        <w:t xml:space="preserve"> pada </w:t>
      </w:r>
      <w:proofErr w:type="spellStart"/>
      <w:r>
        <w:rPr>
          <w:rFonts w:ascii="Arial" w:hAnsi="Arial" w:cs="Arial"/>
          <w:color w:val="000000"/>
        </w:rPr>
        <w:t>hari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tanggal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bulan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ditandatangani</w:t>
      </w:r>
      <w:proofErr w:type="spellEnd"/>
      <w:r>
        <w:rPr>
          <w:rFonts w:ascii="Arial" w:hAnsi="Arial" w:cs="Arial"/>
          <w:color w:val="000000"/>
        </w:rPr>
        <w:t xml:space="preserve"> oleh PARA PIHAK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rangkap</w:t>
      </w:r>
      <w:proofErr w:type="spellEnd"/>
      <w:r>
        <w:rPr>
          <w:rFonts w:ascii="Arial" w:hAnsi="Arial" w:cs="Arial"/>
          <w:color w:val="000000"/>
        </w:rPr>
        <w:t xml:space="preserve"> 2 (dua) </w:t>
      </w:r>
      <w:proofErr w:type="spellStart"/>
      <w:r>
        <w:rPr>
          <w:rFonts w:ascii="Arial" w:hAnsi="Arial" w:cs="Arial"/>
          <w:color w:val="000000"/>
        </w:rPr>
        <w:t>asli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materai</w:t>
      </w:r>
      <w:proofErr w:type="spellEnd"/>
      <w:r>
        <w:rPr>
          <w:rFonts w:ascii="Arial" w:hAnsi="Arial" w:cs="Arial"/>
          <w:color w:val="000000"/>
        </w:rPr>
        <w:t xml:space="preserve">, yang </w:t>
      </w:r>
      <w:proofErr w:type="spellStart"/>
      <w:r>
        <w:rPr>
          <w:rFonts w:ascii="Arial" w:hAnsi="Arial" w:cs="Arial"/>
          <w:color w:val="000000"/>
        </w:rPr>
        <w:t>mempunyai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kekuatan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hukum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sama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masing-masing PIHAK PERTAMA dan PIHAK KEDUA.</w:t>
      </w:r>
    </w:p>
    <w:p w14:paraId="0A7D51C3" w14:textId="77777777" w:rsidR="00066FAB" w:rsidRDefault="00066FAB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04B64FA7" w14:textId="77777777" w:rsidR="00066FAB" w:rsidRDefault="00066FAB">
      <w:pPr>
        <w:pStyle w:val="NormalWeb"/>
        <w:spacing w:before="6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W w:w="90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6"/>
        <w:gridCol w:w="240"/>
        <w:gridCol w:w="4523"/>
      </w:tblGrid>
      <w:tr w:rsidR="00066FAB" w14:paraId="24428075" w14:textId="77777777">
        <w:tc>
          <w:tcPr>
            <w:tcW w:w="4256" w:type="dxa"/>
          </w:tcPr>
          <w:p w14:paraId="611A7AC7" w14:textId="77777777" w:rsidR="00066FAB" w:rsidRDefault="00000000">
            <w:pPr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PIHAK KEDUA </w:t>
            </w:r>
          </w:p>
          <w:p w14:paraId="4FE51E93" w14:textId="77777777" w:rsidR="00066FAB" w:rsidRDefault="00066FAB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23D2D807" w14:textId="77777777" w:rsidR="00066FAB" w:rsidRDefault="00066FAB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6AB64A39" w14:textId="77777777" w:rsidR="00066FAB" w:rsidRDefault="00066FAB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6E4A6A0F" w14:textId="77777777" w:rsidR="00066FAB" w:rsidRDefault="00066FAB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37D3BD3B" w14:textId="77777777" w:rsidR="00066FAB" w:rsidRDefault="00000000">
            <w:pPr>
              <w:spacing w:before="60" w:after="0" w:line="276" w:lineRule="auto"/>
              <w:ind w:right="10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Hendra Yetty</w:t>
            </w:r>
          </w:p>
        </w:tc>
        <w:tc>
          <w:tcPr>
            <w:tcW w:w="240" w:type="dxa"/>
          </w:tcPr>
          <w:p w14:paraId="510F5CF8" w14:textId="77777777" w:rsidR="00066FAB" w:rsidRDefault="00066FAB">
            <w:pPr>
              <w:spacing w:before="60" w:after="0" w:line="276" w:lineRule="auto"/>
              <w:rPr>
                <w:rFonts w:ascii="Arial" w:hAnsi="Arial" w:cs="Arial"/>
              </w:rPr>
            </w:pPr>
          </w:p>
        </w:tc>
        <w:tc>
          <w:tcPr>
            <w:tcW w:w="4523" w:type="dxa"/>
          </w:tcPr>
          <w:p w14:paraId="556E7C72" w14:textId="77777777" w:rsidR="00066FAB" w:rsidRDefault="00000000">
            <w:pPr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PIHAK PERTAMA</w:t>
            </w:r>
          </w:p>
          <w:p w14:paraId="0AA8FFE7" w14:textId="77777777" w:rsidR="00066FAB" w:rsidRDefault="00066FAB">
            <w:pPr>
              <w:tabs>
                <w:tab w:val="left" w:pos="6000"/>
              </w:tabs>
              <w:spacing w:before="60" w:after="0" w:line="276" w:lineRule="auto"/>
              <w:ind w:rightChars="256" w:right="614"/>
              <w:rPr>
                <w:rFonts w:ascii="Arial" w:hAnsi="Arial" w:cs="Arial"/>
                <w:lang w:val="de-DE"/>
              </w:rPr>
            </w:pPr>
          </w:p>
          <w:p w14:paraId="106DF645" w14:textId="77777777" w:rsidR="00066FAB" w:rsidRDefault="00066FAB">
            <w:pPr>
              <w:tabs>
                <w:tab w:val="left" w:pos="2256"/>
              </w:tabs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658D7521" w14:textId="77777777" w:rsidR="00066FAB" w:rsidRDefault="00066FAB">
            <w:pPr>
              <w:tabs>
                <w:tab w:val="left" w:pos="2256"/>
              </w:tabs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7ED35870" w14:textId="77777777" w:rsidR="00066FAB" w:rsidRDefault="00066FAB">
            <w:pPr>
              <w:tabs>
                <w:tab w:val="left" w:pos="2256"/>
              </w:tabs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0CF4BEA5" w14:textId="77777777" w:rsidR="00066FAB" w:rsidRDefault="00000000">
            <w:pPr>
              <w:spacing w:before="60" w:after="0"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/>
                <w:b/>
                <w:bCs/>
                <w:lang w:val="id-ID"/>
              </w:rPr>
              <w:t>.................................</w:t>
            </w:r>
          </w:p>
        </w:tc>
      </w:tr>
    </w:tbl>
    <w:p w14:paraId="2646CB0B" w14:textId="77777777" w:rsidR="00066FAB" w:rsidRDefault="00066FAB">
      <w:pPr>
        <w:spacing w:before="60" w:after="0"/>
        <w:jc w:val="both"/>
        <w:rPr>
          <w:rFonts w:ascii="Arial" w:hAnsi="Arial" w:cs="Arial"/>
          <w:b/>
          <w:bCs/>
          <w:lang w:val="de-DE"/>
        </w:rPr>
      </w:pPr>
    </w:p>
    <w:sectPr w:rsidR="00066FAB">
      <w:headerReference w:type="default" r:id="rId11"/>
      <w:footerReference w:type="even" r:id="rId12"/>
      <w:footerReference w:type="default" r:id="rId13"/>
      <w:pgSz w:w="11909" w:h="16834"/>
      <w:pgMar w:top="1080" w:right="1440" w:bottom="288" w:left="1584" w:header="288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16FF" w14:textId="77777777" w:rsidR="008228EC" w:rsidRDefault="008228EC">
      <w:pPr>
        <w:spacing w:line="240" w:lineRule="auto"/>
      </w:pPr>
      <w:r>
        <w:separator/>
      </w:r>
    </w:p>
  </w:endnote>
  <w:endnote w:type="continuationSeparator" w:id="0">
    <w:p w14:paraId="70F1D7C4" w14:textId="77777777" w:rsidR="008228EC" w:rsidRDefault="00822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Omega">
    <w:altName w:val="Candara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A4CB" w14:textId="77777777" w:rsidR="00066FAB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C0B94C" w14:textId="77777777" w:rsidR="00066FAB" w:rsidRDefault="00066F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37F5" w14:textId="77777777" w:rsidR="00066FAB" w:rsidRDefault="00000000">
    <w:pPr>
      <w:pStyle w:val="Footer"/>
      <w:jc w:val="center"/>
      <w:rPr>
        <w:rFonts w:ascii="Arial" w:hAnsi="Arial" w:cs="Arial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398F8" wp14:editId="178034E4">
              <wp:simplePos x="0" y="0"/>
              <wp:positionH relativeFrom="margin">
                <wp:posOffset>2245360</wp:posOffset>
              </wp:positionH>
              <wp:positionV relativeFrom="paragraph">
                <wp:posOffset>0</wp:posOffset>
              </wp:positionV>
              <wp:extent cx="81153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15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9DDA7" w14:textId="77777777" w:rsidR="00066FAB" w:rsidRDefault="0000000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>dari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398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76.8pt;margin-top:0;width:63.9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" filled="f" stroked="f" strokeweight=".5pt">
              <v:textbox style="mso-fit-shape-to-text:t" inset="0,0,0,0">
                <w:txbxContent>
                  <w:p w14:paraId="2C79DDA7" w14:textId="77777777" w:rsidR="00066FAB" w:rsidRDefault="00000000">
                    <w:pPr>
                      <w:pStyle w:val="Footer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  <w:t>dari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NUMPAGES  \* MERGEFORMAT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Style w:val="TableGrid1"/>
      <w:tblW w:w="2894" w:type="dxa"/>
      <w:tblInd w:w="5920" w:type="dxa"/>
      <w:tblLook w:val="04A0" w:firstRow="1" w:lastRow="0" w:firstColumn="1" w:lastColumn="0" w:noHBand="0" w:noVBand="1"/>
    </w:tblPr>
    <w:tblGrid>
      <w:gridCol w:w="1477"/>
      <w:gridCol w:w="708"/>
      <w:gridCol w:w="709"/>
    </w:tblGrid>
    <w:tr w:rsidR="00066FAB" w14:paraId="3F026469" w14:textId="77777777">
      <w:trPr>
        <w:trHeight w:val="136"/>
      </w:trPr>
      <w:tc>
        <w:tcPr>
          <w:tcW w:w="1477" w:type="dxa"/>
        </w:tcPr>
        <w:p w14:paraId="5E37AD4C" w14:textId="77777777" w:rsidR="00066FAB" w:rsidRDefault="00000000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Theme="minorHAnsi" w:hAnsiTheme="minorHAnsi" w:cstheme="minorHAnsi"/>
              <w:sz w:val="16"/>
              <w:szCs w:val="16"/>
              <w:lang w:val="id-ID" w:eastAsia="id-ID"/>
            </w:rPr>
          </w:pPr>
          <w:r>
            <w:rPr>
              <w:rFonts w:asciiTheme="minorHAnsi" w:hAnsiTheme="minorHAnsi" w:cstheme="minorHAnsi"/>
              <w:sz w:val="16"/>
              <w:szCs w:val="16"/>
              <w:lang w:val="id-ID" w:eastAsia="id-ID"/>
            </w:rPr>
            <w:t>PIHAK PERTAMA</w:t>
          </w:r>
        </w:p>
      </w:tc>
      <w:tc>
        <w:tcPr>
          <w:tcW w:w="708" w:type="dxa"/>
        </w:tcPr>
        <w:p w14:paraId="1900255D" w14:textId="77777777" w:rsidR="00066FAB" w:rsidRDefault="00066FAB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Theme="minorHAnsi" w:hAnsiTheme="minorHAnsi" w:cstheme="minorHAnsi"/>
              <w:sz w:val="16"/>
              <w:szCs w:val="16"/>
              <w:lang w:val="id-ID" w:eastAsia="id-ID"/>
            </w:rPr>
          </w:pPr>
        </w:p>
      </w:tc>
      <w:tc>
        <w:tcPr>
          <w:tcW w:w="709" w:type="dxa"/>
        </w:tcPr>
        <w:p w14:paraId="35A611B7" w14:textId="77777777" w:rsidR="00066FAB" w:rsidRDefault="00066FAB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Theme="minorHAnsi" w:hAnsiTheme="minorHAnsi" w:cstheme="minorHAnsi"/>
              <w:sz w:val="16"/>
              <w:szCs w:val="16"/>
              <w:lang w:val="id-ID" w:eastAsia="id-ID"/>
            </w:rPr>
          </w:pPr>
        </w:p>
      </w:tc>
    </w:tr>
    <w:tr w:rsidR="00066FAB" w14:paraId="29F30837" w14:textId="77777777">
      <w:tc>
        <w:tcPr>
          <w:tcW w:w="1477" w:type="dxa"/>
        </w:tcPr>
        <w:p w14:paraId="59D2DC32" w14:textId="77777777" w:rsidR="00066FAB" w:rsidRDefault="00000000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Theme="minorHAnsi" w:hAnsiTheme="minorHAnsi" w:cstheme="minorHAnsi"/>
              <w:sz w:val="16"/>
              <w:szCs w:val="16"/>
              <w:lang w:val="id-ID" w:eastAsia="id-ID"/>
            </w:rPr>
          </w:pPr>
          <w:r>
            <w:rPr>
              <w:rFonts w:asciiTheme="minorHAnsi" w:hAnsiTheme="minorHAnsi" w:cstheme="minorHAnsi"/>
              <w:sz w:val="16"/>
              <w:szCs w:val="16"/>
              <w:lang w:val="id-ID" w:eastAsia="id-ID"/>
            </w:rPr>
            <w:t>PIHAK KEDUA</w:t>
          </w:r>
        </w:p>
      </w:tc>
      <w:tc>
        <w:tcPr>
          <w:tcW w:w="708" w:type="dxa"/>
        </w:tcPr>
        <w:p w14:paraId="09565205" w14:textId="77777777" w:rsidR="00066FAB" w:rsidRDefault="00066FAB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Theme="minorHAnsi" w:hAnsiTheme="minorHAnsi" w:cstheme="minorHAnsi"/>
              <w:sz w:val="16"/>
              <w:szCs w:val="16"/>
              <w:lang w:val="id-ID" w:eastAsia="id-ID"/>
            </w:rPr>
          </w:pPr>
        </w:p>
      </w:tc>
      <w:tc>
        <w:tcPr>
          <w:tcW w:w="709" w:type="dxa"/>
        </w:tcPr>
        <w:p w14:paraId="4F9533DA" w14:textId="77777777" w:rsidR="00066FAB" w:rsidRDefault="00066FAB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Theme="minorHAnsi" w:hAnsiTheme="minorHAnsi" w:cstheme="minorHAnsi"/>
              <w:sz w:val="16"/>
              <w:szCs w:val="16"/>
              <w:lang w:val="id-ID" w:eastAsia="id-ID"/>
            </w:rPr>
          </w:pPr>
        </w:p>
      </w:tc>
    </w:tr>
  </w:tbl>
  <w:p w14:paraId="6B8EED89" w14:textId="77777777" w:rsidR="00066FAB" w:rsidRDefault="00066F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FCE0" w14:textId="77777777" w:rsidR="008228EC" w:rsidRDefault="008228EC">
      <w:pPr>
        <w:spacing w:after="0"/>
      </w:pPr>
      <w:r>
        <w:separator/>
      </w:r>
    </w:p>
  </w:footnote>
  <w:footnote w:type="continuationSeparator" w:id="0">
    <w:p w14:paraId="2BB3D3E9" w14:textId="77777777" w:rsidR="008228EC" w:rsidRDefault="00822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8956" w14:textId="77777777" w:rsidR="00066FAB" w:rsidRDefault="00000000">
    <w:pPr>
      <w:pStyle w:val="Header"/>
      <w:rPr>
        <w:b/>
        <w:bCs/>
        <w:color w:val="FF0000"/>
      </w:rPr>
    </w:pPr>
    <w:r>
      <w:rPr>
        <w:b/>
        <w:bCs/>
        <w:color w:val="FF0000"/>
      </w:rPr>
      <w:t xml:space="preserve">   </w:t>
    </w:r>
  </w:p>
  <w:p w14:paraId="68076E99" w14:textId="77777777" w:rsidR="00066FAB" w:rsidRDefault="00066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0A4"/>
    <w:multiLevelType w:val="multilevel"/>
    <w:tmpl w:val="058270A4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0D01"/>
    <w:multiLevelType w:val="multilevel"/>
    <w:tmpl w:val="0F810D0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3D6"/>
    <w:multiLevelType w:val="singleLevel"/>
    <w:tmpl w:val="11EE03D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</w:abstractNum>
  <w:abstractNum w:abstractNumId="3" w15:restartNumberingAfterBreak="0">
    <w:nsid w:val="12DB0200"/>
    <w:multiLevelType w:val="multilevel"/>
    <w:tmpl w:val="12DB02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A424A"/>
    <w:multiLevelType w:val="multilevel"/>
    <w:tmpl w:val="2ECA424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A3726"/>
    <w:multiLevelType w:val="multilevel"/>
    <w:tmpl w:val="357A37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7609F"/>
    <w:multiLevelType w:val="multilevel"/>
    <w:tmpl w:val="3A57609F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37411"/>
    <w:multiLevelType w:val="multilevel"/>
    <w:tmpl w:val="3B237411"/>
    <w:lvl w:ilvl="0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FC11515"/>
    <w:multiLevelType w:val="multilevel"/>
    <w:tmpl w:val="3FC1151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C574F"/>
    <w:multiLevelType w:val="multilevel"/>
    <w:tmpl w:val="413C574F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8735B8"/>
    <w:multiLevelType w:val="singleLevel"/>
    <w:tmpl w:val="4B8735B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F5F4700"/>
    <w:multiLevelType w:val="multilevel"/>
    <w:tmpl w:val="4F5F470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5558B"/>
    <w:multiLevelType w:val="multilevel"/>
    <w:tmpl w:val="52F5558B"/>
    <w:lvl w:ilvl="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1ED9"/>
    <w:multiLevelType w:val="multilevel"/>
    <w:tmpl w:val="5A041ED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F6CA8"/>
    <w:multiLevelType w:val="multilevel"/>
    <w:tmpl w:val="600F6CA8"/>
    <w:lvl w:ilvl="0">
      <w:start w:val="1"/>
      <w:numFmt w:val="lowerRoman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6C4A14C7"/>
    <w:multiLevelType w:val="multilevel"/>
    <w:tmpl w:val="6C4A14C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248D5"/>
    <w:multiLevelType w:val="multilevel"/>
    <w:tmpl w:val="722248D5"/>
    <w:lvl w:ilvl="0">
      <w:start w:val="1"/>
      <w:numFmt w:val="upperRoman"/>
      <w:pStyle w:val="Heading5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033726081">
    <w:abstractNumId w:val="16"/>
  </w:num>
  <w:num w:numId="2" w16cid:durableId="406077524">
    <w:abstractNumId w:val="6"/>
  </w:num>
  <w:num w:numId="3" w16cid:durableId="1923680979">
    <w:abstractNumId w:val="7"/>
  </w:num>
  <w:num w:numId="4" w16cid:durableId="1579289421">
    <w:abstractNumId w:val="12"/>
  </w:num>
  <w:num w:numId="5" w16cid:durableId="1370371723">
    <w:abstractNumId w:val="11"/>
  </w:num>
  <w:num w:numId="6" w16cid:durableId="1994093294">
    <w:abstractNumId w:val="3"/>
  </w:num>
  <w:num w:numId="7" w16cid:durableId="608514662">
    <w:abstractNumId w:val="15"/>
  </w:num>
  <w:num w:numId="8" w16cid:durableId="1267925360">
    <w:abstractNumId w:val="9"/>
  </w:num>
  <w:num w:numId="9" w16cid:durableId="1189099592">
    <w:abstractNumId w:val="2"/>
  </w:num>
  <w:num w:numId="10" w16cid:durableId="1816947148">
    <w:abstractNumId w:val="10"/>
  </w:num>
  <w:num w:numId="11" w16cid:durableId="1482231988">
    <w:abstractNumId w:val="13"/>
  </w:num>
  <w:num w:numId="12" w16cid:durableId="889608935">
    <w:abstractNumId w:val="0"/>
  </w:num>
  <w:num w:numId="13" w16cid:durableId="1576014815">
    <w:abstractNumId w:val="14"/>
  </w:num>
  <w:num w:numId="14" w16cid:durableId="1224557607">
    <w:abstractNumId w:val="5"/>
  </w:num>
  <w:num w:numId="15" w16cid:durableId="930430702">
    <w:abstractNumId w:val="8"/>
  </w:num>
  <w:num w:numId="16" w16cid:durableId="162936329">
    <w:abstractNumId w:val="4"/>
  </w:num>
  <w:num w:numId="17" w16cid:durableId="3959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177"/>
    <w:rsid w:val="00002720"/>
    <w:rsid w:val="00006F7A"/>
    <w:rsid w:val="00031DD9"/>
    <w:rsid w:val="00035701"/>
    <w:rsid w:val="000507B1"/>
    <w:rsid w:val="00053AA7"/>
    <w:rsid w:val="00053AD8"/>
    <w:rsid w:val="000579FF"/>
    <w:rsid w:val="00060746"/>
    <w:rsid w:val="00066FAB"/>
    <w:rsid w:val="000A1BC4"/>
    <w:rsid w:val="000A3482"/>
    <w:rsid w:val="000A3DA7"/>
    <w:rsid w:val="000A4B5B"/>
    <w:rsid w:val="000A6430"/>
    <w:rsid w:val="000C4528"/>
    <w:rsid w:val="000F064A"/>
    <w:rsid w:val="000F0918"/>
    <w:rsid w:val="001363D0"/>
    <w:rsid w:val="00141FFF"/>
    <w:rsid w:val="00175E6F"/>
    <w:rsid w:val="00182574"/>
    <w:rsid w:val="001E77EB"/>
    <w:rsid w:val="001F5487"/>
    <w:rsid w:val="001F7C26"/>
    <w:rsid w:val="00205F29"/>
    <w:rsid w:val="00214CCC"/>
    <w:rsid w:val="002236E0"/>
    <w:rsid w:val="00234C37"/>
    <w:rsid w:val="00272272"/>
    <w:rsid w:val="00281F17"/>
    <w:rsid w:val="002A760D"/>
    <w:rsid w:val="002D4E51"/>
    <w:rsid w:val="00310EF4"/>
    <w:rsid w:val="0036150E"/>
    <w:rsid w:val="00370E9C"/>
    <w:rsid w:val="00376854"/>
    <w:rsid w:val="00385984"/>
    <w:rsid w:val="00394ABE"/>
    <w:rsid w:val="00395A69"/>
    <w:rsid w:val="003C33ED"/>
    <w:rsid w:val="003E10B1"/>
    <w:rsid w:val="003E5AE8"/>
    <w:rsid w:val="00413AC0"/>
    <w:rsid w:val="00447583"/>
    <w:rsid w:val="004B7027"/>
    <w:rsid w:val="004F02F9"/>
    <w:rsid w:val="005106C8"/>
    <w:rsid w:val="00510BB6"/>
    <w:rsid w:val="00526602"/>
    <w:rsid w:val="00534167"/>
    <w:rsid w:val="00556927"/>
    <w:rsid w:val="005615C4"/>
    <w:rsid w:val="0056652E"/>
    <w:rsid w:val="00570076"/>
    <w:rsid w:val="00572795"/>
    <w:rsid w:val="00573824"/>
    <w:rsid w:val="00590475"/>
    <w:rsid w:val="00607E0B"/>
    <w:rsid w:val="00610D6A"/>
    <w:rsid w:val="00620DB1"/>
    <w:rsid w:val="00643917"/>
    <w:rsid w:val="006539A5"/>
    <w:rsid w:val="00656942"/>
    <w:rsid w:val="006638C6"/>
    <w:rsid w:val="00670DF6"/>
    <w:rsid w:val="006747D1"/>
    <w:rsid w:val="00677522"/>
    <w:rsid w:val="00685092"/>
    <w:rsid w:val="00697693"/>
    <w:rsid w:val="006A6573"/>
    <w:rsid w:val="00713C81"/>
    <w:rsid w:val="00724A65"/>
    <w:rsid w:val="00726A31"/>
    <w:rsid w:val="00727126"/>
    <w:rsid w:val="00733A1E"/>
    <w:rsid w:val="00737A9F"/>
    <w:rsid w:val="007514E8"/>
    <w:rsid w:val="0075445F"/>
    <w:rsid w:val="00756D50"/>
    <w:rsid w:val="0076232C"/>
    <w:rsid w:val="00763682"/>
    <w:rsid w:val="0076760B"/>
    <w:rsid w:val="00767D3C"/>
    <w:rsid w:val="007A39A7"/>
    <w:rsid w:val="007A6967"/>
    <w:rsid w:val="007E3042"/>
    <w:rsid w:val="007F1539"/>
    <w:rsid w:val="0080159C"/>
    <w:rsid w:val="008228EC"/>
    <w:rsid w:val="008232B8"/>
    <w:rsid w:val="00824F60"/>
    <w:rsid w:val="00825380"/>
    <w:rsid w:val="00827DE1"/>
    <w:rsid w:val="00842DAA"/>
    <w:rsid w:val="00854ACC"/>
    <w:rsid w:val="0086499D"/>
    <w:rsid w:val="00864CFD"/>
    <w:rsid w:val="00871848"/>
    <w:rsid w:val="00871D24"/>
    <w:rsid w:val="00872A9F"/>
    <w:rsid w:val="00872BE1"/>
    <w:rsid w:val="00897010"/>
    <w:rsid w:val="008E37B3"/>
    <w:rsid w:val="00913C40"/>
    <w:rsid w:val="00943F68"/>
    <w:rsid w:val="00944A2B"/>
    <w:rsid w:val="00970471"/>
    <w:rsid w:val="00973045"/>
    <w:rsid w:val="009B1F0F"/>
    <w:rsid w:val="009B232E"/>
    <w:rsid w:val="009B71A7"/>
    <w:rsid w:val="009C3C38"/>
    <w:rsid w:val="009C5506"/>
    <w:rsid w:val="00A02362"/>
    <w:rsid w:val="00A118C8"/>
    <w:rsid w:val="00A12FC6"/>
    <w:rsid w:val="00A27AAF"/>
    <w:rsid w:val="00A30357"/>
    <w:rsid w:val="00A312BA"/>
    <w:rsid w:val="00A33E00"/>
    <w:rsid w:val="00A34DDC"/>
    <w:rsid w:val="00A43FCC"/>
    <w:rsid w:val="00A53766"/>
    <w:rsid w:val="00A577D7"/>
    <w:rsid w:val="00A736C9"/>
    <w:rsid w:val="00A80D97"/>
    <w:rsid w:val="00A9192A"/>
    <w:rsid w:val="00A95E1C"/>
    <w:rsid w:val="00A961B0"/>
    <w:rsid w:val="00AB0DCF"/>
    <w:rsid w:val="00AC38FE"/>
    <w:rsid w:val="00AC77B1"/>
    <w:rsid w:val="00AD2F6D"/>
    <w:rsid w:val="00AE1FD4"/>
    <w:rsid w:val="00AE2CD9"/>
    <w:rsid w:val="00AF7D44"/>
    <w:rsid w:val="00B2321C"/>
    <w:rsid w:val="00B24706"/>
    <w:rsid w:val="00B32DCD"/>
    <w:rsid w:val="00B413F2"/>
    <w:rsid w:val="00B83AB6"/>
    <w:rsid w:val="00BA7684"/>
    <w:rsid w:val="00BC3FBC"/>
    <w:rsid w:val="00BF0530"/>
    <w:rsid w:val="00BF19BD"/>
    <w:rsid w:val="00BF3873"/>
    <w:rsid w:val="00BF3944"/>
    <w:rsid w:val="00C30C05"/>
    <w:rsid w:val="00C41177"/>
    <w:rsid w:val="00C56C79"/>
    <w:rsid w:val="00C61E9D"/>
    <w:rsid w:val="00C70715"/>
    <w:rsid w:val="00C757C4"/>
    <w:rsid w:val="00C82D34"/>
    <w:rsid w:val="00C836EF"/>
    <w:rsid w:val="00C84469"/>
    <w:rsid w:val="00CB21D5"/>
    <w:rsid w:val="00CD658A"/>
    <w:rsid w:val="00CD671C"/>
    <w:rsid w:val="00CE7644"/>
    <w:rsid w:val="00CF015F"/>
    <w:rsid w:val="00D058C2"/>
    <w:rsid w:val="00D15CAB"/>
    <w:rsid w:val="00D15FD9"/>
    <w:rsid w:val="00D5354D"/>
    <w:rsid w:val="00D53F45"/>
    <w:rsid w:val="00D6175E"/>
    <w:rsid w:val="00D7012D"/>
    <w:rsid w:val="00D90B20"/>
    <w:rsid w:val="00D91D59"/>
    <w:rsid w:val="00DC0108"/>
    <w:rsid w:val="00DD4697"/>
    <w:rsid w:val="00DD5CD0"/>
    <w:rsid w:val="00E110F1"/>
    <w:rsid w:val="00E151FC"/>
    <w:rsid w:val="00E20E4E"/>
    <w:rsid w:val="00E23944"/>
    <w:rsid w:val="00E40A5F"/>
    <w:rsid w:val="00E42117"/>
    <w:rsid w:val="00E43520"/>
    <w:rsid w:val="00E46D49"/>
    <w:rsid w:val="00E51250"/>
    <w:rsid w:val="00E72248"/>
    <w:rsid w:val="00E85555"/>
    <w:rsid w:val="00E95CB6"/>
    <w:rsid w:val="00ED3FE1"/>
    <w:rsid w:val="00EF7656"/>
    <w:rsid w:val="00F0081D"/>
    <w:rsid w:val="00F0340F"/>
    <w:rsid w:val="00F03FED"/>
    <w:rsid w:val="00F132C1"/>
    <w:rsid w:val="00F425A3"/>
    <w:rsid w:val="00F738EE"/>
    <w:rsid w:val="00F9331A"/>
    <w:rsid w:val="00F9359E"/>
    <w:rsid w:val="00F9741C"/>
    <w:rsid w:val="00F97A2A"/>
    <w:rsid w:val="00FA1C12"/>
    <w:rsid w:val="00FD0E74"/>
    <w:rsid w:val="00FD2B20"/>
    <w:rsid w:val="017A7C71"/>
    <w:rsid w:val="01B2020F"/>
    <w:rsid w:val="03056FA8"/>
    <w:rsid w:val="04260EED"/>
    <w:rsid w:val="0DEB40D5"/>
    <w:rsid w:val="0FBC4CB0"/>
    <w:rsid w:val="17244BE5"/>
    <w:rsid w:val="177C175F"/>
    <w:rsid w:val="19B4162D"/>
    <w:rsid w:val="24F17573"/>
    <w:rsid w:val="31812E5E"/>
    <w:rsid w:val="33F841D7"/>
    <w:rsid w:val="391928AA"/>
    <w:rsid w:val="431C76BA"/>
    <w:rsid w:val="483120AD"/>
    <w:rsid w:val="4AAB3B6D"/>
    <w:rsid w:val="4B717E50"/>
    <w:rsid w:val="4F2B49B1"/>
    <w:rsid w:val="5791342D"/>
    <w:rsid w:val="5B554394"/>
    <w:rsid w:val="61D26AEA"/>
    <w:rsid w:val="62F64A2E"/>
    <w:rsid w:val="63E135DB"/>
    <w:rsid w:val="643E4C7C"/>
    <w:rsid w:val="6EF5288B"/>
    <w:rsid w:val="74BB4C1D"/>
    <w:rsid w:val="76430996"/>
    <w:rsid w:val="78054AE9"/>
    <w:rsid w:val="7AAC4CDF"/>
    <w:rsid w:val="7ABE04E2"/>
    <w:rsid w:val="7C594C70"/>
    <w:rsid w:val="7CAB4E7F"/>
    <w:rsid w:val="7C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0FC6410"/>
  <w15:docId w15:val="{22D958AC-C998-44C3-9A73-5CD2B240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  <w:tab w:val="left" w:pos="1440"/>
        <w:tab w:val="left" w:pos="2160"/>
        <w:tab w:val="left" w:pos="5580"/>
      </w:tabs>
      <w:jc w:val="center"/>
      <w:outlineLvl w:val="1"/>
    </w:pPr>
    <w:rPr>
      <w:rFonts w:ascii="CG Omega" w:hAnsi="CG Omega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320" w:firstLine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1080"/>
        <w:tab w:val="left" w:pos="360"/>
      </w:tabs>
      <w:ind w:hanging="10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  <w:tab w:val="left" w:pos="1080"/>
      </w:tabs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</w:style>
  <w:style w:type="paragraph" w:styleId="BodyText2">
    <w:name w:val="Body Text 2"/>
    <w:basedOn w:val="Normal"/>
    <w:qFormat/>
    <w:pPr>
      <w:jc w:val="both"/>
    </w:pPr>
    <w:rPr>
      <w:szCs w:val="20"/>
      <w:lang w:val="en-GB"/>
    </w:rPr>
  </w:style>
  <w:style w:type="paragraph" w:styleId="BodyTextIndent">
    <w:name w:val="Body Text Indent"/>
    <w:basedOn w:val="Normal"/>
    <w:qFormat/>
    <w:pPr>
      <w:tabs>
        <w:tab w:val="left" w:pos="1440"/>
        <w:tab w:val="left" w:pos="1800"/>
        <w:tab w:val="left" w:pos="5760"/>
      </w:tabs>
      <w:ind w:left="5760" w:hanging="5760"/>
    </w:pPr>
    <w:rPr>
      <w:szCs w:val="20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apple-tab-span">
    <w:name w:val="apple-tab-span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qFormat/>
    <w:rPr>
      <w:rFonts w:eastAsia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EB3ED7-2BC6-4785-8315-DEF72B0EA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2241</Words>
  <Characters>12779</Characters>
  <Application>Microsoft Office Word</Application>
  <DocSecurity>0</DocSecurity>
  <Lines>106</Lines>
  <Paragraphs>29</Paragraphs>
  <ScaleCrop>false</ScaleCrop>
  <Company>BBPK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Pengadaan</dc:title>
  <dc:subject>ISO 9000</dc:subject>
  <dc:creator>MAZ JOKO</dc:creator>
  <cp:lastModifiedBy>IT02</cp:lastModifiedBy>
  <cp:revision>18</cp:revision>
  <cp:lastPrinted>2023-03-01T06:45:00Z</cp:lastPrinted>
  <dcterms:created xsi:type="dcterms:W3CDTF">2023-02-17T06:17:00Z</dcterms:created>
  <dcterms:modified xsi:type="dcterms:W3CDTF">2026-02-12T07:13:00Z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510899C155494515A27BF07FE49321DA_12</vt:lpwstr>
  </property>
</Properties>
</file>