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4A0"/>
      </w:tblPr>
      <w:tblGrid>
        <w:gridCol w:w="9735"/>
      </w:tblGrid>
      <w:tr w:rsidR="00A32D3D" w:rsidRPr="00A32D3D" w:rsidTr="00A32D3D">
        <w:trPr>
          <w:trHeight w:val="315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3D" w:rsidRPr="00A32D3D" w:rsidRDefault="00A32D3D" w:rsidP="00A32D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A32D3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REKAPITULASI PENILAIAN PEMASOK / SUBKONTRAKTOR BAGIAN PURCHASING</w:t>
            </w:r>
          </w:p>
        </w:tc>
      </w:tr>
      <w:tr w:rsidR="00A32D3D" w:rsidRPr="00A32D3D" w:rsidTr="007A4021">
        <w:trPr>
          <w:trHeight w:val="315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3D" w:rsidRPr="00A32D3D" w:rsidRDefault="00A32D3D" w:rsidP="00A32D3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32D3D">
              <w:rPr>
                <w:rFonts w:ascii="Calibri" w:eastAsia="Times New Roman" w:hAnsi="Calibri" w:cs="Arial"/>
                <w:sz w:val="28"/>
                <w:szCs w:val="28"/>
              </w:rPr>
              <w:t>PERIODE JANUARI - JUNI 2019</w:t>
            </w:r>
          </w:p>
        </w:tc>
      </w:tr>
    </w:tbl>
    <w:p w:rsidR="00124E90" w:rsidRDefault="00124E90"/>
    <w:tbl>
      <w:tblPr>
        <w:tblStyle w:val="TableGrid"/>
        <w:tblW w:w="0" w:type="auto"/>
        <w:tblLook w:val="04A0"/>
      </w:tblPr>
      <w:tblGrid>
        <w:gridCol w:w="738"/>
        <w:gridCol w:w="6660"/>
      </w:tblGrid>
      <w:tr w:rsidR="00A32D3D" w:rsidTr="00A32D3D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 w:rsidRPr="00A32D3D">
              <w:rPr>
                <w:sz w:val="24"/>
                <w:szCs w:val="24"/>
              </w:rPr>
              <w:t>No.</w:t>
            </w:r>
          </w:p>
        </w:tc>
        <w:tc>
          <w:tcPr>
            <w:tcW w:w="6660" w:type="dxa"/>
          </w:tcPr>
          <w:p w:rsidR="00A32D3D" w:rsidRPr="00A32D3D" w:rsidRDefault="00A32D3D" w:rsidP="00A32D3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2D3D">
              <w:rPr>
                <w:rFonts w:cs="Arial"/>
                <w:b/>
                <w:bCs/>
                <w:sz w:val="24"/>
                <w:szCs w:val="24"/>
              </w:rPr>
              <w:t xml:space="preserve">NAMA SUPPLIER / SUBKONTRAKTOR (PURCHASING)                                       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ARAYA STEEL TUBE INDONESIA,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STEEL PIPE INDUSTRI OF INDONESIA 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SRI REJEKI PERDANA STEEL, 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INDONESIA STEEL TUBE WORK, PT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POSCO  IJPC,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UNGGUL KREASI 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CONEX  RAYA 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INDOWOODS, 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ROYAL ABADI SEJAHTERA,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TRI SUKSES JAYA,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IMAI INDONESIA,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SANTO ABADI PLASTIK,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KEDAWUNG SETIA,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PURINUSA EKA PERSADA,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GARUDA METALINDO,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HINANI, CV.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RAJAWALI SAKTI, CV.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ATEJA TRITUNGGAL,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SINAR CONTINENTAL, PT.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SURYA MAS, CV.</w:t>
            </w:r>
          </w:p>
        </w:tc>
      </w:tr>
      <w:tr w:rsidR="00135D01" w:rsidTr="00805B55">
        <w:tc>
          <w:tcPr>
            <w:tcW w:w="738" w:type="dxa"/>
          </w:tcPr>
          <w:p w:rsidR="00135D01" w:rsidRPr="00A32D3D" w:rsidRDefault="00135D01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60" w:type="dxa"/>
            <w:vAlign w:val="bottom"/>
          </w:tcPr>
          <w:p w:rsidR="00135D01" w:rsidRDefault="00135D0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INTERPON, PT.</w:t>
            </w:r>
          </w:p>
        </w:tc>
      </w:tr>
    </w:tbl>
    <w:p w:rsidR="00A32D3D" w:rsidRPr="00A32D3D" w:rsidRDefault="00A32D3D">
      <w:pPr>
        <w:rPr>
          <w:i/>
        </w:rPr>
      </w:pPr>
    </w:p>
    <w:sectPr w:rsidR="00A32D3D" w:rsidRPr="00A32D3D" w:rsidSect="00124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D3D"/>
    <w:rsid w:val="00124E90"/>
    <w:rsid w:val="00135D01"/>
    <w:rsid w:val="0048405F"/>
    <w:rsid w:val="00A32D3D"/>
    <w:rsid w:val="00A9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PT. Chitose Internasional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</cp:revision>
  <dcterms:created xsi:type="dcterms:W3CDTF">2019-11-22T03:48:00Z</dcterms:created>
  <dcterms:modified xsi:type="dcterms:W3CDTF">2019-11-22T03:48:00Z</dcterms:modified>
</cp:coreProperties>
</file>